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6891EA2" w14:textId="4E69D86E" w:rsidR="00826A4A" w:rsidRPr="00826A4A" w:rsidRDefault="00826A4A" w:rsidP="00826A4A">
      <w:r w:rsidRPr="00826A4A">
        <w:rPr>
          <w:b/>
          <w:bCs/>
        </w:rPr>
        <w:t xml:space="preserve">Table </w:t>
      </w:r>
      <w:r w:rsidR="001066E6">
        <w:rPr>
          <w:b/>
          <w:bCs/>
        </w:rPr>
        <w:t>S</w:t>
      </w:r>
      <w:r w:rsidR="0098609D">
        <w:rPr>
          <w:b/>
          <w:bCs/>
        </w:rPr>
        <w:t>2</w:t>
      </w:r>
      <w:r w:rsidRPr="00826A4A">
        <w:rPr>
          <w:b/>
          <w:bCs/>
        </w:rPr>
        <w:t>.</w:t>
      </w:r>
      <w:r>
        <w:t xml:space="preserve"> </w:t>
      </w:r>
      <w:r w:rsidRPr="00826A4A">
        <w:t xml:space="preserve">Potential and current contributions of </w:t>
      </w:r>
      <w:proofErr w:type="spellStart"/>
      <w:r w:rsidRPr="00826A4A">
        <w:t>AgroTutor</w:t>
      </w:r>
      <w:proofErr w:type="spellEnd"/>
      <w:r w:rsidRPr="00826A4A">
        <w:t xml:space="preserve"> to </w:t>
      </w:r>
      <w:r w:rsidR="003A5BA1">
        <w:t xml:space="preserve">the </w:t>
      </w:r>
      <w:r w:rsidRPr="00826A4A">
        <w:t xml:space="preserve">SDGs </w:t>
      </w:r>
      <w:r>
        <w:t>(</w:t>
      </w:r>
      <w:r w:rsidRPr="00826A4A">
        <w:t>based on Fraisl et al., 2020; Fritz et al</w:t>
      </w:r>
      <w:r w:rsidR="003A5BA1">
        <w:t>.</w:t>
      </w:r>
      <w:r w:rsidRPr="00826A4A">
        <w:t>, 2019 and authors</w:t>
      </w:r>
      <w:r w:rsidR="003A5BA1">
        <w:t>’</w:t>
      </w:r>
      <w:r w:rsidRPr="00826A4A">
        <w:t xml:space="preserve"> interpretations</w:t>
      </w:r>
      <w:r>
        <w: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700"/>
        <w:gridCol w:w="3240"/>
        <w:gridCol w:w="1620"/>
        <w:gridCol w:w="1170"/>
        <w:gridCol w:w="1260"/>
      </w:tblGrid>
      <w:tr w:rsidR="00826A4A" w:rsidRPr="00826A4A" w14:paraId="4DBE7FA4" w14:textId="77777777" w:rsidTr="00AC1B17">
        <w:tc>
          <w:tcPr>
            <w:tcW w:w="1700" w:type="dxa"/>
            <w:tcBorders>
              <w:bottom w:val="single" w:sz="4" w:space="0" w:color="auto"/>
            </w:tcBorders>
            <w:vAlign w:val="center"/>
          </w:tcPr>
          <w:p w14:paraId="65690FAE" w14:textId="77777777" w:rsidR="00826A4A" w:rsidRPr="00826A4A" w:rsidRDefault="00826A4A" w:rsidP="00826A4A">
            <w:pPr>
              <w:jc w:val="center"/>
              <w:rPr>
                <w:b/>
                <w:bCs/>
              </w:rPr>
            </w:pPr>
            <w:r w:rsidRPr="00826A4A">
              <w:rPr>
                <w:b/>
                <w:bCs/>
              </w:rPr>
              <w:t>SDG Goal</w:t>
            </w:r>
          </w:p>
        </w:tc>
        <w:tc>
          <w:tcPr>
            <w:tcW w:w="3240" w:type="dxa"/>
            <w:tcBorders>
              <w:bottom w:val="single" w:sz="4" w:space="0" w:color="auto"/>
            </w:tcBorders>
            <w:vAlign w:val="center"/>
          </w:tcPr>
          <w:p w14:paraId="0A8B7675" w14:textId="77777777" w:rsidR="00826A4A" w:rsidRPr="00826A4A" w:rsidRDefault="00826A4A" w:rsidP="00826A4A">
            <w:pPr>
              <w:jc w:val="center"/>
              <w:rPr>
                <w:b/>
                <w:bCs/>
              </w:rPr>
            </w:pPr>
            <w:r w:rsidRPr="00826A4A">
              <w:rPr>
                <w:b/>
                <w:bCs/>
              </w:rPr>
              <w:t>Target</w:t>
            </w:r>
          </w:p>
        </w:tc>
        <w:tc>
          <w:tcPr>
            <w:tcW w:w="1620" w:type="dxa"/>
            <w:tcBorders>
              <w:bottom w:val="single" w:sz="4" w:space="0" w:color="auto"/>
            </w:tcBorders>
            <w:vAlign w:val="center"/>
          </w:tcPr>
          <w:p w14:paraId="234C1DBA" w14:textId="77777777" w:rsidR="00826A4A" w:rsidRPr="00826A4A" w:rsidRDefault="00826A4A" w:rsidP="00826A4A">
            <w:pPr>
              <w:jc w:val="center"/>
              <w:rPr>
                <w:b/>
                <w:bCs/>
              </w:rPr>
            </w:pPr>
            <w:r w:rsidRPr="00826A4A">
              <w:rPr>
                <w:b/>
                <w:bCs/>
              </w:rPr>
              <w:t>Indicator</w:t>
            </w:r>
          </w:p>
        </w:tc>
        <w:tc>
          <w:tcPr>
            <w:tcW w:w="1170" w:type="dxa"/>
            <w:tcBorders>
              <w:bottom w:val="single" w:sz="4" w:space="0" w:color="auto"/>
            </w:tcBorders>
            <w:vAlign w:val="center"/>
          </w:tcPr>
          <w:p w14:paraId="3A1D3D64" w14:textId="0B7360F8" w:rsidR="00826A4A" w:rsidRPr="00826A4A" w:rsidRDefault="00826A4A" w:rsidP="00826A4A">
            <w:pPr>
              <w:jc w:val="center"/>
              <w:rPr>
                <w:b/>
                <w:bCs/>
              </w:rPr>
            </w:pPr>
            <w:r w:rsidRPr="00826A4A">
              <w:rPr>
                <w:b/>
                <w:bCs/>
              </w:rPr>
              <w:t>Measure, monitor &amp; evaluate</w:t>
            </w:r>
          </w:p>
        </w:tc>
        <w:tc>
          <w:tcPr>
            <w:tcW w:w="1260" w:type="dxa"/>
            <w:tcBorders>
              <w:bottom w:val="single" w:sz="4" w:space="0" w:color="auto"/>
            </w:tcBorders>
            <w:vAlign w:val="center"/>
          </w:tcPr>
          <w:p w14:paraId="0EC8F07C" w14:textId="77777777" w:rsidR="00826A4A" w:rsidRPr="00826A4A" w:rsidRDefault="00826A4A" w:rsidP="00826A4A">
            <w:pPr>
              <w:jc w:val="center"/>
              <w:rPr>
                <w:b/>
                <w:bCs/>
              </w:rPr>
            </w:pPr>
            <w:r w:rsidRPr="00826A4A">
              <w:rPr>
                <w:b/>
                <w:bCs/>
              </w:rPr>
              <w:t>Implement</w:t>
            </w:r>
          </w:p>
        </w:tc>
      </w:tr>
      <w:tr w:rsidR="00826A4A" w:rsidRPr="00826A4A" w14:paraId="1A982272" w14:textId="77777777" w:rsidTr="00AC1B17">
        <w:tc>
          <w:tcPr>
            <w:tcW w:w="1700" w:type="dxa"/>
            <w:tcBorders>
              <w:top w:val="single" w:sz="4" w:space="0" w:color="auto"/>
              <w:bottom w:val="single" w:sz="4" w:space="0" w:color="auto"/>
            </w:tcBorders>
            <w:vAlign w:val="center"/>
          </w:tcPr>
          <w:p w14:paraId="20339211" w14:textId="77777777" w:rsidR="00826A4A" w:rsidRPr="00826A4A" w:rsidRDefault="00826A4A" w:rsidP="00AC1B17">
            <w:pPr>
              <w:jc w:val="center"/>
            </w:pPr>
            <w:r w:rsidRPr="00826A4A">
              <w:t>Goal 1. End poverty in all its forms everywhere</w:t>
            </w:r>
          </w:p>
        </w:tc>
        <w:tc>
          <w:tcPr>
            <w:tcW w:w="3240" w:type="dxa"/>
            <w:tcBorders>
              <w:top w:val="single" w:sz="4" w:space="0" w:color="auto"/>
              <w:bottom w:val="single" w:sz="4" w:space="0" w:color="auto"/>
            </w:tcBorders>
            <w:vAlign w:val="center"/>
          </w:tcPr>
          <w:p w14:paraId="757767B2" w14:textId="77777777" w:rsidR="00826A4A" w:rsidRPr="00826A4A" w:rsidRDefault="00826A4A" w:rsidP="00AC1B17">
            <w:pPr>
              <w:jc w:val="center"/>
            </w:pPr>
            <w:r w:rsidRPr="00826A4A">
              <w:t>1.2 By 2030, reduce at least by half the proportion of men, women and children of all ages living in poverty in all its dimensions according to national definitions</w:t>
            </w:r>
          </w:p>
        </w:tc>
        <w:tc>
          <w:tcPr>
            <w:tcW w:w="1620" w:type="dxa"/>
            <w:tcBorders>
              <w:top w:val="single" w:sz="4" w:space="0" w:color="auto"/>
              <w:bottom w:val="single" w:sz="4" w:space="0" w:color="auto"/>
            </w:tcBorders>
            <w:vAlign w:val="center"/>
          </w:tcPr>
          <w:p w14:paraId="00D2097C" w14:textId="77777777" w:rsidR="00826A4A" w:rsidRPr="00826A4A" w:rsidRDefault="00826A4A" w:rsidP="00AC1B17">
            <w:pPr>
              <w:jc w:val="center"/>
            </w:pPr>
            <w:r w:rsidRPr="00826A4A">
              <w:t>1.2.2 Proportion of men, women and children of all ages living in poverty in all</w:t>
            </w:r>
          </w:p>
          <w:p w14:paraId="14C28A3B" w14:textId="77777777" w:rsidR="00826A4A" w:rsidRPr="00826A4A" w:rsidRDefault="00826A4A" w:rsidP="00AC1B17">
            <w:pPr>
              <w:jc w:val="center"/>
            </w:pPr>
            <w:r w:rsidRPr="00826A4A">
              <w:t>its dimensions according to national definitions.</w:t>
            </w:r>
          </w:p>
        </w:tc>
        <w:tc>
          <w:tcPr>
            <w:tcW w:w="1170" w:type="dxa"/>
            <w:tcBorders>
              <w:top w:val="single" w:sz="4" w:space="0" w:color="auto"/>
              <w:bottom w:val="single" w:sz="4" w:space="0" w:color="auto"/>
            </w:tcBorders>
            <w:vAlign w:val="center"/>
          </w:tcPr>
          <w:p w14:paraId="063DA50C" w14:textId="77777777" w:rsidR="00826A4A" w:rsidRPr="00826A4A" w:rsidRDefault="00826A4A" w:rsidP="00AC1B17">
            <w:pPr>
              <w:jc w:val="center"/>
              <w:rPr>
                <w:b/>
                <w:bCs/>
                <w:sz w:val="36"/>
                <w:szCs w:val="36"/>
              </w:rPr>
            </w:pPr>
            <w:r w:rsidRPr="00826A4A">
              <w:rPr>
                <w:b/>
                <w:bCs/>
                <w:sz w:val="36"/>
                <w:szCs w:val="36"/>
              </w:rPr>
              <w:t>o</w:t>
            </w:r>
          </w:p>
        </w:tc>
        <w:tc>
          <w:tcPr>
            <w:tcW w:w="1260" w:type="dxa"/>
            <w:tcBorders>
              <w:top w:val="single" w:sz="4" w:space="0" w:color="auto"/>
              <w:bottom w:val="single" w:sz="4" w:space="0" w:color="auto"/>
            </w:tcBorders>
            <w:vAlign w:val="center"/>
          </w:tcPr>
          <w:p w14:paraId="05F17167" w14:textId="77777777" w:rsidR="00826A4A" w:rsidRPr="00826A4A" w:rsidRDefault="00826A4A" w:rsidP="00AC1B17">
            <w:pPr>
              <w:jc w:val="center"/>
              <w:rPr>
                <w:b/>
                <w:bCs/>
                <w:sz w:val="36"/>
                <w:szCs w:val="36"/>
              </w:rPr>
            </w:pPr>
            <w:r w:rsidRPr="00826A4A">
              <w:rPr>
                <w:b/>
                <w:bCs/>
                <w:sz w:val="36"/>
                <w:szCs w:val="36"/>
              </w:rPr>
              <w:t>o</w:t>
            </w:r>
          </w:p>
        </w:tc>
      </w:tr>
      <w:tr w:rsidR="00826A4A" w:rsidRPr="00826A4A" w14:paraId="176CB591" w14:textId="77777777" w:rsidTr="00AC1B17">
        <w:tc>
          <w:tcPr>
            <w:tcW w:w="1700" w:type="dxa"/>
            <w:tcBorders>
              <w:top w:val="single" w:sz="4" w:space="0" w:color="auto"/>
              <w:bottom w:val="single" w:sz="4" w:space="0" w:color="auto"/>
            </w:tcBorders>
            <w:vAlign w:val="center"/>
          </w:tcPr>
          <w:p w14:paraId="596E3D13" w14:textId="77777777" w:rsidR="00826A4A" w:rsidRPr="00826A4A" w:rsidRDefault="00826A4A" w:rsidP="00AC1B17">
            <w:pPr>
              <w:jc w:val="center"/>
            </w:pPr>
            <w:r w:rsidRPr="00826A4A">
              <w:t>Goal 2. End hunger, achieve food security and improved nutrition and promote sustainable agriculture</w:t>
            </w:r>
          </w:p>
        </w:tc>
        <w:tc>
          <w:tcPr>
            <w:tcW w:w="3240" w:type="dxa"/>
            <w:tcBorders>
              <w:top w:val="single" w:sz="4" w:space="0" w:color="auto"/>
              <w:bottom w:val="single" w:sz="4" w:space="0" w:color="auto"/>
            </w:tcBorders>
            <w:vAlign w:val="center"/>
          </w:tcPr>
          <w:p w14:paraId="7529F94C" w14:textId="77777777" w:rsidR="00826A4A" w:rsidRPr="00826A4A" w:rsidRDefault="00826A4A" w:rsidP="00AC1B17">
            <w:pPr>
              <w:jc w:val="center"/>
            </w:pPr>
            <w:r w:rsidRPr="00826A4A">
              <w:t>2.4 By 2030, ensure sustainable food production systems and implement resilient agricultural practices that increase productivity and production, that help maintain ecosystems, that strengthen capacity for adaptation to climate change, extreme weather, drought, flooding and other disasters and that progressively improve land and soil quality</w:t>
            </w:r>
          </w:p>
        </w:tc>
        <w:tc>
          <w:tcPr>
            <w:tcW w:w="1620" w:type="dxa"/>
            <w:tcBorders>
              <w:top w:val="single" w:sz="4" w:space="0" w:color="auto"/>
              <w:bottom w:val="single" w:sz="4" w:space="0" w:color="auto"/>
            </w:tcBorders>
            <w:vAlign w:val="center"/>
          </w:tcPr>
          <w:p w14:paraId="664DD6A3" w14:textId="01BABDA0" w:rsidR="00826A4A" w:rsidRPr="00826A4A" w:rsidRDefault="00826A4A" w:rsidP="00AC1B17">
            <w:pPr>
              <w:jc w:val="center"/>
            </w:pPr>
            <w:r w:rsidRPr="00826A4A">
              <w:t xml:space="preserve">2.4.1 </w:t>
            </w:r>
            <w:r w:rsidR="00815688">
              <w:t>P</w:t>
            </w:r>
            <w:r w:rsidRPr="00826A4A">
              <w:t>roportion of agricultural area under productive and sustainable agriculture</w:t>
            </w:r>
          </w:p>
        </w:tc>
        <w:tc>
          <w:tcPr>
            <w:tcW w:w="1170" w:type="dxa"/>
            <w:tcBorders>
              <w:top w:val="single" w:sz="4" w:space="0" w:color="auto"/>
              <w:bottom w:val="single" w:sz="4" w:space="0" w:color="auto"/>
            </w:tcBorders>
            <w:vAlign w:val="center"/>
          </w:tcPr>
          <w:p w14:paraId="53301922" w14:textId="77777777" w:rsidR="00826A4A" w:rsidRPr="00826A4A" w:rsidRDefault="00826A4A" w:rsidP="00AC1B17">
            <w:pPr>
              <w:jc w:val="center"/>
              <w:rPr>
                <w:b/>
                <w:bCs/>
                <w:sz w:val="36"/>
                <w:szCs w:val="36"/>
              </w:rPr>
            </w:pPr>
            <w:r w:rsidRPr="00826A4A">
              <w:rPr>
                <w:b/>
                <w:bCs/>
                <w:sz w:val="36"/>
                <w:szCs w:val="36"/>
              </w:rPr>
              <w:t>x</w:t>
            </w:r>
          </w:p>
        </w:tc>
        <w:tc>
          <w:tcPr>
            <w:tcW w:w="1260" w:type="dxa"/>
            <w:tcBorders>
              <w:top w:val="single" w:sz="4" w:space="0" w:color="auto"/>
              <w:bottom w:val="single" w:sz="4" w:space="0" w:color="auto"/>
            </w:tcBorders>
            <w:vAlign w:val="center"/>
          </w:tcPr>
          <w:p w14:paraId="77411918" w14:textId="77777777" w:rsidR="00826A4A" w:rsidRPr="00826A4A" w:rsidRDefault="00826A4A" w:rsidP="00AC1B17">
            <w:pPr>
              <w:jc w:val="center"/>
              <w:rPr>
                <w:b/>
                <w:bCs/>
                <w:sz w:val="36"/>
                <w:szCs w:val="36"/>
              </w:rPr>
            </w:pPr>
            <w:r w:rsidRPr="00826A4A">
              <w:rPr>
                <w:b/>
                <w:bCs/>
                <w:sz w:val="36"/>
                <w:szCs w:val="36"/>
              </w:rPr>
              <w:t>x</w:t>
            </w:r>
          </w:p>
        </w:tc>
      </w:tr>
      <w:tr w:rsidR="00826A4A" w:rsidRPr="00826A4A" w14:paraId="01069708" w14:textId="77777777" w:rsidTr="00AC1B17">
        <w:tc>
          <w:tcPr>
            <w:tcW w:w="1700" w:type="dxa"/>
            <w:tcBorders>
              <w:top w:val="single" w:sz="4" w:space="0" w:color="auto"/>
              <w:bottom w:val="single" w:sz="4" w:space="0" w:color="auto"/>
            </w:tcBorders>
            <w:vAlign w:val="center"/>
          </w:tcPr>
          <w:p w14:paraId="407E3B4A" w14:textId="77777777" w:rsidR="00826A4A" w:rsidRPr="00826A4A" w:rsidRDefault="00826A4A" w:rsidP="00AC1B17">
            <w:pPr>
              <w:jc w:val="center"/>
            </w:pPr>
            <w:r w:rsidRPr="00826A4A">
              <w:t>Goal 4. Ensure inclusive and equitable quality education and promote lifelong learning opportunities for all</w:t>
            </w:r>
          </w:p>
        </w:tc>
        <w:tc>
          <w:tcPr>
            <w:tcW w:w="3240" w:type="dxa"/>
            <w:tcBorders>
              <w:top w:val="single" w:sz="4" w:space="0" w:color="auto"/>
              <w:bottom w:val="single" w:sz="4" w:space="0" w:color="auto"/>
            </w:tcBorders>
            <w:vAlign w:val="center"/>
          </w:tcPr>
          <w:p w14:paraId="45B567E4" w14:textId="77777777" w:rsidR="00826A4A" w:rsidRPr="00826A4A" w:rsidRDefault="00826A4A" w:rsidP="00AC1B17">
            <w:pPr>
              <w:jc w:val="center"/>
            </w:pPr>
            <w:r w:rsidRPr="00826A4A">
              <w:t>4.4 By 2030, substantially increase the number of youth and adults who have relevant skills, including technical and vocational skills, for employment, decent jobs and entrepreneurship</w:t>
            </w:r>
          </w:p>
        </w:tc>
        <w:tc>
          <w:tcPr>
            <w:tcW w:w="1620" w:type="dxa"/>
            <w:tcBorders>
              <w:top w:val="single" w:sz="4" w:space="0" w:color="auto"/>
              <w:bottom w:val="single" w:sz="4" w:space="0" w:color="auto"/>
            </w:tcBorders>
            <w:vAlign w:val="center"/>
          </w:tcPr>
          <w:p w14:paraId="5B5F5FC8" w14:textId="77777777" w:rsidR="00826A4A" w:rsidRPr="00826A4A" w:rsidRDefault="00826A4A" w:rsidP="00AC1B17">
            <w:pPr>
              <w:jc w:val="center"/>
            </w:pPr>
            <w:r w:rsidRPr="00826A4A">
              <w:t>4.4.1 Proportion of youth and adults with information and communications technology (ICT) skills</w:t>
            </w:r>
          </w:p>
        </w:tc>
        <w:tc>
          <w:tcPr>
            <w:tcW w:w="1170" w:type="dxa"/>
            <w:tcBorders>
              <w:top w:val="single" w:sz="4" w:space="0" w:color="auto"/>
              <w:bottom w:val="single" w:sz="4" w:space="0" w:color="auto"/>
            </w:tcBorders>
            <w:vAlign w:val="center"/>
          </w:tcPr>
          <w:p w14:paraId="74EA6035" w14:textId="77777777" w:rsidR="00826A4A" w:rsidRPr="00826A4A" w:rsidRDefault="00826A4A" w:rsidP="00AC1B17">
            <w:pPr>
              <w:jc w:val="center"/>
              <w:rPr>
                <w:b/>
                <w:bCs/>
                <w:sz w:val="36"/>
                <w:szCs w:val="36"/>
              </w:rPr>
            </w:pPr>
            <w:r w:rsidRPr="00826A4A">
              <w:rPr>
                <w:b/>
                <w:bCs/>
                <w:sz w:val="36"/>
                <w:szCs w:val="36"/>
              </w:rPr>
              <w:t>o</w:t>
            </w:r>
          </w:p>
        </w:tc>
        <w:tc>
          <w:tcPr>
            <w:tcW w:w="1260" w:type="dxa"/>
            <w:tcBorders>
              <w:top w:val="single" w:sz="4" w:space="0" w:color="auto"/>
              <w:bottom w:val="single" w:sz="4" w:space="0" w:color="auto"/>
            </w:tcBorders>
            <w:vAlign w:val="center"/>
          </w:tcPr>
          <w:p w14:paraId="5E79C850" w14:textId="30703371" w:rsidR="00826A4A" w:rsidRPr="00826A4A" w:rsidRDefault="00826A4A" w:rsidP="00AC1B17">
            <w:pPr>
              <w:jc w:val="center"/>
              <w:rPr>
                <w:b/>
                <w:bCs/>
                <w:sz w:val="36"/>
                <w:szCs w:val="36"/>
              </w:rPr>
            </w:pPr>
          </w:p>
        </w:tc>
      </w:tr>
      <w:tr w:rsidR="00826A4A" w:rsidRPr="00826A4A" w14:paraId="51F39300" w14:textId="77777777" w:rsidTr="00AC1B17">
        <w:tc>
          <w:tcPr>
            <w:tcW w:w="1700" w:type="dxa"/>
            <w:tcBorders>
              <w:top w:val="single" w:sz="4" w:space="0" w:color="auto"/>
              <w:bottom w:val="single" w:sz="4" w:space="0" w:color="auto"/>
            </w:tcBorders>
            <w:vAlign w:val="center"/>
          </w:tcPr>
          <w:p w14:paraId="74DCCBF2" w14:textId="77777777" w:rsidR="00826A4A" w:rsidRPr="00826A4A" w:rsidRDefault="00826A4A" w:rsidP="00AC1B17">
            <w:pPr>
              <w:jc w:val="center"/>
            </w:pPr>
            <w:r w:rsidRPr="00826A4A">
              <w:t>Goal 5. Achieve gender equality and empower all women and girls</w:t>
            </w:r>
          </w:p>
        </w:tc>
        <w:tc>
          <w:tcPr>
            <w:tcW w:w="3240" w:type="dxa"/>
            <w:tcBorders>
              <w:top w:val="single" w:sz="4" w:space="0" w:color="auto"/>
              <w:bottom w:val="single" w:sz="4" w:space="0" w:color="auto"/>
            </w:tcBorders>
            <w:vAlign w:val="center"/>
          </w:tcPr>
          <w:p w14:paraId="5588EC0A" w14:textId="77777777" w:rsidR="00826A4A" w:rsidRPr="00826A4A" w:rsidRDefault="00826A4A" w:rsidP="00AC1B17">
            <w:pPr>
              <w:jc w:val="center"/>
            </w:pPr>
            <w:r w:rsidRPr="00826A4A">
              <w:t>5.a Undertake reforms to give women equal rights to economic resources, as well as access to ownership and control over land and other forms of property, financial services, inheritance and</w:t>
            </w:r>
          </w:p>
          <w:p w14:paraId="00D41B05" w14:textId="77777777" w:rsidR="00826A4A" w:rsidRPr="00826A4A" w:rsidRDefault="00826A4A" w:rsidP="00AC1B17">
            <w:pPr>
              <w:jc w:val="center"/>
            </w:pPr>
            <w:r w:rsidRPr="00826A4A">
              <w:t>natural resources, in accordance with national laws</w:t>
            </w:r>
          </w:p>
        </w:tc>
        <w:tc>
          <w:tcPr>
            <w:tcW w:w="1620" w:type="dxa"/>
            <w:tcBorders>
              <w:top w:val="single" w:sz="4" w:space="0" w:color="auto"/>
              <w:bottom w:val="single" w:sz="4" w:space="0" w:color="auto"/>
            </w:tcBorders>
            <w:vAlign w:val="center"/>
          </w:tcPr>
          <w:p w14:paraId="641D4B0F" w14:textId="74094C55" w:rsidR="00826A4A" w:rsidRPr="00826A4A" w:rsidRDefault="00826A4A" w:rsidP="00AC1B17">
            <w:pPr>
              <w:jc w:val="center"/>
            </w:pPr>
            <w:r w:rsidRPr="00826A4A">
              <w:t xml:space="preserve">5.a (b) </w:t>
            </w:r>
            <w:r w:rsidR="00815688">
              <w:t>S</w:t>
            </w:r>
            <w:r w:rsidRPr="00826A4A">
              <w:t>hare of women among owners or rights-bearers of agricultural land, by type of tenure</w:t>
            </w:r>
          </w:p>
        </w:tc>
        <w:tc>
          <w:tcPr>
            <w:tcW w:w="1170" w:type="dxa"/>
            <w:tcBorders>
              <w:top w:val="single" w:sz="4" w:space="0" w:color="auto"/>
              <w:bottom w:val="single" w:sz="4" w:space="0" w:color="auto"/>
            </w:tcBorders>
            <w:vAlign w:val="center"/>
          </w:tcPr>
          <w:p w14:paraId="52D559CA" w14:textId="77777777" w:rsidR="00826A4A" w:rsidRPr="00826A4A" w:rsidRDefault="00826A4A" w:rsidP="00AC1B17">
            <w:pPr>
              <w:jc w:val="center"/>
              <w:rPr>
                <w:b/>
                <w:bCs/>
                <w:sz w:val="36"/>
                <w:szCs w:val="36"/>
              </w:rPr>
            </w:pPr>
            <w:r w:rsidRPr="00826A4A">
              <w:rPr>
                <w:b/>
                <w:bCs/>
                <w:sz w:val="36"/>
                <w:szCs w:val="36"/>
              </w:rPr>
              <w:t>o</w:t>
            </w:r>
          </w:p>
        </w:tc>
        <w:tc>
          <w:tcPr>
            <w:tcW w:w="1260" w:type="dxa"/>
            <w:tcBorders>
              <w:top w:val="single" w:sz="4" w:space="0" w:color="auto"/>
              <w:bottom w:val="single" w:sz="4" w:space="0" w:color="auto"/>
            </w:tcBorders>
            <w:vAlign w:val="center"/>
          </w:tcPr>
          <w:p w14:paraId="5DE2696E" w14:textId="5B7240FA" w:rsidR="00826A4A" w:rsidRPr="00826A4A" w:rsidRDefault="00826A4A" w:rsidP="00AC1B17">
            <w:pPr>
              <w:jc w:val="center"/>
              <w:rPr>
                <w:b/>
                <w:bCs/>
                <w:sz w:val="36"/>
                <w:szCs w:val="36"/>
              </w:rPr>
            </w:pPr>
          </w:p>
        </w:tc>
      </w:tr>
      <w:tr w:rsidR="00826A4A" w:rsidRPr="00826A4A" w14:paraId="74100827" w14:textId="77777777" w:rsidTr="00AC1B17">
        <w:tc>
          <w:tcPr>
            <w:tcW w:w="1700" w:type="dxa"/>
            <w:tcBorders>
              <w:top w:val="single" w:sz="4" w:space="0" w:color="auto"/>
              <w:bottom w:val="single" w:sz="4" w:space="0" w:color="auto"/>
            </w:tcBorders>
            <w:vAlign w:val="center"/>
          </w:tcPr>
          <w:p w14:paraId="085B5260" w14:textId="77777777" w:rsidR="00826A4A" w:rsidRPr="00826A4A" w:rsidRDefault="00826A4A" w:rsidP="00AC1B17">
            <w:pPr>
              <w:jc w:val="center"/>
            </w:pPr>
            <w:r w:rsidRPr="00826A4A">
              <w:t>Goal 12. Ensure sustainable consumption and production patterns</w:t>
            </w:r>
          </w:p>
        </w:tc>
        <w:tc>
          <w:tcPr>
            <w:tcW w:w="3240" w:type="dxa"/>
            <w:tcBorders>
              <w:top w:val="single" w:sz="4" w:space="0" w:color="auto"/>
              <w:bottom w:val="single" w:sz="4" w:space="0" w:color="auto"/>
            </w:tcBorders>
            <w:vAlign w:val="center"/>
          </w:tcPr>
          <w:p w14:paraId="3273EB84" w14:textId="77777777" w:rsidR="00826A4A" w:rsidRPr="00826A4A" w:rsidRDefault="00826A4A" w:rsidP="00AC1B17">
            <w:pPr>
              <w:jc w:val="center"/>
            </w:pPr>
            <w:r w:rsidRPr="00826A4A">
              <w:t>12.3 By 2030, halve per capita global food waste at the retail and consumer levels and reduce food losses along production and supply chains, including post-harvest losses</w:t>
            </w:r>
          </w:p>
        </w:tc>
        <w:tc>
          <w:tcPr>
            <w:tcW w:w="1620" w:type="dxa"/>
            <w:tcBorders>
              <w:top w:val="single" w:sz="4" w:space="0" w:color="auto"/>
              <w:bottom w:val="single" w:sz="4" w:space="0" w:color="auto"/>
            </w:tcBorders>
            <w:vAlign w:val="center"/>
          </w:tcPr>
          <w:p w14:paraId="241EFB1A" w14:textId="23C25557" w:rsidR="00826A4A" w:rsidRPr="00826A4A" w:rsidRDefault="00826A4A" w:rsidP="00AC1B17">
            <w:pPr>
              <w:jc w:val="center"/>
            </w:pPr>
            <w:r w:rsidRPr="00826A4A">
              <w:t xml:space="preserve">12.3.1 (b) </w:t>
            </w:r>
            <w:r w:rsidR="00815688">
              <w:t>F</w:t>
            </w:r>
            <w:r w:rsidRPr="00826A4A">
              <w:t>ood waste index</w:t>
            </w:r>
          </w:p>
        </w:tc>
        <w:tc>
          <w:tcPr>
            <w:tcW w:w="1170" w:type="dxa"/>
            <w:tcBorders>
              <w:top w:val="single" w:sz="4" w:space="0" w:color="auto"/>
              <w:bottom w:val="single" w:sz="4" w:space="0" w:color="auto"/>
            </w:tcBorders>
            <w:vAlign w:val="center"/>
          </w:tcPr>
          <w:p w14:paraId="5393C73F" w14:textId="77777777" w:rsidR="00826A4A" w:rsidRPr="00826A4A" w:rsidRDefault="00826A4A" w:rsidP="00AC1B17">
            <w:pPr>
              <w:jc w:val="center"/>
              <w:rPr>
                <w:b/>
                <w:bCs/>
                <w:sz w:val="36"/>
                <w:szCs w:val="36"/>
              </w:rPr>
            </w:pPr>
            <w:r w:rsidRPr="00826A4A">
              <w:rPr>
                <w:b/>
                <w:bCs/>
                <w:sz w:val="36"/>
                <w:szCs w:val="36"/>
              </w:rPr>
              <w:t>o</w:t>
            </w:r>
          </w:p>
        </w:tc>
        <w:tc>
          <w:tcPr>
            <w:tcW w:w="1260" w:type="dxa"/>
            <w:tcBorders>
              <w:top w:val="single" w:sz="4" w:space="0" w:color="auto"/>
              <w:bottom w:val="single" w:sz="4" w:space="0" w:color="auto"/>
            </w:tcBorders>
            <w:vAlign w:val="center"/>
          </w:tcPr>
          <w:p w14:paraId="674F9B91" w14:textId="77777777" w:rsidR="00826A4A" w:rsidRPr="00826A4A" w:rsidRDefault="00826A4A" w:rsidP="00AC1B17">
            <w:pPr>
              <w:jc w:val="center"/>
              <w:rPr>
                <w:b/>
                <w:bCs/>
                <w:sz w:val="36"/>
                <w:szCs w:val="36"/>
              </w:rPr>
            </w:pPr>
            <w:r w:rsidRPr="00826A4A">
              <w:rPr>
                <w:b/>
                <w:bCs/>
                <w:sz w:val="36"/>
                <w:szCs w:val="36"/>
              </w:rPr>
              <w:t>o</w:t>
            </w:r>
          </w:p>
        </w:tc>
      </w:tr>
      <w:tr w:rsidR="003A5BA1" w:rsidRPr="00826A4A" w14:paraId="0D4FE376" w14:textId="77777777" w:rsidTr="00AC1B17">
        <w:tc>
          <w:tcPr>
            <w:tcW w:w="1700" w:type="dxa"/>
            <w:tcBorders>
              <w:top w:val="single" w:sz="4" w:space="0" w:color="auto"/>
              <w:bottom w:val="single" w:sz="4" w:space="0" w:color="auto"/>
            </w:tcBorders>
            <w:vAlign w:val="center"/>
          </w:tcPr>
          <w:p w14:paraId="23DA078F" w14:textId="2ABD5CDD" w:rsidR="003A5BA1" w:rsidRPr="00826A4A" w:rsidRDefault="003A5BA1" w:rsidP="003A5BA1">
            <w:pPr>
              <w:jc w:val="center"/>
            </w:pPr>
            <w:r>
              <w:lastRenderedPageBreak/>
              <w:t>Goal 13. Take urgent action to combat climate change and its impacts</w:t>
            </w:r>
          </w:p>
        </w:tc>
        <w:tc>
          <w:tcPr>
            <w:tcW w:w="3240" w:type="dxa"/>
            <w:tcBorders>
              <w:top w:val="single" w:sz="4" w:space="0" w:color="auto"/>
              <w:bottom w:val="single" w:sz="4" w:space="0" w:color="auto"/>
            </w:tcBorders>
            <w:vAlign w:val="center"/>
          </w:tcPr>
          <w:p w14:paraId="6ACAA56B" w14:textId="77777777" w:rsidR="003A5BA1" w:rsidRPr="00685215" w:rsidRDefault="003A5BA1" w:rsidP="003A5BA1">
            <w:pPr>
              <w:jc w:val="center"/>
            </w:pPr>
            <w:bookmarkStart w:id="0" w:name="_GoBack"/>
            <w:r w:rsidRPr="00685215">
              <w:t>13.1 Strengthen resilience and adaptive capacity to climate-related hazards and natural disasters in all countries</w:t>
            </w:r>
          </w:p>
          <w:bookmarkEnd w:id="0"/>
          <w:p w14:paraId="7E60BEDB" w14:textId="77777777" w:rsidR="003A5BA1" w:rsidRPr="00826A4A" w:rsidRDefault="003A5BA1" w:rsidP="003A5BA1">
            <w:pPr>
              <w:jc w:val="center"/>
            </w:pPr>
          </w:p>
        </w:tc>
        <w:tc>
          <w:tcPr>
            <w:tcW w:w="1620" w:type="dxa"/>
            <w:tcBorders>
              <w:top w:val="single" w:sz="4" w:space="0" w:color="auto"/>
              <w:bottom w:val="single" w:sz="4" w:space="0" w:color="auto"/>
            </w:tcBorders>
            <w:vAlign w:val="center"/>
          </w:tcPr>
          <w:p w14:paraId="6086C374" w14:textId="77777777" w:rsidR="003A5BA1" w:rsidRPr="00826A4A" w:rsidRDefault="003A5BA1" w:rsidP="003A5BA1">
            <w:pPr>
              <w:jc w:val="center"/>
            </w:pPr>
          </w:p>
        </w:tc>
        <w:tc>
          <w:tcPr>
            <w:tcW w:w="1170" w:type="dxa"/>
            <w:tcBorders>
              <w:top w:val="single" w:sz="4" w:space="0" w:color="auto"/>
              <w:bottom w:val="single" w:sz="4" w:space="0" w:color="auto"/>
            </w:tcBorders>
            <w:vAlign w:val="center"/>
          </w:tcPr>
          <w:p w14:paraId="2D05288F" w14:textId="78F6481F" w:rsidR="003A5BA1" w:rsidRPr="00826A4A" w:rsidRDefault="003A5BA1" w:rsidP="003A5BA1">
            <w:pPr>
              <w:jc w:val="center"/>
              <w:rPr>
                <w:b/>
                <w:bCs/>
                <w:sz w:val="36"/>
                <w:szCs w:val="36"/>
              </w:rPr>
            </w:pPr>
          </w:p>
        </w:tc>
        <w:tc>
          <w:tcPr>
            <w:tcW w:w="1260" w:type="dxa"/>
            <w:tcBorders>
              <w:top w:val="single" w:sz="4" w:space="0" w:color="auto"/>
              <w:bottom w:val="single" w:sz="4" w:space="0" w:color="auto"/>
            </w:tcBorders>
            <w:vAlign w:val="center"/>
          </w:tcPr>
          <w:p w14:paraId="39F1D39C" w14:textId="15D073C7" w:rsidR="003A5BA1" w:rsidRPr="00826A4A" w:rsidRDefault="003A5BA1" w:rsidP="003A5BA1">
            <w:pPr>
              <w:jc w:val="center"/>
              <w:rPr>
                <w:b/>
                <w:bCs/>
                <w:sz w:val="36"/>
                <w:szCs w:val="36"/>
              </w:rPr>
            </w:pPr>
            <w:r w:rsidRPr="00826A4A">
              <w:rPr>
                <w:b/>
                <w:bCs/>
                <w:sz w:val="36"/>
                <w:szCs w:val="36"/>
              </w:rPr>
              <w:t>o</w:t>
            </w:r>
          </w:p>
        </w:tc>
      </w:tr>
    </w:tbl>
    <w:p w14:paraId="48E9BC24" w14:textId="423B0FB7" w:rsidR="00826A4A" w:rsidRDefault="00AC1B17">
      <w:r>
        <w:t xml:space="preserve">Note: </w:t>
      </w:r>
      <w:r w:rsidR="00826A4A" w:rsidRPr="00826A4A">
        <w:rPr>
          <w:b/>
          <w:bCs/>
          <w:sz w:val="28"/>
          <w:szCs w:val="28"/>
        </w:rPr>
        <w:t>x</w:t>
      </w:r>
      <w:r>
        <w:t xml:space="preserve">= </w:t>
      </w:r>
      <w:r w:rsidR="00826A4A" w:rsidRPr="00826A4A">
        <w:t xml:space="preserve">already contributing, </w:t>
      </w:r>
      <w:r w:rsidR="00826A4A" w:rsidRPr="00826A4A">
        <w:rPr>
          <w:b/>
          <w:bCs/>
          <w:sz w:val="28"/>
          <w:szCs w:val="28"/>
        </w:rPr>
        <w:t>o</w:t>
      </w:r>
      <w:r>
        <w:t>=</w:t>
      </w:r>
      <w:r w:rsidR="00E12DF5">
        <w:t xml:space="preserve"> </w:t>
      </w:r>
      <w:r w:rsidR="00826A4A">
        <w:t xml:space="preserve">potential </w:t>
      </w:r>
      <w:r w:rsidR="00826A4A" w:rsidRPr="00826A4A">
        <w:t>contribut</w:t>
      </w:r>
      <w:r w:rsidR="00826A4A">
        <w:t>ion</w:t>
      </w:r>
    </w:p>
    <w:sectPr w:rsidR="00826A4A" w:rsidSect="008C0645">
      <w:pgSz w:w="11909" w:h="16834" w:code="9"/>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trackRevisions/>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6A4A"/>
    <w:rsid w:val="001066E6"/>
    <w:rsid w:val="00221440"/>
    <w:rsid w:val="003A5BA1"/>
    <w:rsid w:val="005D272C"/>
    <w:rsid w:val="00685215"/>
    <w:rsid w:val="00815688"/>
    <w:rsid w:val="00826A4A"/>
    <w:rsid w:val="00892F04"/>
    <w:rsid w:val="008C0645"/>
    <w:rsid w:val="00974904"/>
    <w:rsid w:val="0098609D"/>
    <w:rsid w:val="00AC1B17"/>
    <w:rsid w:val="00AD20AD"/>
    <w:rsid w:val="00BE7629"/>
    <w:rsid w:val="00C40EE4"/>
    <w:rsid w:val="00E12DF5"/>
    <w:rsid w:val="00F23C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E6F1D9"/>
  <w15:chartTrackingRefBased/>
  <w15:docId w15:val="{E6F8F4BA-D14A-41F2-9258-B2608A7359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26A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826A4A"/>
    <w:rPr>
      <w:sz w:val="16"/>
      <w:szCs w:val="16"/>
    </w:rPr>
  </w:style>
  <w:style w:type="paragraph" w:styleId="CommentText">
    <w:name w:val="annotation text"/>
    <w:basedOn w:val="Normal"/>
    <w:link w:val="CommentTextChar"/>
    <w:uiPriority w:val="99"/>
    <w:semiHidden/>
    <w:unhideWhenUsed/>
    <w:rsid w:val="00826A4A"/>
    <w:pPr>
      <w:jc w:val="both"/>
    </w:pPr>
    <w:rPr>
      <w:rFonts w:ascii="Times New Roman" w:eastAsia="Times New Roman" w:hAnsi="Times New Roman" w:cs="Times New Roman"/>
      <w:color w:val="000000"/>
      <w:sz w:val="20"/>
      <w:szCs w:val="20"/>
      <w:lang w:eastAsia="de-DE"/>
    </w:rPr>
  </w:style>
  <w:style w:type="character" w:customStyle="1" w:styleId="CommentTextChar">
    <w:name w:val="Comment Text Char"/>
    <w:basedOn w:val="DefaultParagraphFont"/>
    <w:link w:val="CommentText"/>
    <w:uiPriority w:val="99"/>
    <w:semiHidden/>
    <w:rsid w:val="00826A4A"/>
    <w:rPr>
      <w:rFonts w:ascii="Times New Roman" w:eastAsia="Times New Roman" w:hAnsi="Times New Roman" w:cs="Times New Roman"/>
      <w:color w:val="000000"/>
      <w:sz w:val="20"/>
      <w:szCs w:val="20"/>
      <w:lang w:eastAsia="de-DE"/>
    </w:rPr>
  </w:style>
  <w:style w:type="paragraph" w:styleId="BalloonText">
    <w:name w:val="Balloon Text"/>
    <w:basedOn w:val="Normal"/>
    <w:link w:val="BalloonTextChar"/>
    <w:uiPriority w:val="99"/>
    <w:semiHidden/>
    <w:unhideWhenUsed/>
    <w:rsid w:val="00826A4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26A4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14723667">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9E0E000306B5C847B712DB84D14C5A8D" ma:contentTypeVersion="12" ma:contentTypeDescription="Ein neues Dokument erstellen." ma:contentTypeScope="" ma:versionID="99a860a86bc7ccbf82014f0d1f06acfd">
  <xsd:schema xmlns:xsd="http://www.w3.org/2001/XMLSchema" xmlns:xs="http://www.w3.org/2001/XMLSchema" xmlns:p="http://schemas.microsoft.com/office/2006/metadata/properties" xmlns:ns3="39464012-d9cb-45da-ae78-73f3b8a0861c" xmlns:ns4="b6a65c32-d6c0-464e-969d-221317539678" targetNamespace="http://schemas.microsoft.com/office/2006/metadata/properties" ma:root="true" ma:fieldsID="9e97a87dc2b5943292a1430dfffd6e76" ns3:_="" ns4:_="">
    <xsd:import namespace="39464012-d9cb-45da-ae78-73f3b8a0861c"/>
    <xsd:import namespace="b6a65c32-d6c0-464e-969d-221317539678"/>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OCR" minOccurs="0"/>
                <xsd:element ref="ns4:MediaServiceDateTaken" minOccurs="0"/>
                <xsd:element ref="ns4:MediaServiceGenerationTime" minOccurs="0"/>
                <xsd:element ref="ns4:MediaServiceEventHashCode"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9464012-d9cb-45da-ae78-73f3b8a0861c" elementFormDefault="qualified">
    <xsd:import namespace="http://schemas.microsoft.com/office/2006/documentManagement/types"/>
    <xsd:import namespace="http://schemas.microsoft.com/office/infopath/2007/PartnerControls"/>
    <xsd:element name="SharedWithUsers" ma:index="8" nillable="true" ma:displayName="Freigegeben für"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description="" ma:internalName="SharedWithDetails" ma:readOnly="true">
      <xsd:simpleType>
        <xsd:restriction base="dms:Note">
          <xsd:maxLength value="255"/>
        </xsd:restriction>
      </xsd:simpleType>
    </xsd:element>
    <xsd:element name="SharingHintHash" ma:index="10" nillable="true" ma:displayName="Freigabehinweishash"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6a65c32-d6c0-464e-969d-221317539678"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AutoTags" ma:index="13" nillable="true" ma:displayName="MediaServiceAutoTags" ma:description="" ma:internalName="MediaServiceAutoTags"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513BEB-099E-4EA5-B19A-F80023D7A06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DAEA871-A682-4A6C-89D9-5AEE54FAB1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9464012-d9cb-45da-ae78-73f3b8a0861c"/>
    <ds:schemaRef ds:uri="b6a65c32-d6c0-464e-969d-22131753967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CF5EB38-CDE1-4DE5-B56A-604E01F0D6F2}">
  <ds:schemaRefs>
    <ds:schemaRef ds:uri="http://schemas.microsoft.com/sharepoint/v3/contenttype/forms"/>
  </ds:schemaRefs>
</ds:datastoreItem>
</file>

<file path=customXml/itemProps4.xml><?xml version="1.0" encoding="utf-8"?>
<ds:datastoreItem xmlns:ds="http://schemas.openxmlformats.org/officeDocument/2006/customXml" ds:itemID="{A586E1E9-7950-44AA-9BED-0938F8A8BC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360</Words>
  <Characters>2053</Characters>
  <Application>Microsoft Office Word</Application>
  <DocSecurity>0</DocSecurity>
  <Lines>17</Lines>
  <Paragraphs>4</Paragraphs>
  <ScaleCrop>false</ScaleCrop>
  <Company/>
  <LinksUpToDate>false</LinksUpToDate>
  <CharactersWithSpaces>2409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LASO BAYAS Juan Carlos</dc:creator>
  <cp:keywords/>
  <dc:description/>
  <cp:lastModifiedBy>LASO BAYAS Juan Carlos</cp:lastModifiedBy>
  <cp:revision>2</cp:revision>
  <dcterms:created xsi:type="dcterms:W3CDTF">2020-07-30T21:41:00Z</dcterms:created>
  <dcterms:modified xsi:type="dcterms:W3CDTF">2020-07-30T21:41:00Z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0x0101009E0E000306B5C847B712DB84D14C5A8D</vt:lpwstr>
  </property>
</Properties>
</file>