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43"/>
        <w:tblW w:w="0" w:type="auto"/>
        <w:tblLook w:val="04A0" w:firstRow="1" w:lastRow="0" w:firstColumn="1" w:lastColumn="0" w:noHBand="0" w:noVBand="1"/>
      </w:tblPr>
      <w:tblGrid>
        <w:gridCol w:w="2122"/>
        <w:gridCol w:w="2976"/>
        <w:gridCol w:w="9464"/>
      </w:tblGrid>
      <w:tr w:rsidR="000A67F8" w:rsidRPr="000A67F8" w14:paraId="0E66A806" w14:textId="77777777" w:rsidTr="000A67F8">
        <w:tc>
          <w:tcPr>
            <w:tcW w:w="2122" w:type="dxa"/>
            <w:tcBorders>
              <w:top w:val="nil"/>
              <w:left w:val="nil"/>
              <w:bottom w:val="nil"/>
              <w:right w:val="nil"/>
            </w:tcBorders>
          </w:tcPr>
          <w:p w14:paraId="0E4D8BC6" w14:textId="77777777" w:rsidR="000A67F8" w:rsidRPr="000A67F8" w:rsidRDefault="000A67F8" w:rsidP="000A67F8">
            <w:pPr>
              <w:pStyle w:val="Header"/>
              <w:rPr>
                <w:sz w:val="16"/>
                <w:szCs w:val="16"/>
              </w:rPr>
            </w:pPr>
            <w:r w:rsidRPr="000A67F8">
              <w:rPr>
                <w:noProof/>
                <w:sz w:val="16"/>
                <w:szCs w:val="16"/>
              </w:rPr>
              <w:drawing>
                <wp:inline distT="0" distB="0" distL="0" distR="0" wp14:anchorId="1348A6AE" wp14:editId="652F1309">
                  <wp:extent cx="1124226" cy="393700"/>
                  <wp:effectExtent l="0" t="0" r="6350" b="0"/>
                  <wp:docPr id="2" name="Picture 1" descr="Creative Commons Licence">
                    <a:extLst xmlns:a="http://schemas.openxmlformats.org/drawingml/2006/main">
                      <a:ext uri="{FF2B5EF4-FFF2-40B4-BE49-F238E27FC236}">
                        <a16:creationId xmlns:a16="http://schemas.microsoft.com/office/drawing/2014/main" id="{12A8A565-1899-8743-8FEE-C2442CD6F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ce">
                            <a:extLst>
                              <a:ext uri="{FF2B5EF4-FFF2-40B4-BE49-F238E27FC236}">
                                <a16:creationId xmlns:a16="http://schemas.microsoft.com/office/drawing/2014/main" id="{12A8A565-1899-8743-8FEE-C2442CD6F3C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226"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976" w:type="dxa"/>
            <w:tcBorders>
              <w:top w:val="nil"/>
              <w:left w:val="nil"/>
              <w:bottom w:val="nil"/>
              <w:right w:val="nil"/>
            </w:tcBorders>
          </w:tcPr>
          <w:p w14:paraId="4FF7F1BC" w14:textId="77777777" w:rsidR="000A67F8" w:rsidRPr="000A67F8" w:rsidRDefault="000A67F8" w:rsidP="000A67F8">
            <w:pPr>
              <w:pStyle w:val="Header"/>
              <w:rPr>
                <w:rFonts w:ascii="Open Sans" w:hAnsi="Open Sans" w:cs="Open Sans"/>
                <w:sz w:val="16"/>
                <w:szCs w:val="16"/>
              </w:rPr>
            </w:pPr>
            <w:r w:rsidRPr="000A67F8">
              <w:rPr>
                <w:rFonts w:ascii="Open Sans" w:hAnsi="Open Sans" w:cs="Open Sans"/>
                <w:sz w:val="16"/>
                <w:szCs w:val="16"/>
              </w:rPr>
              <w:t xml:space="preserve">This </w:t>
            </w:r>
            <w:proofErr w:type="spellStart"/>
            <w:r w:rsidRPr="000A67F8">
              <w:rPr>
                <w:rFonts w:ascii="Open Sans" w:hAnsi="Open Sans" w:cs="Open Sans"/>
                <w:sz w:val="16"/>
                <w:szCs w:val="16"/>
              </w:rPr>
              <w:t>work</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is</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licensed</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under</w:t>
            </w:r>
            <w:proofErr w:type="spellEnd"/>
            <w:r w:rsidRPr="000A67F8">
              <w:rPr>
                <w:rFonts w:ascii="Open Sans" w:hAnsi="Open Sans" w:cs="Open Sans"/>
                <w:sz w:val="16"/>
                <w:szCs w:val="16"/>
              </w:rPr>
              <w:t xml:space="preserve"> a Creative </w:t>
            </w:r>
            <w:proofErr w:type="spellStart"/>
            <w:r w:rsidRPr="000A67F8">
              <w:rPr>
                <w:rFonts w:ascii="Open Sans" w:hAnsi="Open Sans" w:cs="Open Sans"/>
                <w:sz w:val="16"/>
                <w:szCs w:val="16"/>
              </w:rPr>
              <w:t>Commons</w:t>
            </w:r>
            <w:proofErr w:type="spellEnd"/>
            <w:r w:rsidRPr="000A67F8">
              <w:rPr>
                <w:rFonts w:ascii="Open Sans" w:hAnsi="Open Sans" w:cs="Open Sans"/>
                <w:sz w:val="16"/>
                <w:szCs w:val="16"/>
              </w:rPr>
              <w:t xml:space="preserve"> Attribution 4.0 International </w:t>
            </w:r>
            <w:proofErr w:type="spellStart"/>
            <w:r w:rsidRPr="000A67F8">
              <w:rPr>
                <w:rFonts w:ascii="Open Sans" w:hAnsi="Open Sans" w:cs="Open Sans"/>
                <w:sz w:val="16"/>
                <w:szCs w:val="16"/>
              </w:rPr>
              <w:t>License</w:t>
            </w:r>
            <w:proofErr w:type="spellEnd"/>
            <w:r w:rsidRPr="000A67F8">
              <w:rPr>
                <w:rFonts w:ascii="Open Sans" w:hAnsi="Open Sans" w:cs="Open Sans"/>
                <w:sz w:val="16"/>
                <w:szCs w:val="16"/>
              </w:rPr>
              <w:t>.</w:t>
            </w:r>
          </w:p>
        </w:tc>
        <w:tc>
          <w:tcPr>
            <w:tcW w:w="9464" w:type="dxa"/>
            <w:tcBorders>
              <w:top w:val="nil"/>
              <w:left w:val="nil"/>
              <w:bottom w:val="nil"/>
              <w:right w:val="nil"/>
            </w:tcBorders>
          </w:tcPr>
          <w:p w14:paraId="7601AC16" w14:textId="77777777" w:rsidR="000A67F8" w:rsidRPr="000A67F8" w:rsidRDefault="000A67F8" w:rsidP="000A67F8">
            <w:pPr>
              <w:pStyle w:val="Header"/>
              <w:rPr>
                <w:rFonts w:ascii="Open Sans" w:hAnsi="Open Sans" w:cs="Open Sans"/>
                <w:b/>
                <w:bCs/>
                <w:sz w:val="16"/>
                <w:szCs w:val="16"/>
              </w:rPr>
            </w:pPr>
            <w:proofErr w:type="spellStart"/>
            <w:r w:rsidRPr="000A67F8">
              <w:rPr>
                <w:rFonts w:ascii="Open Sans" w:hAnsi="Open Sans" w:cs="Open Sans"/>
                <w:b/>
                <w:bCs/>
                <w:sz w:val="16"/>
                <w:szCs w:val="16"/>
              </w:rPr>
              <w:t>Please</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cite</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this</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work</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as</w:t>
            </w:r>
            <w:proofErr w:type="spellEnd"/>
            <w:r w:rsidRPr="000A67F8">
              <w:rPr>
                <w:rFonts w:ascii="Open Sans" w:hAnsi="Open Sans" w:cs="Open Sans"/>
                <w:b/>
                <w:bCs/>
                <w:sz w:val="16"/>
                <w:szCs w:val="16"/>
              </w:rPr>
              <w:t>:</w:t>
            </w:r>
          </w:p>
          <w:p w14:paraId="3933AC52" w14:textId="77777777" w:rsidR="000A67F8" w:rsidRPr="000A67F8" w:rsidRDefault="000A67F8" w:rsidP="000A67F8">
            <w:pPr>
              <w:pStyle w:val="Header"/>
              <w:rPr>
                <w:rFonts w:ascii="Open Sans" w:hAnsi="Open Sans" w:cs="Open Sans"/>
                <w:sz w:val="16"/>
                <w:szCs w:val="16"/>
              </w:rPr>
            </w:pPr>
            <w:proofErr w:type="spellStart"/>
            <w:r w:rsidRPr="000A67F8">
              <w:rPr>
                <w:rFonts w:ascii="Open Sans" w:hAnsi="Open Sans" w:cs="Open Sans"/>
                <w:sz w:val="16"/>
                <w:szCs w:val="16"/>
              </w:rPr>
              <w:t>Haklay</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Fraisl</w:t>
            </w:r>
            <w:proofErr w:type="spellEnd"/>
            <w:r w:rsidRPr="000A67F8">
              <w:rPr>
                <w:rFonts w:ascii="Open Sans" w:hAnsi="Open Sans" w:cs="Open Sans"/>
                <w:sz w:val="16"/>
                <w:szCs w:val="16"/>
              </w:rPr>
              <w:t xml:space="preserve"> D, </w:t>
            </w:r>
            <w:proofErr w:type="spellStart"/>
            <w:r w:rsidRPr="000A67F8">
              <w:rPr>
                <w:rFonts w:ascii="Open Sans" w:hAnsi="Open Sans" w:cs="Open Sans"/>
                <w:sz w:val="16"/>
                <w:szCs w:val="16"/>
              </w:rPr>
              <w:t>Greshake</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Tzovaras</w:t>
            </w:r>
            <w:proofErr w:type="spellEnd"/>
            <w:r w:rsidRPr="000A67F8">
              <w:rPr>
                <w:rFonts w:ascii="Open Sans" w:hAnsi="Open Sans" w:cs="Open Sans"/>
                <w:sz w:val="16"/>
                <w:szCs w:val="16"/>
              </w:rPr>
              <w:t xml:space="preserve">, B, Hecker S, Gold M, Hager G, </w:t>
            </w:r>
            <w:proofErr w:type="spellStart"/>
            <w:r w:rsidRPr="000A67F8">
              <w:rPr>
                <w:rFonts w:ascii="Open Sans" w:hAnsi="Open Sans" w:cs="Open Sans"/>
                <w:sz w:val="16"/>
                <w:szCs w:val="16"/>
              </w:rPr>
              <w:t>Ceccaroni</w:t>
            </w:r>
            <w:proofErr w:type="spellEnd"/>
            <w:r w:rsidRPr="000A67F8">
              <w:rPr>
                <w:rFonts w:ascii="Open Sans" w:hAnsi="Open Sans" w:cs="Open Sans"/>
                <w:sz w:val="16"/>
                <w:szCs w:val="16"/>
              </w:rPr>
              <w:t xml:space="preserve"> L, </w:t>
            </w:r>
            <w:proofErr w:type="spellStart"/>
            <w:r w:rsidRPr="000A67F8">
              <w:rPr>
                <w:rFonts w:ascii="Open Sans" w:hAnsi="Open Sans" w:cs="Open Sans"/>
                <w:sz w:val="16"/>
                <w:szCs w:val="16"/>
              </w:rPr>
              <w:t>Kieslinger</w:t>
            </w:r>
            <w:proofErr w:type="spellEnd"/>
            <w:r w:rsidRPr="000A67F8">
              <w:rPr>
                <w:rFonts w:ascii="Open Sans" w:hAnsi="Open Sans" w:cs="Open Sans"/>
                <w:sz w:val="16"/>
                <w:szCs w:val="16"/>
              </w:rPr>
              <w:t xml:space="preserve"> B, Wehn U, Woods S, Nold C ,Balázs B, </w:t>
            </w:r>
            <w:proofErr w:type="spellStart"/>
            <w:r w:rsidRPr="000A67F8">
              <w:rPr>
                <w:rFonts w:ascii="Open Sans" w:hAnsi="Open Sans" w:cs="Open Sans"/>
                <w:sz w:val="16"/>
                <w:szCs w:val="16"/>
              </w:rPr>
              <w:t>Mazzonetto</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Ruefenacht</w:t>
            </w:r>
            <w:proofErr w:type="spellEnd"/>
            <w:r w:rsidRPr="000A67F8">
              <w:rPr>
                <w:rFonts w:ascii="Open Sans" w:hAnsi="Open Sans" w:cs="Open Sans"/>
                <w:sz w:val="16"/>
                <w:szCs w:val="16"/>
              </w:rPr>
              <w:t xml:space="preserve"> S , </w:t>
            </w:r>
            <w:proofErr w:type="spellStart"/>
            <w:r w:rsidRPr="000A67F8">
              <w:rPr>
                <w:rFonts w:ascii="Open Sans" w:hAnsi="Open Sans" w:cs="Open Sans"/>
                <w:sz w:val="16"/>
                <w:szCs w:val="16"/>
              </w:rPr>
              <w:t>Shanley</w:t>
            </w:r>
            <w:proofErr w:type="spellEnd"/>
            <w:r w:rsidRPr="000A67F8">
              <w:rPr>
                <w:rFonts w:ascii="Open Sans" w:hAnsi="Open Sans" w:cs="Open Sans"/>
                <w:sz w:val="16"/>
                <w:szCs w:val="16"/>
              </w:rPr>
              <w:t xml:space="preserve"> LA, Wagenknecht K, Motion A, </w:t>
            </w:r>
            <w:proofErr w:type="spellStart"/>
            <w:r w:rsidRPr="000A67F8">
              <w:rPr>
                <w:rFonts w:ascii="Open Sans" w:hAnsi="Open Sans" w:cs="Open Sans"/>
                <w:sz w:val="16"/>
                <w:szCs w:val="16"/>
              </w:rPr>
              <w:t>Sforzi</w:t>
            </w:r>
            <w:proofErr w:type="spellEnd"/>
            <w:r w:rsidRPr="000A67F8">
              <w:rPr>
                <w:rFonts w:ascii="Open Sans" w:hAnsi="Open Sans" w:cs="Open Sans"/>
                <w:sz w:val="16"/>
                <w:szCs w:val="16"/>
              </w:rPr>
              <w:t xml:space="preserve"> A, Riemenschneider D, </w:t>
            </w:r>
            <w:proofErr w:type="spellStart"/>
            <w:r w:rsidRPr="000A67F8">
              <w:rPr>
                <w:rFonts w:ascii="Open Sans" w:hAnsi="Open Sans" w:cs="Open Sans"/>
                <w:sz w:val="16"/>
                <w:szCs w:val="16"/>
              </w:rPr>
              <w:t>Dorler</w:t>
            </w:r>
            <w:proofErr w:type="spellEnd"/>
            <w:r w:rsidRPr="000A67F8">
              <w:rPr>
                <w:rFonts w:ascii="Open Sans" w:hAnsi="Open Sans" w:cs="Open Sans"/>
                <w:sz w:val="16"/>
                <w:szCs w:val="16"/>
              </w:rPr>
              <w:t xml:space="preserve"> D, Heigl F, Schaefer T, Lindner A, Weißpflug M, </w:t>
            </w:r>
            <w:proofErr w:type="spellStart"/>
            <w:r w:rsidRPr="000A67F8">
              <w:rPr>
                <w:rFonts w:ascii="Open Sans" w:hAnsi="Open Sans" w:cs="Open Sans"/>
                <w:sz w:val="16"/>
                <w:szCs w:val="16"/>
              </w:rPr>
              <w:t>Mačiulienė</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and</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Vohland</w:t>
            </w:r>
            <w:proofErr w:type="spellEnd"/>
            <w:r w:rsidRPr="000A67F8">
              <w:rPr>
                <w:rFonts w:ascii="Open Sans" w:hAnsi="Open Sans" w:cs="Open Sans"/>
                <w:sz w:val="16"/>
                <w:szCs w:val="16"/>
              </w:rPr>
              <w:t xml:space="preserve"> K., 2021 </w:t>
            </w:r>
            <w:proofErr w:type="spellStart"/>
            <w:r w:rsidRPr="000A67F8">
              <w:rPr>
                <w:rFonts w:ascii="Open Sans" w:hAnsi="Open Sans" w:cs="Open Sans"/>
                <w:sz w:val="16"/>
                <w:szCs w:val="16"/>
              </w:rPr>
              <w:t>Contours</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of</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citizen</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science</w:t>
            </w:r>
            <w:proofErr w:type="spellEnd"/>
            <w:r w:rsidRPr="000A67F8">
              <w:rPr>
                <w:rFonts w:ascii="Open Sans" w:hAnsi="Open Sans" w:cs="Open Sans"/>
                <w:sz w:val="16"/>
                <w:szCs w:val="16"/>
              </w:rPr>
              <w:t xml:space="preserve">: a </w:t>
            </w:r>
            <w:proofErr w:type="spellStart"/>
            <w:r w:rsidRPr="000A67F8">
              <w:rPr>
                <w:rFonts w:ascii="Open Sans" w:hAnsi="Open Sans" w:cs="Open Sans"/>
                <w:sz w:val="16"/>
                <w:szCs w:val="16"/>
              </w:rPr>
              <w:t>vignette</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study</w:t>
            </w:r>
            <w:proofErr w:type="spellEnd"/>
            <w:r w:rsidRPr="000A67F8">
              <w:rPr>
                <w:rFonts w:ascii="Open Sans" w:hAnsi="Open Sans" w:cs="Open Sans"/>
                <w:sz w:val="16"/>
                <w:szCs w:val="16"/>
              </w:rPr>
              <w:t>. Royal Society Open Science 8: 202108 https://doi.org/10.1098/rsos.202108</w:t>
            </w:r>
          </w:p>
        </w:tc>
      </w:tr>
    </w:tbl>
    <w:p w14:paraId="6F54A177" w14:textId="77777777" w:rsidR="000A67F8" w:rsidRDefault="000A67F8" w:rsidP="000A67F8">
      <w:pPr>
        <w:rPr>
          <w:b/>
          <w:bCs/>
          <w:sz w:val="35"/>
          <w:szCs w:val="35"/>
          <w:lang w:val="en-GB"/>
        </w:rPr>
      </w:pPr>
      <w:bookmarkStart w:id="0" w:name="_td3czojmezsh" w:colFirst="0" w:colLast="0"/>
      <w:bookmarkEnd w:id="0"/>
    </w:p>
    <w:p w14:paraId="6B491003" w14:textId="59FA3874" w:rsidR="00854C35" w:rsidRPr="000A67F8" w:rsidRDefault="000A67F8" w:rsidP="000A67F8">
      <w:pPr>
        <w:rPr>
          <w:b/>
          <w:bCs/>
          <w:lang w:val="en-GB"/>
        </w:rPr>
      </w:pPr>
      <w:r w:rsidRPr="000A67F8">
        <w:rPr>
          <w:b/>
          <w:bCs/>
          <w:sz w:val="35"/>
          <w:szCs w:val="35"/>
          <w:lang w:val="en-GB"/>
        </w:rPr>
        <w:t xml:space="preserve">Supplementary material – </w:t>
      </w:r>
      <w:r w:rsidRPr="000A67F8">
        <w:rPr>
          <w:b/>
          <w:bCs/>
          <w:lang w:val="en-GB"/>
        </w:rPr>
        <w:t>Table of Vignettes (case descriptions)</w:t>
      </w:r>
    </w:p>
    <w:p w14:paraId="7C4C42E9" w14:textId="77777777" w:rsidR="000A67F8" w:rsidRPr="0090247E" w:rsidRDefault="000A67F8" w:rsidP="000A67F8">
      <w:pPr>
        <w:rPr>
          <w:lang w:val="en-GB"/>
        </w:rPr>
      </w:pPr>
    </w:p>
    <w:p w14:paraId="6CF83667" w14:textId="4E376386" w:rsidR="00854C35" w:rsidRPr="0090247E" w:rsidRDefault="000729DF">
      <w:pPr>
        <w:jc w:val="center"/>
        <w:rPr>
          <w:lang w:val="en-GB"/>
        </w:rPr>
      </w:pPr>
      <w:r w:rsidRPr="0090247E">
        <w:rPr>
          <w:lang w:val="en-GB"/>
        </w:rPr>
        <w:t xml:space="preserve">Table 1 </w:t>
      </w:r>
      <w:r w:rsidR="006659E4" w:rsidRPr="0090247E">
        <w:rPr>
          <w:lang w:val="en-GB"/>
        </w:rPr>
        <w:t>–</w:t>
      </w:r>
      <w:r w:rsidRPr="0090247E">
        <w:rPr>
          <w:lang w:val="en-GB"/>
        </w:rPr>
        <w:t xml:space="preserve"> </w:t>
      </w:r>
      <w:r w:rsidR="006659E4" w:rsidRPr="0090247E">
        <w:rPr>
          <w:lang w:val="en-GB"/>
        </w:rPr>
        <w:t>Different typologies of citizen science and citizen science related activities</w:t>
      </w:r>
      <w:r w:rsidRPr="0090247E">
        <w:rPr>
          <w:lang w:val="en-GB"/>
        </w:rPr>
        <w:t xml:space="preserve"> </w:t>
      </w:r>
    </w:p>
    <w:tbl>
      <w:tblPr>
        <w:tblStyle w:val="a"/>
        <w:tblW w:w="133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1505"/>
      </w:tblGrid>
      <w:tr w:rsidR="006659E4" w:rsidRPr="0090247E" w14:paraId="0E78728F" w14:textId="77777777" w:rsidTr="006659E4">
        <w:tc>
          <w:tcPr>
            <w:tcW w:w="1890" w:type="dxa"/>
            <w:shd w:val="clear" w:color="auto" w:fill="auto"/>
            <w:tcMar>
              <w:top w:w="100" w:type="dxa"/>
              <w:left w:w="100" w:type="dxa"/>
              <w:bottom w:w="100" w:type="dxa"/>
              <w:right w:w="100" w:type="dxa"/>
            </w:tcMar>
          </w:tcPr>
          <w:p w14:paraId="094BFC3E" w14:textId="77777777" w:rsidR="006659E4" w:rsidRPr="0090247E" w:rsidRDefault="006659E4">
            <w:pPr>
              <w:widowControl w:val="0"/>
              <w:spacing w:line="240" w:lineRule="auto"/>
              <w:rPr>
                <w:b/>
                <w:lang w:val="en-GB"/>
              </w:rPr>
            </w:pPr>
            <w:r w:rsidRPr="0090247E">
              <w:rPr>
                <w:b/>
                <w:lang w:val="en-GB"/>
              </w:rPr>
              <w:t>Factor</w:t>
            </w:r>
          </w:p>
        </w:tc>
        <w:tc>
          <w:tcPr>
            <w:tcW w:w="11505" w:type="dxa"/>
            <w:shd w:val="clear" w:color="auto" w:fill="auto"/>
            <w:tcMar>
              <w:top w:w="100" w:type="dxa"/>
              <w:left w:w="100" w:type="dxa"/>
              <w:bottom w:w="100" w:type="dxa"/>
              <w:right w:w="100" w:type="dxa"/>
            </w:tcMar>
          </w:tcPr>
          <w:p w14:paraId="1D6D8AF4" w14:textId="77777777" w:rsidR="006659E4" w:rsidRPr="0090247E" w:rsidRDefault="006659E4">
            <w:pPr>
              <w:widowControl w:val="0"/>
              <w:spacing w:line="240" w:lineRule="auto"/>
              <w:rPr>
                <w:b/>
                <w:lang w:val="en-GB"/>
              </w:rPr>
            </w:pPr>
            <w:r w:rsidRPr="0090247E">
              <w:rPr>
                <w:b/>
                <w:lang w:val="en-GB"/>
              </w:rPr>
              <w:t>Categories and explanation</w:t>
            </w:r>
          </w:p>
        </w:tc>
      </w:tr>
      <w:tr w:rsidR="006659E4" w:rsidRPr="008E33D1" w14:paraId="2D97FAD1" w14:textId="77777777" w:rsidTr="006659E4">
        <w:tc>
          <w:tcPr>
            <w:tcW w:w="1890" w:type="dxa"/>
            <w:shd w:val="clear" w:color="auto" w:fill="auto"/>
            <w:tcMar>
              <w:top w:w="100" w:type="dxa"/>
              <w:left w:w="100" w:type="dxa"/>
              <w:bottom w:w="100" w:type="dxa"/>
              <w:right w:w="100" w:type="dxa"/>
            </w:tcMar>
          </w:tcPr>
          <w:p w14:paraId="3DCF891A" w14:textId="77777777" w:rsidR="006659E4" w:rsidRPr="0090247E" w:rsidRDefault="006659E4">
            <w:pPr>
              <w:widowControl w:val="0"/>
              <w:spacing w:line="240" w:lineRule="auto"/>
              <w:rPr>
                <w:lang w:val="en-GB"/>
              </w:rPr>
            </w:pPr>
            <w:r w:rsidRPr="0090247E">
              <w:rPr>
                <w:lang w:val="en-GB"/>
              </w:rPr>
              <w:t>1 Activeness</w:t>
            </w:r>
          </w:p>
        </w:tc>
        <w:tc>
          <w:tcPr>
            <w:tcW w:w="11505" w:type="dxa"/>
            <w:shd w:val="clear" w:color="auto" w:fill="auto"/>
            <w:tcMar>
              <w:top w:w="100" w:type="dxa"/>
              <w:left w:w="100" w:type="dxa"/>
              <w:bottom w:w="100" w:type="dxa"/>
              <w:right w:w="100" w:type="dxa"/>
            </w:tcMar>
          </w:tcPr>
          <w:p w14:paraId="6484ABD8" w14:textId="77777777" w:rsidR="006659E4" w:rsidRPr="0090247E" w:rsidRDefault="006659E4">
            <w:pPr>
              <w:widowControl w:val="0"/>
              <w:spacing w:line="240" w:lineRule="auto"/>
              <w:rPr>
                <w:lang w:val="en-GB"/>
              </w:rPr>
            </w:pPr>
            <w:r w:rsidRPr="0090247E">
              <w:rPr>
                <w:lang w:val="en-GB"/>
              </w:rPr>
              <w:t>1.1 Active</w:t>
            </w:r>
            <w:r w:rsidRPr="0090247E">
              <w:rPr>
                <w:b/>
                <w:lang w:val="en-GB"/>
              </w:rPr>
              <w:t xml:space="preserve"> </w:t>
            </w:r>
            <w:r w:rsidRPr="0090247E">
              <w:rPr>
                <w:lang w:val="en-GB"/>
              </w:rPr>
              <w:t>- requires full cognitive engagement during participation</w:t>
            </w:r>
          </w:p>
          <w:p w14:paraId="50C16671" w14:textId="77777777" w:rsidR="006659E4" w:rsidRPr="0090247E" w:rsidRDefault="006659E4">
            <w:pPr>
              <w:widowControl w:val="0"/>
              <w:spacing w:line="240" w:lineRule="auto"/>
              <w:rPr>
                <w:lang w:val="en-GB"/>
              </w:rPr>
            </w:pPr>
            <w:r w:rsidRPr="0090247E">
              <w:rPr>
                <w:b/>
                <w:lang w:val="en-GB"/>
              </w:rPr>
              <w:t>1.2 Semi-active</w:t>
            </w:r>
            <w:r w:rsidRPr="0090247E">
              <w:rPr>
                <w:lang w:val="en-GB"/>
              </w:rPr>
              <w:t xml:space="preserve"> - limited cognitive engagement (responding to short alerts in a micro-task)</w:t>
            </w:r>
          </w:p>
          <w:p w14:paraId="2683E940" w14:textId="77777777" w:rsidR="006659E4" w:rsidRPr="0090247E" w:rsidRDefault="006659E4">
            <w:pPr>
              <w:widowControl w:val="0"/>
              <w:spacing w:line="240" w:lineRule="auto"/>
              <w:rPr>
                <w:lang w:val="en-GB"/>
              </w:rPr>
            </w:pPr>
            <w:r w:rsidRPr="0090247E">
              <w:rPr>
                <w:b/>
                <w:lang w:val="en-GB"/>
              </w:rPr>
              <w:t xml:space="preserve">1.3 Passive </w:t>
            </w:r>
            <w:r w:rsidRPr="0090247E">
              <w:rPr>
                <w:lang w:val="en-GB"/>
              </w:rPr>
              <w:t xml:space="preserve">- no engagement beyond setup </w:t>
            </w:r>
          </w:p>
        </w:tc>
      </w:tr>
      <w:tr w:rsidR="006659E4" w:rsidRPr="008E33D1" w14:paraId="3EA1A109" w14:textId="77777777" w:rsidTr="006659E4">
        <w:tc>
          <w:tcPr>
            <w:tcW w:w="1890" w:type="dxa"/>
            <w:shd w:val="clear" w:color="auto" w:fill="auto"/>
            <w:tcMar>
              <w:top w:w="100" w:type="dxa"/>
              <w:left w:w="100" w:type="dxa"/>
              <w:bottom w:w="100" w:type="dxa"/>
              <w:right w:w="100" w:type="dxa"/>
            </w:tcMar>
          </w:tcPr>
          <w:p w14:paraId="3A7DF11A" w14:textId="77777777" w:rsidR="006659E4" w:rsidRPr="0090247E" w:rsidRDefault="006659E4">
            <w:pPr>
              <w:widowControl w:val="0"/>
              <w:spacing w:line="240" w:lineRule="auto"/>
              <w:rPr>
                <w:lang w:val="en-GB"/>
              </w:rPr>
            </w:pPr>
            <w:r w:rsidRPr="0090247E">
              <w:rPr>
                <w:lang w:val="en-GB"/>
              </w:rPr>
              <w:t>2 Compensation</w:t>
            </w:r>
          </w:p>
        </w:tc>
        <w:tc>
          <w:tcPr>
            <w:tcW w:w="11505" w:type="dxa"/>
            <w:shd w:val="clear" w:color="auto" w:fill="auto"/>
            <w:tcMar>
              <w:top w:w="100" w:type="dxa"/>
              <w:left w:w="100" w:type="dxa"/>
              <w:bottom w:w="100" w:type="dxa"/>
              <w:right w:w="100" w:type="dxa"/>
            </w:tcMar>
          </w:tcPr>
          <w:p w14:paraId="23DA983F" w14:textId="77777777" w:rsidR="006659E4" w:rsidRPr="0090247E" w:rsidRDefault="006659E4">
            <w:pPr>
              <w:widowControl w:val="0"/>
              <w:spacing w:line="240" w:lineRule="auto"/>
              <w:rPr>
                <w:lang w:val="en-GB"/>
              </w:rPr>
            </w:pPr>
            <w:r w:rsidRPr="0090247E">
              <w:rPr>
                <w:lang w:val="en-GB"/>
              </w:rPr>
              <w:t>2.1 Volunteer - unpaid participation</w:t>
            </w:r>
          </w:p>
          <w:p w14:paraId="140F5E2A" w14:textId="77777777" w:rsidR="006659E4" w:rsidRPr="0090247E" w:rsidRDefault="006659E4">
            <w:pPr>
              <w:widowControl w:val="0"/>
              <w:spacing w:line="240" w:lineRule="auto"/>
              <w:rPr>
                <w:lang w:val="en-GB"/>
              </w:rPr>
            </w:pPr>
            <w:r w:rsidRPr="0090247E">
              <w:rPr>
                <w:lang w:val="en-GB"/>
              </w:rPr>
              <w:t>2.2 Expenses - only expenses are paid</w:t>
            </w:r>
          </w:p>
          <w:p w14:paraId="2C9C2A5B" w14:textId="77777777" w:rsidR="006659E4" w:rsidRPr="0090247E" w:rsidRDefault="006659E4">
            <w:pPr>
              <w:widowControl w:val="0"/>
              <w:spacing w:line="240" w:lineRule="auto"/>
              <w:rPr>
                <w:lang w:val="en-GB"/>
              </w:rPr>
            </w:pPr>
            <w:r w:rsidRPr="0090247E">
              <w:rPr>
                <w:b/>
                <w:lang w:val="en-GB"/>
              </w:rPr>
              <w:t xml:space="preserve">2.3 Small incentives </w:t>
            </w:r>
            <w:r w:rsidRPr="0090247E">
              <w:rPr>
                <w:lang w:val="en-GB"/>
              </w:rPr>
              <w:t>- minimal payment or partial payment which is indirect to the activity (</w:t>
            </w:r>
            <w:proofErr w:type="gramStart"/>
            <w:r w:rsidRPr="0090247E">
              <w:rPr>
                <w:lang w:val="en-GB"/>
              </w:rPr>
              <w:t>e.g.</w:t>
            </w:r>
            <w:proofErr w:type="gramEnd"/>
            <w:r w:rsidRPr="0090247E">
              <w:rPr>
                <w:lang w:val="en-GB"/>
              </w:rPr>
              <w:t xml:space="preserve"> for coordinating, providing bikes for community-based monitoring that can be used for other purposes)</w:t>
            </w:r>
          </w:p>
          <w:p w14:paraId="7E11A844" w14:textId="77777777" w:rsidR="006659E4" w:rsidRPr="0090247E" w:rsidRDefault="006659E4">
            <w:pPr>
              <w:widowControl w:val="0"/>
              <w:spacing w:line="240" w:lineRule="auto"/>
              <w:rPr>
                <w:b/>
                <w:lang w:val="en-GB"/>
              </w:rPr>
            </w:pPr>
            <w:r w:rsidRPr="0090247E">
              <w:rPr>
                <w:b/>
                <w:lang w:val="en-GB"/>
              </w:rPr>
              <w:t>2.4 Payment for the activity</w:t>
            </w:r>
          </w:p>
          <w:p w14:paraId="06713649" w14:textId="77777777" w:rsidR="006659E4" w:rsidRPr="0090247E" w:rsidRDefault="006659E4">
            <w:pPr>
              <w:widowControl w:val="0"/>
              <w:spacing w:line="240" w:lineRule="auto"/>
              <w:rPr>
                <w:lang w:val="en-GB"/>
              </w:rPr>
            </w:pPr>
            <w:r w:rsidRPr="0090247E">
              <w:rPr>
                <w:b/>
                <w:lang w:val="en-GB"/>
              </w:rPr>
              <w:t xml:space="preserve">2.5 </w:t>
            </w:r>
            <w:proofErr w:type="spellStart"/>
            <w:r w:rsidRPr="0090247E">
              <w:rPr>
                <w:b/>
                <w:lang w:val="en-GB"/>
              </w:rPr>
              <w:t>Crowdworking</w:t>
            </w:r>
            <w:proofErr w:type="spellEnd"/>
            <w:r w:rsidRPr="0090247E">
              <w:rPr>
                <w:b/>
                <w:lang w:val="en-GB"/>
              </w:rPr>
              <w:t xml:space="preserve"> </w:t>
            </w:r>
            <w:r w:rsidRPr="0090247E">
              <w:rPr>
                <w:lang w:val="en-GB"/>
              </w:rPr>
              <w:t>- small payment for tasks</w:t>
            </w:r>
          </w:p>
          <w:p w14:paraId="403C527B" w14:textId="77777777" w:rsidR="006659E4" w:rsidRPr="0090247E" w:rsidRDefault="006659E4">
            <w:pPr>
              <w:widowControl w:val="0"/>
              <w:spacing w:line="240" w:lineRule="auto"/>
              <w:rPr>
                <w:lang w:val="en-GB"/>
              </w:rPr>
            </w:pPr>
            <w:r w:rsidRPr="0090247E">
              <w:rPr>
                <w:b/>
                <w:lang w:val="en-GB"/>
              </w:rPr>
              <w:t>2.6 Subscription fee</w:t>
            </w:r>
            <w:r w:rsidRPr="0090247E">
              <w:rPr>
                <w:lang w:val="en-GB"/>
              </w:rPr>
              <w:t xml:space="preserve"> - when participants pay to participate in a project</w:t>
            </w:r>
          </w:p>
          <w:p w14:paraId="653508DB" w14:textId="77777777" w:rsidR="006659E4" w:rsidRPr="0090247E" w:rsidRDefault="006659E4">
            <w:pPr>
              <w:widowControl w:val="0"/>
              <w:spacing w:line="240" w:lineRule="auto"/>
              <w:rPr>
                <w:lang w:val="en-GB"/>
              </w:rPr>
            </w:pPr>
            <w:r w:rsidRPr="0090247E">
              <w:rPr>
                <w:b/>
                <w:lang w:val="en-GB"/>
              </w:rPr>
              <w:t>2.7 Student</w:t>
            </w:r>
            <w:r w:rsidRPr="0090247E">
              <w:rPr>
                <w:lang w:val="en-GB"/>
              </w:rPr>
              <w:t xml:space="preserve"> - compulsory part of studies  </w:t>
            </w:r>
          </w:p>
        </w:tc>
      </w:tr>
      <w:tr w:rsidR="006659E4" w:rsidRPr="008E33D1" w14:paraId="48B2FBBF" w14:textId="77777777" w:rsidTr="006659E4">
        <w:tc>
          <w:tcPr>
            <w:tcW w:w="1890" w:type="dxa"/>
            <w:shd w:val="clear" w:color="auto" w:fill="auto"/>
            <w:tcMar>
              <w:top w:w="100" w:type="dxa"/>
              <w:left w:w="100" w:type="dxa"/>
              <w:bottom w:w="100" w:type="dxa"/>
              <w:right w:w="100" w:type="dxa"/>
            </w:tcMar>
          </w:tcPr>
          <w:p w14:paraId="59ABAA30" w14:textId="3D389A02" w:rsidR="006659E4" w:rsidRPr="0090247E" w:rsidRDefault="006659E4">
            <w:pPr>
              <w:widowControl w:val="0"/>
              <w:spacing w:line="240" w:lineRule="auto"/>
              <w:rPr>
                <w:lang w:val="en-GB"/>
              </w:rPr>
            </w:pPr>
            <w:r w:rsidRPr="0090247E">
              <w:rPr>
                <w:lang w:val="en-GB"/>
              </w:rPr>
              <w:t>3 Purpose of activity</w:t>
            </w:r>
          </w:p>
        </w:tc>
        <w:tc>
          <w:tcPr>
            <w:tcW w:w="11505" w:type="dxa"/>
            <w:shd w:val="clear" w:color="auto" w:fill="auto"/>
            <w:tcMar>
              <w:top w:w="100" w:type="dxa"/>
              <w:left w:w="100" w:type="dxa"/>
              <w:bottom w:w="100" w:type="dxa"/>
              <w:right w:w="100" w:type="dxa"/>
            </w:tcMar>
          </w:tcPr>
          <w:p w14:paraId="67CFD17E" w14:textId="77777777" w:rsidR="006659E4" w:rsidRPr="0090247E" w:rsidRDefault="006659E4">
            <w:pPr>
              <w:widowControl w:val="0"/>
              <w:spacing w:line="240" w:lineRule="auto"/>
              <w:rPr>
                <w:lang w:val="en-GB"/>
              </w:rPr>
            </w:pPr>
            <w:r w:rsidRPr="0090247E">
              <w:rPr>
                <w:lang w:val="en-GB"/>
              </w:rPr>
              <w:t>3.1 Scientific/research - scientific or research focused activity</w:t>
            </w:r>
          </w:p>
          <w:p w14:paraId="2AA4CC21" w14:textId="77777777" w:rsidR="006659E4" w:rsidRPr="0090247E" w:rsidRDefault="006659E4">
            <w:pPr>
              <w:widowControl w:val="0"/>
              <w:spacing w:line="240" w:lineRule="auto"/>
              <w:rPr>
                <w:lang w:val="en-GB"/>
              </w:rPr>
            </w:pPr>
            <w:r w:rsidRPr="0090247E">
              <w:rPr>
                <w:lang w:val="en-GB"/>
              </w:rPr>
              <w:t>3.2 Policy outcome</w:t>
            </w:r>
            <w:r w:rsidRPr="0090247E">
              <w:rPr>
                <w:b/>
                <w:lang w:val="en-GB"/>
              </w:rPr>
              <w:t xml:space="preserve"> </w:t>
            </w:r>
            <w:r w:rsidRPr="0090247E">
              <w:rPr>
                <w:lang w:val="en-GB"/>
              </w:rPr>
              <w:t xml:space="preserve">- </w:t>
            </w:r>
            <w:proofErr w:type="gramStart"/>
            <w:r w:rsidRPr="0090247E">
              <w:rPr>
                <w:lang w:val="en-GB"/>
              </w:rPr>
              <w:t>e.g.</w:t>
            </w:r>
            <w:proofErr w:type="gramEnd"/>
            <w:r w:rsidRPr="0090247E">
              <w:rPr>
                <w:lang w:val="en-GB"/>
              </w:rPr>
              <w:t xml:space="preserve"> environmental management monitoring, action, or other policy actions </w:t>
            </w:r>
          </w:p>
          <w:p w14:paraId="0F37E369" w14:textId="77777777" w:rsidR="006659E4" w:rsidRPr="0090247E" w:rsidRDefault="006659E4">
            <w:pPr>
              <w:widowControl w:val="0"/>
              <w:spacing w:line="240" w:lineRule="auto"/>
              <w:rPr>
                <w:lang w:val="en-GB"/>
              </w:rPr>
            </w:pPr>
            <w:r w:rsidRPr="0090247E">
              <w:rPr>
                <w:b/>
                <w:lang w:val="en-GB"/>
              </w:rPr>
              <w:t>3.3 Public engagement</w:t>
            </w:r>
            <w:r w:rsidRPr="0090247E">
              <w:rPr>
                <w:lang w:val="en-GB"/>
              </w:rPr>
              <w:t xml:space="preserve"> - the main purpose is engagement</w:t>
            </w:r>
          </w:p>
          <w:p w14:paraId="6E1BE951" w14:textId="77777777" w:rsidR="006659E4" w:rsidRPr="0090247E" w:rsidRDefault="006659E4">
            <w:pPr>
              <w:widowControl w:val="0"/>
              <w:spacing w:line="240" w:lineRule="auto"/>
              <w:rPr>
                <w:b/>
                <w:lang w:val="en-GB"/>
              </w:rPr>
            </w:pPr>
            <w:r w:rsidRPr="0090247E">
              <w:rPr>
                <w:b/>
                <w:lang w:val="en-GB"/>
              </w:rPr>
              <w:t>3.4 Education</w:t>
            </w:r>
            <w:r w:rsidRPr="0090247E">
              <w:rPr>
                <w:lang w:val="en-GB"/>
              </w:rPr>
              <w:t xml:space="preserve"> -</w:t>
            </w:r>
            <w:r w:rsidRPr="0090247E">
              <w:rPr>
                <w:b/>
                <w:lang w:val="en-GB"/>
              </w:rPr>
              <w:t xml:space="preserve"> </w:t>
            </w:r>
            <w:r w:rsidRPr="0090247E">
              <w:rPr>
                <w:lang w:val="en-GB"/>
              </w:rPr>
              <w:t>focus on education outcomes</w:t>
            </w:r>
            <w:r w:rsidRPr="0090247E">
              <w:rPr>
                <w:b/>
                <w:lang w:val="en-GB"/>
              </w:rPr>
              <w:t xml:space="preserve"> </w:t>
            </w:r>
          </w:p>
          <w:p w14:paraId="3FD2AEC7" w14:textId="77777777" w:rsidR="006659E4" w:rsidRPr="0090247E" w:rsidRDefault="006659E4">
            <w:pPr>
              <w:widowControl w:val="0"/>
              <w:spacing w:line="240" w:lineRule="auto"/>
              <w:rPr>
                <w:lang w:val="en-GB"/>
              </w:rPr>
            </w:pPr>
            <w:r w:rsidRPr="0090247E">
              <w:rPr>
                <w:b/>
                <w:lang w:val="en-GB"/>
              </w:rPr>
              <w:t>3.5 Game</w:t>
            </w:r>
            <w:r w:rsidRPr="0090247E">
              <w:rPr>
                <w:lang w:val="en-GB"/>
              </w:rPr>
              <w:t xml:space="preserve"> - focus on gaming environment </w:t>
            </w:r>
          </w:p>
          <w:p w14:paraId="1087E6EE" w14:textId="77777777" w:rsidR="006659E4" w:rsidRPr="0090247E" w:rsidRDefault="006659E4">
            <w:pPr>
              <w:widowControl w:val="0"/>
              <w:spacing w:line="240" w:lineRule="auto"/>
              <w:rPr>
                <w:lang w:val="en-GB"/>
              </w:rPr>
            </w:pPr>
            <w:r w:rsidRPr="0090247E">
              <w:rPr>
                <w:b/>
                <w:lang w:val="en-GB"/>
              </w:rPr>
              <w:t>3.6 Reuse of social media</w:t>
            </w:r>
            <w:r w:rsidRPr="0090247E">
              <w:rPr>
                <w:lang w:val="en-GB"/>
              </w:rPr>
              <w:t xml:space="preserve"> - reuse of images or other information that was submitted in social media </w:t>
            </w:r>
          </w:p>
        </w:tc>
      </w:tr>
      <w:tr w:rsidR="006659E4" w:rsidRPr="008E33D1" w14:paraId="0C501FC9" w14:textId="77777777" w:rsidTr="006659E4">
        <w:tc>
          <w:tcPr>
            <w:tcW w:w="1890" w:type="dxa"/>
            <w:shd w:val="clear" w:color="auto" w:fill="auto"/>
            <w:tcMar>
              <w:top w:w="100" w:type="dxa"/>
              <w:left w:w="100" w:type="dxa"/>
              <w:bottom w:w="100" w:type="dxa"/>
              <w:right w:w="100" w:type="dxa"/>
            </w:tcMar>
          </w:tcPr>
          <w:p w14:paraId="1570AC93" w14:textId="07BE013F" w:rsidR="006659E4" w:rsidRPr="0090247E" w:rsidRDefault="006659E4">
            <w:pPr>
              <w:widowControl w:val="0"/>
              <w:spacing w:line="240" w:lineRule="auto"/>
              <w:rPr>
                <w:lang w:val="en-GB"/>
              </w:rPr>
            </w:pPr>
            <w:r w:rsidRPr="0090247E">
              <w:rPr>
                <w:lang w:val="en-GB"/>
              </w:rPr>
              <w:t xml:space="preserve">4 Purpose of knowledge production </w:t>
            </w:r>
          </w:p>
        </w:tc>
        <w:tc>
          <w:tcPr>
            <w:tcW w:w="11505" w:type="dxa"/>
            <w:shd w:val="clear" w:color="auto" w:fill="auto"/>
            <w:tcMar>
              <w:top w:w="100" w:type="dxa"/>
              <w:left w:w="100" w:type="dxa"/>
              <w:bottom w:w="100" w:type="dxa"/>
              <w:right w:w="100" w:type="dxa"/>
            </w:tcMar>
          </w:tcPr>
          <w:p w14:paraId="78B57211" w14:textId="77777777" w:rsidR="006659E4" w:rsidRPr="0090247E" w:rsidRDefault="006659E4">
            <w:pPr>
              <w:widowControl w:val="0"/>
              <w:spacing w:line="240" w:lineRule="auto"/>
              <w:rPr>
                <w:lang w:val="en-GB"/>
              </w:rPr>
            </w:pPr>
            <w:r w:rsidRPr="0090247E">
              <w:rPr>
                <w:lang w:val="en-GB"/>
              </w:rPr>
              <w:t>4.1 Scientific discovery - producing a scientific paper</w:t>
            </w:r>
          </w:p>
          <w:p w14:paraId="63E6007E" w14:textId="77777777" w:rsidR="006659E4" w:rsidRPr="0090247E" w:rsidRDefault="006659E4">
            <w:pPr>
              <w:widowControl w:val="0"/>
              <w:spacing w:line="240" w:lineRule="auto"/>
              <w:rPr>
                <w:lang w:val="en-GB"/>
              </w:rPr>
            </w:pPr>
            <w:r w:rsidRPr="0090247E">
              <w:rPr>
                <w:lang w:val="en-GB"/>
              </w:rPr>
              <w:t>4.2 Scientific management - producing data for policy</w:t>
            </w:r>
          </w:p>
          <w:p w14:paraId="09ADC79B" w14:textId="77777777" w:rsidR="006659E4" w:rsidRPr="0090247E" w:rsidRDefault="006659E4">
            <w:pPr>
              <w:widowControl w:val="0"/>
              <w:spacing w:line="240" w:lineRule="auto"/>
              <w:rPr>
                <w:lang w:val="en-GB"/>
              </w:rPr>
            </w:pPr>
            <w:r w:rsidRPr="0090247E">
              <w:rPr>
                <w:lang w:val="en-GB"/>
              </w:rPr>
              <w:t>4.3 Personal discovery - personal level learning</w:t>
            </w:r>
          </w:p>
          <w:p w14:paraId="6ACF3303" w14:textId="77777777" w:rsidR="006659E4" w:rsidRPr="0090247E" w:rsidRDefault="006659E4">
            <w:pPr>
              <w:widowControl w:val="0"/>
              <w:spacing w:line="240" w:lineRule="auto"/>
              <w:rPr>
                <w:lang w:val="en-GB"/>
              </w:rPr>
            </w:pPr>
            <w:r w:rsidRPr="0090247E">
              <w:rPr>
                <w:b/>
                <w:lang w:val="en-GB"/>
              </w:rPr>
              <w:lastRenderedPageBreak/>
              <w:t>4.4 Local knowledge sharing</w:t>
            </w:r>
            <w:r w:rsidRPr="0090247E">
              <w:rPr>
                <w:lang w:val="en-GB"/>
              </w:rPr>
              <w:t xml:space="preserve"> - sharing local lay knowledge within the community (not necessarily with researchers)</w:t>
            </w:r>
          </w:p>
          <w:p w14:paraId="29E4F2A7" w14:textId="77777777" w:rsidR="006659E4" w:rsidRPr="0090247E" w:rsidRDefault="006659E4">
            <w:pPr>
              <w:widowControl w:val="0"/>
              <w:spacing w:line="240" w:lineRule="auto"/>
              <w:rPr>
                <w:lang w:val="en-GB"/>
              </w:rPr>
            </w:pPr>
            <w:r w:rsidRPr="0090247E">
              <w:rPr>
                <w:b/>
                <w:lang w:val="en-GB"/>
              </w:rPr>
              <w:t>4.5 Alternative knowledge -</w:t>
            </w:r>
            <w:r w:rsidRPr="0090247E">
              <w:rPr>
                <w:lang w:val="en-GB"/>
              </w:rPr>
              <w:t xml:space="preserve"> non-science knowledge: </w:t>
            </w:r>
            <w:proofErr w:type="gramStart"/>
            <w:r w:rsidRPr="0090247E">
              <w:rPr>
                <w:lang w:val="en-GB"/>
              </w:rPr>
              <w:t>e.g.</w:t>
            </w:r>
            <w:proofErr w:type="gramEnd"/>
            <w:r w:rsidRPr="0090247E">
              <w:rPr>
                <w:lang w:val="en-GB"/>
              </w:rPr>
              <w:t xml:space="preserve"> perceptions and opinions </w:t>
            </w:r>
          </w:p>
          <w:p w14:paraId="4F3DAE2F" w14:textId="77777777" w:rsidR="006659E4" w:rsidRPr="0090247E" w:rsidRDefault="006659E4">
            <w:pPr>
              <w:widowControl w:val="0"/>
              <w:spacing w:line="240" w:lineRule="auto"/>
              <w:rPr>
                <w:lang w:val="en-GB"/>
              </w:rPr>
            </w:pPr>
            <w:r w:rsidRPr="0090247E">
              <w:rPr>
                <w:b/>
                <w:lang w:val="en-GB"/>
              </w:rPr>
              <w:t>4.6 Commercial knowledge</w:t>
            </w:r>
            <w:r w:rsidRPr="0090247E">
              <w:rPr>
                <w:lang w:val="en-GB"/>
              </w:rPr>
              <w:t xml:space="preserve"> - for commercial applications  </w:t>
            </w:r>
          </w:p>
        </w:tc>
      </w:tr>
      <w:tr w:rsidR="006659E4" w:rsidRPr="008E33D1" w14:paraId="2FF3338B" w14:textId="77777777" w:rsidTr="006659E4">
        <w:tc>
          <w:tcPr>
            <w:tcW w:w="1890" w:type="dxa"/>
            <w:shd w:val="clear" w:color="auto" w:fill="auto"/>
            <w:tcMar>
              <w:top w:w="100" w:type="dxa"/>
              <w:left w:w="100" w:type="dxa"/>
              <w:bottom w:w="100" w:type="dxa"/>
              <w:right w:w="100" w:type="dxa"/>
            </w:tcMar>
          </w:tcPr>
          <w:p w14:paraId="78E02C45" w14:textId="77777777" w:rsidR="006659E4" w:rsidRPr="0090247E" w:rsidRDefault="006659E4">
            <w:pPr>
              <w:widowControl w:val="0"/>
              <w:spacing w:line="240" w:lineRule="auto"/>
              <w:rPr>
                <w:lang w:val="en-GB"/>
              </w:rPr>
            </w:pPr>
            <w:r w:rsidRPr="0090247E">
              <w:rPr>
                <w:lang w:val="en-GB"/>
              </w:rPr>
              <w:lastRenderedPageBreak/>
              <w:t xml:space="preserve">5 Professionalism </w:t>
            </w:r>
          </w:p>
        </w:tc>
        <w:tc>
          <w:tcPr>
            <w:tcW w:w="11505" w:type="dxa"/>
            <w:shd w:val="clear" w:color="auto" w:fill="auto"/>
            <w:tcMar>
              <w:top w:w="100" w:type="dxa"/>
              <w:left w:w="100" w:type="dxa"/>
              <w:bottom w:w="100" w:type="dxa"/>
              <w:right w:w="100" w:type="dxa"/>
            </w:tcMar>
          </w:tcPr>
          <w:p w14:paraId="2602EF81" w14:textId="77777777" w:rsidR="006659E4" w:rsidRPr="0090247E" w:rsidRDefault="006659E4">
            <w:pPr>
              <w:widowControl w:val="0"/>
              <w:spacing w:line="240" w:lineRule="auto"/>
              <w:rPr>
                <w:lang w:val="en-GB"/>
              </w:rPr>
            </w:pPr>
            <w:r w:rsidRPr="0090247E">
              <w:rPr>
                <w:lang w:val="en-GB"/>
              </w:rPr>
              <w:t>5.1 Anyone - no assumption about expertise</w:t>
            </w:r>
          </w:p>
          <w:p w14:paraId="59AADC76" w14:textId="77777777" w:rsidR="006659E4" w:rsidRPr="0090247E" w:rsidRDefault="006659E4">
            <w:pPr>
              <w:widowControl w:val="0"/>
              <w:spacing w:line="240" w:lineRule="auto"/>
              <w:rPr>
                <w:lang w:val="en-GB"/>
              </w:rPr>
            </w:pPr>
            <w:r w:rsidRPr="0090247E">
              <w:rPr>
                <w:lang w:val="en-GB"/>
              </w:rPr>
              <w:t xml:space="preserve">5.2 Self-selected - a barrier to entry or assumptions about prior knowledge </w:t>
            </w:r>
          </w:p>
          <w:p w14:paraId="0AD88857" w14:textId="77777777" w:rsidR="006659E4" w:rsidRPr="0090247E" w:rsidRDefault="006659E4">
            <w:pPr>
              <w:widowControl w:val="0"/>
              <w:spacing w:line="240" w:lineRule="auto"/>
              <w:rPr>
                <w:lang w:val="en-GB"/>
              </w:rPr>
            </w:pPr>
            <w:r w:rsidRPr="0090247E">
              <w:rPr>
                <w:b/>
                <w:lang w:val="en-GB"/>
              </w:rPr>
              <w:t xml:space="preserve">5.3 Targeted </w:t>
            </w:r>
            <w:r w:rsidRPr="0090247E">
              <w:rPr>
                <w:lang w:val="en-GB"/>
              </w:rPr>
              <w:t xml:space="preserve">- aiming at a specific set of experts, for activities beyond their work </w:t>
            </w:r>
          </w:p>
        </w:tc>
      </w:tr>
      <w:tr w:rsidR="006659E4" w:rsidRPr="008E33D1" w14:paraId="0A9ACD5B" w14:textId="77777777" w:rsidTr="006659E4">
        <w:tc>
          <w:tcPr>
            <w:tcW w:w="1890" w:type="dxa"/>
            <w:shd w:val="clear" w:color="auto" w:fill="auto"/>
            <w:tcMar>
              <w:top w:w="100" w:type="dxa"/>
              <w:left w:w="100" w:type="dxa"/>
              <w:bottom w:w="100" w:type="dxa"/>
              <w:right w:w="100" w:type="dxa"/>
            </w:tcMar>
          </w:tcPr>
          <w:p w14:paraId="200D2F58" w14:textId="77777777" w:rsidR="006659E4" w:rsidRPr="0090247E" w:rsidRDefault="006659E4">
            <w:pPr>
              <w:widowControl w:val="0"/>
              <w:spacing w:line="240" w:lineRule="auto"/>
              <w:rPr>
                <w:lang w:val="en-GB"/>
              </w:rPr>
            </w:pPr>
            <w:r w:rsidRPr="0090247E">
              <w:rPr>
                <w:lang w:val="en-GB"/>
              </w:rPr>
              <w:t xml:space="preserve">6 Training </w:t>
            </w:r>
          </w:p>
        </w:tc>
        <w:tc>
          <w:tcPr>
            <w:tcW w:w="11505" w:type="dxa"/>
            <w:shd w:val="clear" w:color="auto" w:fill="auto"/>
            <w:tcMar>
              <w:top w:w="100" w:type="dxa"/>
              <w:left w:w="100" w:type="dxa"/>
              <w:bottom w:w="100" w:type="dxa"/>
              <w:right w:w="100" w:type="dxa"/>
            </w:tcMar>
          </w:tcPr>
          <w:p w14:paraId="43BCD425" w14:textId="77777777" w:rsidR="006659E4" w:rsidRPr="0090247E" w:rsidRDefault="006659E4">
            <w:pPr>
              <w:widowControl w:val="0"/>
              <w:spacing w:line="240" w:lineRule="auto"/>
              <w:rPr>
                <w:lang w:val="en-GB"/>
              </w:rPr>
            </w:pPr>
            <w:r w:rsidRPr="0090247E">
              <w:rPr>
                <w:lang w:val="en-GB"/>
              </w:rPr>
              <w:t>6.1 No training/light training - project aimed at anyone, and doesn’t require training beyond immediate participation</w:t>
            </w:r>
          </w:p>
          <w:p w14:paraId="3E23660F" w14:textId="77777777" w:rsidR="006659E4" w:rsidRPr="0090247E" w:rsidRDefault="006659E4">
            <w:pPr>
              <w:widowControl w:val="0"/>
              <w:spacing w:line="240" w:lineRule="auto"/>
              <w:rPr>
                <w:lang w:val="en-GB"/>
              </w:rPr>
            </w:pPr>
            <w:r w:rsidRPr="0090247E">
              <w:rPr>
                <w:lang w:val="en-GB"/>
              </w:rPr>
              <w:t>6.2 Significant training – the activity requires prior training and possibly accreditation as a condition for participation</w:t>
            </w:r>
          </w:p>
          <w:p w14:paraId="6F0F2663" w14:textId="77777777" w:rsidR="006659E4" w:rsidRPr="0090247E" w:rsidRDefault="006659E4">
            <w:pPr>
              <w:widowControl w:val="0"/>
              <w:spacing w:line="240" w:lineRule="auto"/>
              <w:rPr>
                <w:lang w:val="en-GB"/>
              </w:rPr>
            </w:pPr>
            <w:r w:rsidRPr="0090247E">
              <w:rPr>
                <w:b/>
                <w:lang w:val="en-GB"/>
              </w:rPr>
              <w:t xml:space="preserve">6.3 Academically focused </w:t>
            </w:r>
            <w:r w:rsidRPr="0090247E">
              <w:rPr>
                <w:lang w:val="en-GB"/>
              </w:rPr>
              <w:t>- the activity requires participants to have a higher education degree</w:t>
            </w:r>
          </w:p>
          <w:p w14:paraId="3340951C" w14:textId="77777777" w:rsidR="006659E4" w:rsidRPr="0090247E" w:rsidRDefault="006659E4">
            <w:pPr>
              <w:widowControl w:val="0"/>
              <w:spacing w:line="240" w:lineRule="auto"/>
              <w:rPr>
                <w:lang w:val="en-GB"/>
              </w:rPr>
            </w:pPr>
            <w:r w:rsidRPr="0090247E">
              <w:rPr>
                <w:b/>
                <w:lang w:val="en-GB"/>
              </w:rPr>
              <w:t>6.4 High skills</w:t>
            </w:r>
            <w:r w:rsidRPr="0090247E">
              <w:rPr>
                <w:lang w:val="en-GB"/>
              </w:rPr>
              <w:t xml:space="preserve"> - the activity expects people will hold higher degrees (MSc/PhD) to participate </w:t>
            </w:r>
          </w:p>
          <w:p w14:paraId="4FA51170" w14:textId="77777777" w:rsidR="006659E4" w:rsidRPr="0090247E" w:rsidRDefault="006659E4">
            <w:pPr>
              <w:widowControl w:val="0"/>
              <w:spacing w:line="240" w:lineRule="auto"/>
              <w:rPr>
                <w:lang w:val="en-GB"/>
              </w:rPr>
            </w:pPr>
            <w:r w:rsidRPr="0090247E">
              <w:rPr>
                <w:b/>
                <w:lang w:val="en-GB"/>
              </w:rPr>
              <w:t>6.5 Specialists</w:t>
            </w:r>
            <w:r w:rsidRPr="0090247E">
              <w:rPr>
                <w:lang w:val="en-GB"/>
              </w:rPr>
              <w:t xml:space="preserve"> - the activity is aimed at specialists </w:t>
            </w:r>
          </w:p>
        </w:tc>
      </w:tr>
      <w:tr w:rsidR="006659E4" w:rsidRPr="008E33D1" w14:paraId="212AEF01" w14:textId="77777777" w:rsidTr="006659E4">
        <w:tc>
          <w:tcPr>
            <w:tcW w:w="1890" w:type="dxa"/>
            <w:shd w:val="clear" w:color="auto" w:fill="auto"/>
            <w:tcMar>
              <w:top w:w="100" w:type="dxa"/>
              <w:left w:w="100" w:type="dxa"/>
              <w:bottom w:w="100" w:type="dxa"/>
              <w:right w:w="100" w:type="dxa"/>
            </w:tcMar>
          </w:tcPr>
          <w:p w14:paraId="6FC4E376" w14:textId="77777777" w:rsidR="006659E4" w:rsidRPr="0090247E" w:rsidRDefault="006659E4">
            <w:pPr>
              <w:widowControl w:val="0"/>
              <w:spacing w:line="240" w:lineRule="auto"/>
              <w:rPr>
                <w:lang w:val="en-GB"/>
              </w:rPr>
            </w:pPr>
            <w:r w:rsidRPr="0090247E">
              <w:rPr>
                <w:lang w:val="en-GB"/>
              </w:rPr>
              <w:t>7 Data sharing</w:t>
            </w:r>
          </w:p>
        </w:tc>
        <w:tc>
          <w:tcPr>
            <w:tcW w:w="11505" w:type="dxa"/>
            <w:shd w:val="clear" w:color="auto" w:fill="auto"/>
            <w:tcMar>
              <w:top w:w="100" w:type="dxa"/>
              <w:left w:w="100" w:type="dxa"/>
              <w:bottom w:w="100" w:type="dxa"/>
              <w:right w:w="100" w:type="dxa"/>
            </w:tcMar>
          </w:tcPr>
          <w:p w14:paraId="7DF4AB5A" w14:textId="77777777" w:rsidR="006659E4" w:rsidRPr="0090247E" w:rsidRDefault="006659E4">
            <w:pPr>
              <w:widowControl w:val="0"/>
              <w:spacing w:line="240" w:lineRule="auto"/>
              <w:rPr>
                <w:lang w:val="en-GB"/>
              </w:rPr>
            </w:pPr>
            <w:r w:rsidRPr="0090247E">
              <w:rPr>
                <w:lang w:val="en-GB"/>
              </w:rPr>
              <w:t>7.1 Open scientific/research data - collected by scientists/research institute and shared openly</w:t>
            </w:r>
          </w:p>
          <w:p w14:paraId="2E5EA74A" w14:textId="77777777" w:rsidR="006659E4" w:rsidRPr="0090247E" w:rsidRDefault="006659E4">
            <w:pPr>
              <w:widowControl w:val="0"/>
              <w:spacing w:line="240" w:lineRule="auto"/>
              <w:rPr>
                <w:lang w:val="en-GB"/>
              </w:rPr>
            </w:pPr>
            <w:r w:rsidRPr="0090247E">
              <w:rPr>
                <w:lang w:val="en-GB"/>
              </w:rPr>
              <w:t xml:space="preserve">7.2 Scientific data - collected by scientists/research institute but not shared </w:t>
            </w:r>
          </w:p>
          <w:p w14:paraId="004484A6" w14:textId="5BD74B94" w:rsidR="006659E4" w:rsidRPr="0090247E" w:rsidRDefault="006659E4">
            <w:pPr>
              <w:widowControl w:val="0"/>
              <w:spacing w:line="240" w:lineRule="auto"/>
              <w:rPr>
                <w:lang w:val="en-GB"/>
              </w:rPr>
            </w:pPr>
            <w:r w:rsidRPr="0090247E">
              <w:rPr>
                <w:b/>
                <w:lang w:val="en-GB"/>
              </w:rPr>
              <w:t>7.3 Education/engagement only</w:t>
            </w:r>
            <w:r w:rsidRPr="0090247E">
              <w:rPr>
                <w:lang w:val="en-GB"/>
              </w:rPr>
              <w:t xml:space="preserve"> - undertaken as part of education/engagement activity and not used beyond this activity</w:t>
            </w:r>
          </w:p>
          <w:p w14:paraId="5FA181B6" w14:textId="28E6C766" w:rsidR="006659E4" w:rsidRPr="0090247E" w:rsidRDefault="006659E4">
            <w:pPr>
              <w:widowControl w:val="0"/>
              <w:spacing w:line="240" w:lineRule="auto"/>
              <w:rPr>
                <w:lang w:val="en-GB"/>
              </w:rPr>
            </w:pPr>
            <w:r w:rsidRPr="0090247E">
              <w:rPr>
                <w:b/>
                <w:lang w:val="en-GB"/>
              </w:rPr>
              <w:t>7.4 Commercially aggregated</w:t>
            </w:r>
            <w:r w:rsidRPr="0090247E">
              <w:rPr>
                <w:lang w:val="en-GB"/>
              </w:rPr>
              <w:t xml:space="preserve"> (N-of-many-1s) - data that is collected by commercial actors, such as health and activity and activity data  </w:t>
            </w:r>
          </w:p>
          <w:p w14:paraId="51F9FFCE" w14:textId="40A99094" w:rsidR="006659E4" w:rsidRPr="0090247E" w:rsidRDefault="006659E4">
            <w:pPr>
              <w:widowControl w:val="0"/>
              <w:spacing w:line="240" w:lineRule="auto"/>
              <w:rPr>
                <w:b/>
                <w:lang w:val="en-GB"/>
              </w:rPr>
            </w:pPr>
            <w:r w:rsidRPr="0090247E">
              <w:rPr>
                <w:b/>
                <w:lang w:val="en-GB"/>
              </w:rPr>
              <w:t xml:space="preserve">7.5 Collected by non-professional(s), not shared </w:t>
            </w:r>
          </w:p>
          <w:p w14:paraId="7ED75E25" w14:textId="77777777" w:rsidR="006659E4" w:rsidRPr="0090247E" w:rsidRDefault="006659E4">
            <w:pPr>
              <w:widowControl w:val="0"/>
              <w:spacing w:line="240" w:lineRule="auto"/>
              <w:rPr>
                <w:lang w:val="en-GB"/>
              </w:rPr>
            </w:pPr>
            <w:r w:rsidRPr="0090247E">
              <w:rPr>
                <w:b/>
                <w:lang w:val="en-GB"/>
              </w:rPr>
              <w:t>7.6 Public Authorities data</w:t>
            </w:r>
            <w:r w:rsidRPr="0090247E">
              <w:rPr>
                <w:lang w:val="en-GB"/>
              </w:rPr>
              <w:t xml:space="preserve"> - in monitoring activities, where data is delivered to authorities (shared or not shared)</w:t>
            </w:r>
          </w:p>
          <w:p w14:paraId="2743A941" w14:textId="77777777" w:rsidR="006659E4" w:rsidRPr="0090247E" w:rsidRDefault="006659E4">
            <w:pPr>
              <w:widowControl w:val="0"/>
              <w:spacing w:line="240" w:lineRule="auto"/>
              <w:rPr>
                <w:b/>
                <w:lang w:val="en-GB"/>
              </w:rPr>
            </w:pPr>
            <w:r w:rsidRPr="0090247E">
              <w:rPr>
                <w:b/>
                <w:lang w:val="en-GB"/>
              </w:rPr>
              <w:t xml:space="preserve">7.7 Integration with official data </w:t>
            </w:r>
          </w:p>
          <w:p w14:paraId="69C0E72C" w14:textId="66F66BEC" w:rsidR="006659E4" w:rsidRPr="0090247E" w:rsidRDefault="006659E4">
            <w:pPr>
              <w:widowControl w:val="0"/>
              <w:spacing w:line="240" w:lineRule="auto"/>
              <w:rPr>
                <w:lang w:val="en-GB"/>
              </w:rPr>
            </w:pPr>
            <w:r w:rsidRPr="0090247E">
              <w:rPr>
                <w:b/>
                <w:lang w:val="en-GB"/>
              </w:rPr>
              <w:t xml:space="preserve">7.8 Data aggregation </w:t>
            </w:r>
            <w:r w:rsidRPr="0090247E">
              <w:rPr>
                <w:lang w:val="en-GB"/>
              </w:rPr>
              <w:t xml:space="preserve">- integration of data from multiple activities </w:t>
            </w:r>
          </w:p>
          <w:p w14:paraId="2871648B" w14:textId="77777777" w:rsidR="006659E4" w:rsidRPr="0090247E" w:rsidRDefault="006659E4">
            <w:pPr>
              <w:widowControl w:val="0"/>
              <w:spacing w:line="240" w:lineRule="auto"/>
              <w:rPr>
                <w:lang w:val="en-GB"/>
              </w:rPr>
            </w:pPr>
            <w:r w:rsidRPr="0090247E">
              <w:rPr>
                <w:b/>
                <w:lang w:val="en-GB"/>
              </w:rPr>
              <w:t>7.9 Voluntary personal data</w:t>
            </w:r>
            <w:r w:rsidRPr="0090247E">
              <w:rPr>
                <w:lang w:val="en-GB"/>
              </w:rPr>
              <w:t xml:space="preserve"> - sharing personal data with researchers (</w:t>
            </w:r>
            <w:proofErr w:type="gramStart"/>
            <w:r w:rsidRPr="0090247E">
              <w:rPr>
                <w:lang w:val="en-GB"/>
              </w:rPr>
              <w:t>e.g.</w:t>
            </w:r>
            <w:proofErr w:type="gramEnd"/>
            <w:r w:rsidRPr="0090247E">
              <w:rPr>
                <w:lang w:val="en-GB"/>
              </w:rPr>
              <w:t xml:space="preserve"> health research, consumer behaviour research, mobility research)</w:t>
            </w:r>
          </w:p>
        </w:tc>
      </w:tr>
      <w:tr w:rsidR="006659E4" w:rsidRPr="008E33D1" w14:paraId="462F7603" w14:textId="77777777" w:rsidTr="006659E4">
        <w:tc>
          <w:tcPr>
            <w:tcW w:w="1890" w:type="dxa"/>
            <w:shd w:val="clear" w:color="auto" w:fill="auto"/>
            <w:tcMar>
              <w:top w:w="100" w:type="dxa"/>
              <w:left w:w="100" w:type="dxa"/>
              <w:bottom w:w="100" w:type="dxa"/>
              <w:right w:w="100" w:type="dxa"/>
            </w:tcMar>
          </w:tcPr>
          <w:p w14:paraId="071FD049" w14:textId="77777777" w:rsidR="006659E4" w:rsidRPr="0090247E" w:rsidRDefault="006659E4">
            <w:pPr>
              <w:widowControl w:val="0"/>
              <w:spacing w:line="240" w:lineRule="auto"/>
              <w:rPr>
                <w:lang w:val="en-GB"/>
              </w:rPr>
            </w:pPr>
            <w:r w:rsidRPr="0090247E">
              <w:rPr>
                <w:lang w:val="en-GB"/>
              </w:rPr>
              <w:t xml:space="preserve">8 Leadership </w:t>
            </w:r>
          </w:p>
        </w:tc>
        <w:tc>
          <w:tcPr>
            <w:tcW w:w="11505" w:type="dxa"/>
            <w:shd w:val="clear" w:color="auto" w:fill="auto"/>
            <w:tcMar>
              <w:top w:w="100" w:type="dxa"/>
              <w:left w:w="100" w:type="dxa"/>
              <w:bottom w:w="100" w:type="dxa"/>
              <w:right w:w="100" w:type="dxa"/>
            </w:tcMar>
          </w:tcPr>
          <w:p w14:paraId="37D0A2F8" w14:textId="427D84D7" w:rsidR="006659E4" w:rsidRPr="0090247E" w:rsidRDefault="006659E4">
            <w:pPr>
              <w:widowControl w:val="0"/>
              <w:spacing w:line="240" w:lineRule="auto"/>
              <w:rPr>
                <w:lang w:val="en-GB"/>
              </w:rPr>
            </w:pPr>
            <w:r w:rsidRPr="0090247E">
              <w:rPr>
                <w:lang w:val="en-GB"/>
              </w:rPr>
              <w:t xml:space="preserve">8.1 Scientists/Researchers - project led by scientists or researchers, or a research institution </w:t>
            </w:r>
          </w:p>
          <w:p w14:paraId="5A08C3B5" w14:textId="67D30ED6" w:rsidR="006659E4" w:rsidRPr="0090247E" w:rsidRDefault="006659E4">
            <w:pPr>
              <w:widowControl w:val="0"/>
              <w:spacing w:line="240" w:lineRule="auto"/>
              <w:rPr>
                <w:lang w:val="en-GB"/>
              </w:rPr>
            </w:pPr>
            <w:r w:rsidRPr="0090247E">
              <w:rPr>
                <w:b/>
                <w:lang w:val="en-GB"/>
              </w:rPr>
              <w:t>8.2 Individual</w:t>
            </w:r>
            <w:r w:rsidRPr="0090247E">
              <w:rPr>
                <w:lang w:val="en-GB"/>
              </w:rPr>
              <w:t xml:space="preserve"> – self-led by an individual, with herself as the only participant</w:t>
            </w:r>
          </w:p>
          <w:p w14:paraId="1D48D8C3" w14:textId="77777777" w:rsidR="006659E4" w:rsidRPr="0090247E" w:rsidRDefault="006659E4">
            <w:pPr>
              <w:widowControl w:val="0"/>
              <w:spacing w:line="240" w:lineRule="auto"/>
              <w:rPr>
                <w:lang w:val="en-GB"/>
              </w:rPr>
            </w:pPr>
            <w:r w:rsidRPr="0090247E">
              <w:rPr>
                <w:lang w:val="en-GB"/>
              </w:rPr>
              <w:t xml:space="preserve">8.3 Community - community-led project </w:t>
            </w:r>
          </w:p>
          <w:p w14:paraId="0EB07ACC" w14:textId="26ED15F7" w:rsidR="006659E4" w:rsidRPr="0090247E" w:rsidRDefault="006659E4">
            <w:pPr>
              <w:widowControl w:val="0"/>
              <w:spacing w:line="240" w:lineRule="auto"/>
              <w:rPr>
                <w:lang w:val="en-GB"/>
              </w:rPr>
            </w:pPr>
            <w:r w:rsidRPr="0090247E">
              <w:rPr>
                <w:b/>
                <w:lang w:val="en-GB"/>
              </w:rPr>
              <w:t>8.4 Commercial</w:t>
            </w:r>
            <w:r w:rsidRPr="0090247E">
              <w:rPr>
                <w:lang w:val="en-GB"/>
              </w:rPr>
              <w:t xml:space="preserve"> - led by a commercial company</w:t>
            </w:r>
          </w:p>
          <w:p w14:paraId="2363A24D" w14:textId="70705F9F" w:rsidR="006659E4" w:rsidRPr="0090247E" w:rsidRDefault="006659E4">
            <w:pPr>
              <w:widowControl w:val="0"/>
              <w:spacing w:line="240" w:lineRule="auto"/>
              <w:rPr>
                <w:lang w:val="en-GB"/>
              </w:rPr>
            </w:pPr>
            <w:r w:rsidRPr="0090247E">
              <w:rPr>
                <w:lang w:val="en-GB"/>
              </w:rPr>
              <w:t>8.5 Public sector - led by people who work in the public sector (</w:t>
            </w:r>
            <w:proofErr w:type="gramStart"/>
            <w:r w:rsidRPr="0090247E">
              <w:rPr>
                <w:lang w:val="en-GB"/>
              </w:rPr>
              <w:t>e.g.</w:t>
            </w:r>
            <w:proofErr w:type="gramEnd"/>
            <w:r w:rsidRPr="0090247E">
              <w:rPr>
                <w:lang w:val="en-GB"/>
              </w:rPr>
              <w:t xml:space="preserve"> environmental officers) </w:t>
            </w:r>
          </w:p>
          <w:p w14:paraId="405634AC" w14:textId="5D34E232" w:rsidR="006659E4" w:rsidRPr="0090247E" w:rsidRDefault="006659E4" w:rsidP="00545229">
            <w:pPr>
              <w:widowControl w:val="0"/>
              <w:spacing w:line="240" w:lineRule="auto"/>
              <w:rPr>
                <w:lang w:val="en-GB"/>
              </w:rPr>
            </w:pPr>
            <w:r w:rsidRPr="0090247E">
              <w:rPr>
                <w:lang w:val="en-GB"/>
              </w:rPr>
              <w:t>8.6 CSO - led by a civil-society organization such as a non-governmental organisation (</w:t>
            </w:r>
            <w:proofErr w:type="gramStart"/>
            <w:r w:rsidRPr="0090247E">
              <w:rPr>
                <w:lang w:val="en-GB"/>
              </w:rPr>
              <w:t>e.g.</w:t>
            </w:r>
            <w:proofErr w:type="gramEnd"/>
            <w:r w:rsidRPr="0090247E">
              <w:rPr>
                <w:lang w:val="en-GB"/>
              </w:rPr>
              <w:t xml:space="preserve"> environmental charity) </w:t>
            </w:r>
          </w:p>
        </w:tc>
      </w:tr>
      <w:tr w:rsidR="006659E4" w:rsidRPr="008E33D1" w14:paraId="7D4C80BF" w14:textId="77777777" w:rsidTr="006659E4">
        <w:tc>
          <w:tcPr>
            <w:tcW w:w="1890" w:type="dxa"/>
            <w:shd w:val="clear" w:color="auto" w:fill="auto"/>
            <w:tcMar>
              <w:top w:w="100" w:type="dxa"/>
              <w:left w:w="100" w:type="dxa"/>
              <w:bottom w:w="100" w:type="dxa"/>
              <w:right w:w="100" w:type="dxa"/>
            </w:tcMar>
          </w:tcPr>
          <w:p w14:paraId="25CF2E87" w14:textId="77777777" w:rsidR="006659E4" w:rsidRPr="0090247E" w:rsidRDefault="006659E4">
            <w:pPr>
              <w:widowControl w:val="0"/>
              <w:spacing w:line="240" w:lineRule="auto"/>
              <w:rPr>
                <w:lang w:val="en-GB"/>
              </w:rPr>
            </w:pPr>
            <w:r w:rsidRPr="0090247E">
              <w:rPr>
                <w:lang w:val="en-GB"/>
              </w:rPr>
              <w:t xml:space="preserve">9 Scientific field </w:t>
            </w:r>
          </w:p>
        </w:tc>
        <w:tc>
          <w:tcPr>
            <w:tcW w:w="11505" w:type="dxa"/>
            <w:shd w:val="clear" w:color="auto" w:fill="auto"/>
            <w:tcMar>
              <w:top w:w="100" w:type="dxa"/>
              <w:left w:w="100" w:type="dxa"/>
              <w:bottom w:w="100" w:type="dxa"/>
              <w:right w:w="100" w:type="dxa"/>
            </w:tcMar>
          </w:tcPr>
          <w:p w14:paraId="52F4D27E" w14:textId="77777777" w:rsidR="006659E4" w:rsidRPr="0090247E" w:rsidRDefault="006659E4">
            <w:pPr>
              <w:widowControl w:val="0"/>
              <w:spacing w:line="240" w:lineRule="auto"/>
              <w:rPr>
                <w:lang w:val="en-GB"/>
              </w:rPr>
            </w:pPr>
            <w:r w:rsidRPr="0090247E">
              <w:rPr>
                <w:lang w:val="en-GB"/>
              </w:rPr>
              <w:t xml:space="preserve">9.1 Life and Medical Science </w:t>
            </w:r>
          </w:p>
          <w:p w14:paraId="153C0BFC" w14:textId="77777777" w:rsidR="006659E4" w:rsidRPr="0090247E" w:rsidRDefault="006659E4">
            <w:pPr>
              <w:widowControl w:val="0"/>
              <w:spacing w:line="240" w:lineRule="auto"/>
              <w:rPr>
                <w:lang w:val="en-GB"/>
              </w:rPr>
            </w:pPr>
            <w:r w:rsidRPr="0090247E">
              <w:rPr>
                <w:lang w:val="en-GB"/>
              </w:rPr>
              <w:t>9.2 Earth Science</w:t>
            </w:r>
          </w:p>
          <w:p w14:paraId="3BA47EB7" w14:textId="77777777" w:rsidR="006659E4" w:rsidRPr="0090247E" w:rsidRDefault="006659E4">
            <w:pPr>
              <w:widowControl w:val="0"/>
              <w:spacing w:line="240" w:lineRule="auto"/>
              <w:rPr>
                <w:lang w:val="en-GB"/>
              </w:rPr>
            </w:pPr>
            <w:r w:rsidRPr="0090247E">
              <w:rPr>
                <w:lang w:val="en-GB"/>
              </w:rPr>
              <w:lastRenderedPageBreak/>
              <w:t>9.3 Formal Science</w:t>
            </w:r>
          </w:p>
          <w:p w14:paraId="309E06DA" w14:textId="515C2A65" w:rsidR="006659E4" w:rsidRPr="0090247E" w:rsidRDefault="006659E4">
            <w:pPr>
              <w:widowControl w:val="0"/>
              <w:spacing w:line="240" w:lineRule="auto"/>
              <w:rPr>
                <w:lang w:val="en-GB"/>
              </w:rPr>
            </w:pPr>
            <w:r w:rsidRPr="0090247E">
              <w:rPr>
                <w:lang w:val="en-GB"/>
              </w:rPr>
              <w:t xml:space="preserve">9.4 Natural Sciences </w:t>
            </w:r>
          </w:p>
          <w:p w14:paraId="3979A0E7" w14:textId="16380C65" w:rsidR="006659E4" w:rsidRPr="0090247E" w:rsidRDefault="00B92980">
            <w:pPr>
              <w:widowControl w:val="0"/>
              <w:spacing w:line="240" w:lineRule="auto"/>
              <w:rPr>
                <w:lang w:val="en-GB"/>
              </w:rPr>
            </w:pPr>
            <w:r w:rsidRPr="0090247E">
              <w:rPr>
                <w:lang w:val="en-GB"/>
              </w:rPr>
              <w:t>9.5 Social Science</w:t>
            </w:r>
          </w:p>
          <w:p w14:paraId="0A1E913E" w14:textId="77777777" w:rsidR="006659E4" w:rsidRPr="0090247E" w:rsidRDefault="006659E4">
            <w:pPr>
              <w:widowControl w:val="0"/>
              <w:spacing w:line="240" w:lineRule="auto"/>
              <w:rPr>
                <w:b/>
                <w:lang w:val="en-GB"/>
              </w:rPr>
            </w:pPr>
            <w:r w:rsidRPr="0090247E">
              <w:rPr>
                <w:b/>
                <w:lang w:val="en-GB"/>
              </w:rPr>
              <w:t>9.6 Humanities</w:t>
            </w:r>
          </w:p>
          <w:p w14:paraId="51B6AA66" w14:textId="6CBE3740" w:rsidR="006659E4" w:rsidRPr="0090247E" w:rsidRDefault="006659E4">
            <w:pPr>
              <w:widowControl w:val="0"/>
              <w:spacing w:line="240" w:lineRule="auto"/>
              <w:rPr>
                <w:b/>
                <w:lang w:val="en-GB"/>
              </w:rPr>
            </w:pPr>
            <w:r w:rsidRPr="0090247E">
              <w:rPr>
                <w:b/>
                <w:lang w:val="en-GB"/>
              </w:rPr>
              <w:t xml:space="preserve">9.7 </w:t>
            </w:r>
            <w:r w:rsidR="00B92980" w:rsidRPr="0090247E">
              <w:rPr>
                <w:b/>
                <w:lang w:val="en-GB"/>
              </w:rPr>
              <w:t xml:space="preserve">the </w:t>
            </w:r>
            <w:r w:rsidRPr="0090247E">
              <w:rPr>
                <w:b/>
                <w:lang w:val="en-GB"/>
              </w:rPr>
              <w:t>Arts</w:t>
            </w:r>
          </w:p>
          <w:p w14:paraId="67B3F1B4" w14:textId="77777777" w:rsidR="006659E4" w:rsidRPr="0090247E" w:rsidRDefault="006659E4">
            <w:pPr>
              <w:widowControl w:val="0"/>
              <w:spacing w:line="240" w:lineRule="auto"/>
              <w:rPr>
                <w:lang w:val="en-GB"/>
              </w:rPr>
            </w:pPr>
            <w:r w:rsidRPr="0090247E">
              <w:rPr>
                <w:lang w:val="en-GB"/>
              </w:rPr>
              <w:t xml:space="preserve">9.8 Inter/Trans/Multidisciplinary </w:t>
            </w:r>
          </w:p>
        </w:tc>
      </w:tr>
      <w:tr w:rsidR="006659E4" w:rsidRPr="008E33D1" w14:paraId="37BCFA47" w14:textId="77777777" w:rsidTr="006659E4">
        <w:tc>
          <w:tcPr>
            <w:tcW w:w="1890" w:type="dxa"/>
            <w:shd w:val="clear" w:color="auto" w:fill="auto"/>
            <w:tcMar>
              <w:top w:w="100" w:type="dxa"/>
              <w:left w:w="100" w:type="dxa"/>
              <w:bottom w:w="100" w:type="dxa"/>
              <w:right w:w="100" w:type="dxa"/>
            </w:tcMar>
          </w:tcPr>
          <w:p w14:paraId="7AF410FA" w14:textId="77777777" w:rsidR="006659E4" w:rsidRPr="0090247E" w:rsidRDefault="006659E4">
            <w:pPr>
              <w:widowControl w:val="0"/>
              <w:spacing w:line="240" w:lineRule="auto"/>
              <w:rPr>
                <w:lang w:val="en-GB"/>
              </w:rPr>
            </w:pPr>
            <w:r w:rsidRPr="0090247E">
              <w:rPr>
                <w:lang w:val="en-GB"/>
              </w:rPr>
              <w:lastRenderedPageBreak/>
              <w:t>10 Involvement</w:t>
            </w:r>
          </w:p>
        </w:tc>
        <w:tc>
          <w:tcPr>
            <w:tcW w:w="11505" w:type="dxa"/>
            <w:shd w:val="clear" w:color="auto" w:fill="auto"/>
            <w:tcMar>
              <w:top w:w="100" w:type="dxa"/>
              <w:left w:w="100" w:type="dxa"/>
              <w:bottom w:w="100" w:type="dxa"/>
              <w:right w:w="100" w:type="dxa"/>
            </w:tcMar>
          </w:tcPr>
          <w:p w14:paraId="1FDA2CD5" w14:textId="77777777" w:rsidR="006659E4" w:rsidRPr="0090247E" w:rsidRDefault="006659E4">
            <w:pPr>
              <w:widowControl w:val="0"/>
              <w:spacing w:line="240" w:lineRule="auto"/>
              <w:rPr>
                <w:lang w:val="en-GB"/>
              </w:rPr>
            </w:pPr>
            <w:r w:rsidRPr="0090247E">
              <w:rPr>
                <w:lang w:val="en-GB"/>
              </w:rPr>
              <w:t xml:space="preserve">10.1 Multiple stages </w:t>
            </w:r>
          </w:p>
          <w:p w14:paraId="0FF699E3" w14:textId="275495CC" w:rsidR="006659E4" w:rsidRPr="0090247E" w:rsidRDefault="006659E4">
            <w:pPr>
              <w:widowControl w:val="0"/>
              <w:spacing w:line="240" w:lineRule="auto"/>
              <w:rPr>
                <w:b/>
                <w:lang w:val="en-GB"/>
              </w:rPr>
            </w:pPr>
            <w:r w:rsidRPr="0090247E">
              <w:rPr>
                <w:b/>
                <w:lang w:val="en-GB"/>
              </w:rPr>
              <w:t>10.2 Single stage - Issue/topic identification/research question setting</w:t>
            </w:r>
          </w:p>
          <w:p w14:paraId="027A454D" w14:textId="7796A557" w:rsidR="006659E4" w:rsidRPr="0090247E" w:rsidRDefault="006659E4">
            <w:pPr>
              <w:widowControl w:val="0"/>
              <w:spacing w:line="240" w:lineRule="auto"/>
              <w:rPr>
                <w:b/>
                <w:lang w:val="en-GB"/>
              </w:rPr>
            </w:pPr>
            <w:r w:rsidRPr="0090247E">
              <w:rPr>
                <w:b/>
                <w:lang w:val="en-GB"/>
              </w:rPr>
              <w:t>10.3 Single stage - research design</w:t>
            </w:r>
          </w:p>
          <w:p w14:paraId="27C1586A" w14:textId="05C28EF9" w:rsidR="006659E4" w:rsidRPr="0090247E" w:rsidRDefault="006659E4">
            <w:pPr>
              <w:widowControl w:val="0"/>
              <w:spacing w:line="240" w:lineRule="auto"/>
              <w:rPr>
                <w:lang w:val="en-GB"/>
              </w:rPr>
            </w:pPr>
            <w:r w:rsidRPr="0090247E">
              <w:rPr>
                <w:lang w:val="en-GB"/>
              </w:rPr>
              <w:t>10.4 Single stage - Research tool/methods development</w:t>
            </w:r>
          </w:p>
          <w:p w14:paraId="3F69B240" w14:textId="01F827ED" w:rsidR="006659E4" w:rsidRPr="0090247E" w:rsidRDefault="006659E4">
            <w:pPr>
              <w:widowControl w:val="0"/>
              <w:spacing w:line="240" w:lineRule="auto"/>
              <w:rPr>
                <w:lang w:val="en-GB"/>
              </w:rPr>
            </w:pPr>
            <w:r w:rsidRPr="0090247E">
              <w:rPr>
                <w:lang w:val="en-GB"/>
              </w:rPr>
              <w:t>10.5 Single stage - data gathering</w:t>
            </w:r>
          </w:p>
          <w:p w14:paraId="54E826A1" w14:textId="7B532B84" w:rsidR="006659E4" w:rsidRPr="0090247E" w:rsidRDefault="006659E4">
            <w:pPr>
              <w:widowControl w:val="0"/>
              <w:spacing w:line="240" w:lineRule="auto"/>
              <w:rPr>
                <w:lang w:val="en-GB"/>
              </w:rPr>
            </w:pPr>
            <w:r w:rsidRPr="0090247E">
              <w:rPr>
                <w:lang w:val="en-GB"/>
              </w:rPr>
              <w:t>10.6 Single stage - data analysis and interpretation</w:t>
            </w:r>
          </w:p>
          <w:p w14:paraId="691EBF1C" w14:textId="23164286" w:rsidR="006659E4" w:rsidRPr="0090247E" w:rsidRDefault="006659E4">
            <w:pPr>
              <w:widowControl w:val="0"/>
              <w:spacing w:line="240" w:lineRule="auto"/>
              <w:rPr>
                <w:b/>
                <w:lang w:val="en-GB"/>
              </w:rPr>
            </w:pPr>
            <w:r w:rsidRPr="0090247E">
              <w:rPr>
                <w:b/>
                <w:lang w:val="en-GB"/>
              </w:rPr>
              <w:t>10.7 Single stage - data sharing and/or results communication</w:t>
            </w:r>
          </w:p>
          <w:p w14:paraId="5B968018" w14:textId="2F6DADC9" w:rsidR="006659E4" w:rsidRPr="0090247E" w:rsidRDefault="006659E4">
            <w:pPr>
              <w:widowControl w:val="0"/>
              <w:spacing w:line="240" w:lineRule="auto"/>
              <w:rPr>
                <w:b/>
                <w:lang w:val="en-GB"/>
              </w:rPr>
            </w:pPr>
            <w:r w:rsidRPr="0090247E">
              <w:rPr>
                <w:b/>
                <w:lang w:val="en-GB"/>
              </w:rPr>
              <w:t>10.8 Single stage - policy design /management decision</w:t>
            </w:r>
          </w:p>
        </w:tc>
      </w:tr>
    </w:tbl>
    <w:p w14:paraId="67DA3C4C" w14:textId="77777777" w:rsidR="00854C35" w:rsidRPr="0090247E" w:rsidRDefault="00854C35">
      <w:pPr>
        <w:rPr>
          <w:lang w:val="en-GB"/>
        </w:rPr>
      </w:pPr>
    </w:p>
    <w:p w14:paraId="1433EFB9" w14:textId="55C39D98" w:rsidR="0090247E" w:rsidRDefault="0090247E">
      <w:pPr>
        <w:rPr>
          <w:lang w:val="en-GB"/>
        </w:rPr>
      </w:pPr>
    </w:p>
    <w:p w14:paraId="4C81A291" w14:textId="2446600E" w:rsidR="000A67F8" w:rsidRDefault="000A67F8">
      <w:pPr>
        <w:rPr>
          <w:lang w:val="en-GB"/>
        </w:rPr>
      </w:pPr>
    </w:p>
    <w:p w14:paraId="3ADFC896" w14:textId="361EF19E" w:rsidR="000A67F8" w:rsidRDefault="000A67F8">
      <w:pPr>
        <w:rPr>
          <w:lang w:val="en-GB"/>
        </w:rPr>
      </w:pPr>
    </w:p>
    <w:p w14:paraId="5C280D0B" w14:textId="07894640" w:rsidR="000A67F8" w:rsidRDefault="000A67F8">
      <w:pPr>
        <w:rPr>
          <w:lang w:val="en-GB"/>
        </w:rPr>
      </w:pPr>
    </w:p>
    <w:p w14:paraId="3858C444" w14:textId="406E3554" w:rsidR="000A67F8" w:rsidRDefault="000A67F8">
      <w:pPr>
        <w:rPr>
          <w:lang w:val="en-GB"/>
        </w:rPr>
      </w:pPr>
    </w:p>
    <w:p w14:paraId="5F009C13" w14:textId="35706676" w:rsidR="000A67F8" w:rsidRDefault="000A67F8">
      <w:pPr>
        <w:rPr>
          <w:lang w:val="en-GB"/>
        </w:rPr>
      </w:pPr>
    </w:p>
    <w:p w14:paraId="34178360" w14:textId="0517D0CC" w:rsidR="000A67F8" w:rsidRDefault="000A67F8">
      <w:pPr>
        <w:rPr>
          <w:lang w:val="en-GB"/>
        </w:rPr>
      </w:pPr>
    </w:p>
    <w:p w14:paraId="7DB1CA31" w14:textId="28A6C0D3" w:rsidR="000A67F8" w:rsidRDefault="000A67F8">
      <w:pPr>
        <w:rPr>
          <w:lang w:val="en-GB"/>
        </w:rPr>
      </w:pPr>
    </w:p>
    <w:p w14:paraId="20401E6B" w14:textId="5B57077C" w:rsidR="000A67F8" w:rsidRDefault="000A67F8">
      <w:pPr>
        <w:rPr>
          <w:lang w:val="en-GB"/>
        </w:rPr>
      </w:pPr>
    </w:p>
    <w:p w14:paraId="34C7067A" w14:textId="52503569" w:rsidR="000A67F8" w:rsidRDefault="000A67F8">
      <w:pPr>
        <w:rPr>
          <w:lang w:val="en-GB"/>
        </w:rPr>
      </w:pPr>
    </w:p>
    <w:p w14:paraId="6A1DD4BC" w14:textId="1577171A" w:rsidR="000A67F8" w:rsidRDefault="000A67F8">
      <w:pPr>
        <w:rPr>
          <w:lang w:val="en-GB"/>
        </w:rPr>
      </w:pPr>
    </w:p>
    <w:p w14:paraId="14BDFC04" w14:textId="5779E870" w:rsidR="000A67F8" w:rsidRDefault="000A67F8">
      <w:pPr>
        <w:rPr>
          <w:lang w:val="en-GB"/>
        </w:rPr>
      </w:pPr>
    </w:p>
    <w:p w14:paraId="7AD6F95C" w14:textId="2429351C" w:rsidR="000A67F8" w:rsidRDefault="000A67F8">
      <w:pPr>
        <w:rPr>
          <w:lang w:val="en-GB"/>
        </w:rPr>
      </w:pPr>
    </w:p>
    <w:p w14:paraId="5BE74238" w14:textId="77777777" w:rsidR="000A67F8" w:rsidRDefault="000A67F8">
      <w:pPr>
        <w:rPr>
          <w:lang w:val="en-GB"/>
        </w:rPr>
      </w:pPr>
    </w:p>
    <w:p w14:paraId="463FFBDA" w14:textId="1FADBF80" w:rsidR="000A67F8" w:rsidRDefault="000A67F8">
      <w:pPr>
        <w:rPr>
          <w:lang w:val="en-GB"/>
        </w:rPr>
      </w:pPr>
    </w:p>
    <w:p w14:paraId="67985B27" w14:textId="5AEDD636" w:rsidR="000A67F8" w:rsidRDefault="000A67F8">
      <w:pPr>
        <w:rPr>
          <w:lang w:val="en-GB"/>
        </w:rPr>
      </w:pPr>
    </w:p>
    <w:p w14:paraId="713FB6CC" w14:textId="77777777" w:rsidR="000A67F8" w:rsidRDefault="000A67F8">
      <w:pPr>
        <w:rPr>
          <w:lang w:val="en-GB"/>
        </w:rPr>
      </w:pPr>
    </w:p>
    <w:p w14:paraId="3A482CE4" w14:textId="101BC4B3" w:rsidR="00854C35" w:rsidRPr="0090247E" w:rsidRDefault="00382E63" w:rsidP="0090247E">
      <w:pPr>
        <w:jc w:val="center"/>
        <w:rPr>
          <w:b/>
          <w:bCs/>
          <w:sz w:val="36"/>
          <w:szCs w:val="36"/>
          <w:lang w:val="en-GB"/>
        </w:rPr>
      </w:pPr>
      <w:r w:rsidRPr="0090247E">
        <w:rPr>
          <w:b/>
          <w:bCs/>
          <w:sz w:val="36"/>
          <w:szCs w:val="36"/>
          <w:lang w:val="en-GB"/>
        </w:rPr>
        <w:lastRenderedPageBreak/>
        <w:t>Table 2 - C</w:t>
      </w:r>
      <w:r w:rsidR="000729DF" w:rsidRPr="0090247E">
        <w:rPr>
          <w:b/>
          <w:bCs/>
          <w:sz w:val="36"/>
          <w:szCs w:val="36"/>
          <w:lang w:val="en-GB"/>
        </w:rPr>
        <w:t>ase descriptions (vignettes)</w:t>
      </w:r>
    </w:p>
    <w:p w14:paraId="79A59AFE" w14:textId="77777777" w:rsidR="00854C35" w:rsidRPr="0090247E" w:rsidRDefault="00854C35">
      <w:pPr>
        <w:rPr>
          <w:lang w:val="en-GB"/>
        </w:rPr>
      </w:pPr>
    </w:p>
    <w:tbl>
      <w:tblPr>
        <w:tblStyle w:val="a0"/>
        <w:tblW w:w="1566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8910"/>
        <w:gridCol w:w="1845"/>
        <w:gridCol w:w="2160"/>
        <w:gridCol w:w="2235"/>
      </w:tblGrid>
      <w:tr w:rsidR="00854C35" w:rsidRPr="0090247E" w14:paraId="6E11D4A2" w14:textId="77777777">
        <w:tc>
          <w:tcPr>
            <w:tcW w:w="510" w:type="dxa"/>
            <w:shd w:val="clear" w:color="auto" w:fill="auto"/>
            <w:tcMar>
              <w:top w:w="100" w:type="dxa"/>
              <w:left w:w="100" w:type="dxa"/>
              <w:bottom w:w="100" w:type="dxa"/>
              <w:right w:w="100" w:type="dxa"/>
            </w:tcMar>
          </w:tcPr>
          <w:p w14:paraId="61380DF0"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b/>
                <w:lang w:val="en-GB"/>
              </w:rPr>
              <w:t>No.</w:t>
            </w:r>
          </w:p>
        </w:tc>
        <w:tc>
          <w:tcPr>
            <w:tcW w:w="8910" w:type="dxa"/>
            <w:shd w:val="clear" w:color="auto" w:fill="auto"/>
            <w:tcMar>
              <w:top w:w="100" w:type="dxa"/>
              <w:left w:w="100" w:type="dxa"/>
              <w:bottom w:w="100" w:type="dxa"/>
              <w:right w:w="100" w:type="dxa"/>
            </w:tcMar>
          </w:tcPr>
          <w:p w14:paraId="3E7BA035"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b/>
                <w:lang w:val="en-GB"/>
              </w:rPr>
              <w:t>Case Description</w:t>
            </w:r>
          </w:p>
        </w:tc>
        <w:tc>
          <w:tcPr>
            <w:tcW w:w="1845" w:type="dxa"/>
            <w:shd w:val="clear" w:color="auto" w:fill="auto"/>
            <w:tcMar>
              <w:top w:w="100" w:type="dxa"/>
              <w:left w:w="100" w:type="dxa"/>
              <w:bottom w:w="100" w:type="dxa"/>
              <w:right w:w="100" w:type="dxa"/>
            </w:tcMar>
          </w:tcPr>
          <w:p w14:paraId="27BDD9F0"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b/>
                <w:lang w:val="en-GB"/>
              </w:rPr>
              <w:t xml:space="preserve">Factors (controversy in bold and text) </w:t>
            </w:r>
          </w:p>
        </w:tc>
        <w:tc>
          <w:tcPr>
            <w:tcW w:w="2160" w:type="dxa"/>
            <w:shd w:val="clear" w:color="auto" w:fill="auto"/>
            <w:tcMar>
              <w:top w:w="100" w:type="dxa"/>
              <w:left w:w="100" w:type="dxa"/>
              <w:bottom w:w="100" w:type="dxa"/>
              <w:right w:w="100" w:type="dxa"/>
            </w:tcMar>
          </w:tcPr>
          <w:p w14:paraId="395E8702" w14:textId="58F0A544"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b/>
                <w:lang w:val="en-GB"/>
              </w:rPr>
              <w:t>Source</w:t>
            </w:r>
            <w:r w:rsidR="0090247E">
              <w:rPr>
                <w:rFonts w:ascii="Calibri" w:eastAsia="Calibri" w:hAnsi="Calibri" w:cs="Calibri"/>
                <w:b/>
                <w:lang w:val="en-GB"/>
              </w:rPr>
              <w:t xml:space="preserve"> for inspiration </w:t>
            </w:r>
          </w:p>
        </w:tc>
        <w:tc>
          <w:tcPr>
            <w:tcW w:w="2235" w:type="dxa"/>
            <w:shd w:val="clear" w:color="auto" w:fill="auto"/>
            <w:tcMar>
              <w:top w:w="100" w:type="dxa"/>
              <w:left w:w="100" w:type="dxa"/>
              <w:bottom w:w="100" w:type="dxa"/>
              <w:right w:w="100" w:type="dxa"/>
            </w:tcMar>
          </w:tcPr>
          <w:p w14:paraId="7A6E21C1"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b/>
                <w:lang w:val="en-GB"/>
              </w:rPr>
              <w:t>Potential alternative Names</w:t>
            </w:r>
          </w:p>
        </w:tc>
      </w:tr>
      <w:tr w:rsidR="00854C35" w:rsidRPr="0090247E" w14:paraId="4EC34E3A" w14:textId="77777777">
        <w:trPr>
          <w:trHeight w:val="2160"/>
        </w:trPr>
        <w:tc>
          <w:tcPr>
            <w:tcW w:w="510" w:type="dxa"/>
            <w:shd w:val="clear" w:color="auto" w:fill="auto"/>
            <w:tcMar>
              <w:top w:w="100" w:type="dxa"/>
              <w:left w:w="100" w:type="dxa"/>
              <w:bottom w:w="100" w:type="dxa"/>
              <w:right w:w="100" w:type="dxa"/>
            </w:tcMar>
          </w:tcPr>
          <w:p w14:paraId="3D173DD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w:t>
            </w:r>
          </w:p>
        </w:tc>
        <w:tc>
          <w:tcPr>
            <w:tcW w:w="8910" w:type="dxa"/>
            <w:shd w:val="clear" w:color="auto" w:fill="auto"/>
            <w:tcMar>
              <w:top w:w="100" w:type="dxa"/>
              <w:left w:w="100" w:type="dxa"/>
              <w:bottom w:w="100" w:type="dxa"/>
              <w:right w:w="100" w:type="dxa"/>
            </w:tcMar>
          </w:tcPr>
          <w:p w14:paraId="3FAD4098" w14:textId="49E7A6F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Sharman is a science writer and teacher of English literature. In her free time, she decided to study the tiger beetle at the </w:t>
            </w:r>
            <w:proofErr w:type="spellStart"/>
            <w:r w:rsidRPr="0090247E">
              <w:rPr>
                <w:rFonts w:ascii="Calibri" w:eastAsia="Calibri" w:hAnsi="Calibri" w:cs="Calibri"/>
                <w:lang w:val="en-GB"/>
              </w:rPr>
              <w:t>Gila</w:t>
            </w:r>
            <w:proofErr w:type="spellEnd"/>
            <w:r w:rsidRPr="0090247E">
              <w:rPr>
                <w:rFonts w:ascii="Calibri" w:eastAsia="Calibri" w:hAnsi="Calibri" w:cs="Calibri"/>
                <w:lang w:val="en-GB"/>
              </w:rPr>
              <w:t xml:space="preserve"> River, close to her home in Arizona, USA. This is a personal project. She is growing larvae in a terrarium at home to learn about their physiology. On specific questions, she is supported by a retired professor of entomology. Eventually, she writes an academic paper that describes her findings, that is published in the journal of the entomological society and receives feedback from entomologists. She does not share her primary data with anyone except the entomologist.</w:t>
            </w:r>
          </w:p>
        </w:tc>
        <w:tc>
          <w:tcPr>
            <w:tcW w:w="1845" w:type="dxa"/>
            <w:shd w:val="clear" w:color="auto" w:fill="auto"/>
            <w:tcMar>
              <w:top w:w="100" w:type="dxa"/>
              <w:left w:w="100" w:type="dxa"/>
              <w:bottom w:w="100" w:type="dxa"/>
              <w:right w:w="100" w:type="dxa"/>
            </w:tcMar>
          </w:tcPr>
          <w:p w14:paraId="7493E3F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1.1, 2.1, 3.1, 4 .1, 5.2, 6.2, 7.2, </w:t>
            </w:r>
            <w:r w:rsidRPr="0090247E">
              <w:rPr>
                <w:rFonts w:ascii="Calibri" w:eastAsia="Calibri" w:hAnsi="Calibri" w:cs="Calibri"/>
                <w:b/>
                <w:lang w:val="en-GB"/>
              </w:rPr>
              <w:t>8.2</w:t>
            </w:r>
            <w:r w:rsidRPr="0090247E">
              <w:rPr>
                <w:rFonts w:ascii="Calibri" w:eastAsia="Calibri" w:hAnsi="Calibri" w:cs="Calibri"/>
                <w:lang w:val="en-GB"/>
              </w:rPr>
              <w:t>, 9.1, 10.1</w:t>
            </w:r>
          </w:p>
          <w:p w14:paraId="689DE91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(Individual)  </w:t>
            </w:r>
          </w:p>
        </w:tc>
        <w:tc>
          <w:tcPr>
            <w:tcW w:w="2160" w:type="dxa"/>
            <w:shd w:val="clear" w:color="auto" w:fill="auto"/>
            <w:tcMar>
              <w:top w:w="100" w:type="dxa"/>
              <w:left w:w="100" w:type="dxa"/>
              <w:bottom w:w="100" w:type="dxa"/>
              <w:right w:w="100" w:type="dxa"/>
            </w:tcMar>
          </w:tcPr>
          <w:p w14:paraId="6E107E2F" w14:textId="28FFBA80" w:rsidR="00382E63" w:rsidRPr="0090247E" w:rsidRDefault="00382E63">
            <w:pPr>
              <w:widowControl w:val="0"/>
              <w:spacing w:line="240" w:lineRule="auto"/>
              <w:rPr>
                <w:rFonts w:ascii="Calibri" w:eastAsia="Calibri" w:hAnsi="Calibri" w:cs="Calibri"/>
                <w:lang w:val="en-GB"/>
              </w:rPr>
            </w:pPr>
            <w:r w:rsidRPr="0090247E">
              <w:rPr>
                <w:rFonts w:ascii="Calibri" w:eastAsia="Calibri" w:hAnsi="Calibri" w:cs="Calibri"/>
                <w:lang w:val="en-GB"/>
              </w:rPr>
              <w:fldChar w:fldCharType="begin"/>
            </w:r>
            <w:r w:rsidRPr="0090247E">
              <w:rPr>
                <w:rFonts w:ascii="Calibri" w:eastAsia="Calibri" w:hAnsi="Calibri" w:cs="Calibri"/>
                <w:lang w:val="en-GB"/>
              </w:rPr>
              <w:instrText xml:space="preserve"> ADDIN EN.CITE &lt;EndNote&gt;&lt;Cite AuthorYear="1"&gt;&lt;Author&gt;Russell&lt;/Author&gt;&lt;Year&gt;2014&lt;/Year&gt;&lt;RecNum&gt;1&lt;/RecNum&gt;&lt;DisplayText&gt;Russell (2014)&lt;/DisplayText&gt;&lt;record&gt;&lt;rec-number&gt;1&lt;/rec-number&gt;&lt;foreign-keys&gt;&lt;key app="EN" db-id="29sazz0e32sw0sees29xrf9jxes9wvs0wfpr" timestamp="1604324351"&gt;1&lt;/key&gt;&lt;/foreign-keys&gt;&lt;ref-type name="Book"&gt;6&lt;/ref-type&gt;&lt;contributors&gt;&lt;authors&gt;&lt;author&gt;Russell, Sharman Apt&lt;/author&gt;&lt;/authors&gt;&lt;/contributors&gt;&lt;titles&gt;&lt;title&gt;Diary of a citizen scientist: Chasing tiger beetles and other new ways of engaging the world&lt;/title&gt;&lt;/titles&gt;&lt;dates&gt;&lt;year&gt;2014&lt;/year&gt;&lt;/dates&gt;&lt;publisher&gt;Oregon State University Press&lt;/publisher&gt;&lt;isbn&gt;0870717537&lt;/isbn&gt;&lt;urls&gt;&lt;/urls&gt;&lt;/record&gt;&lt;/Cite&gt;&lt;/EndNote&gt;</w:instrText>
            </w:r>
            <w:r w:rsidRPr="0090247E">
              <w:rPr>
                <w:rFonts w:ascii="Calibri" w:eastAsia="Calibri" w:hAnsi="Calibri" w:cs="Calibri"/>
                <w:lang w:val="en-GB"/>
              </w:rPr>
              <w:fldChar w:fldCharType="separate"/>
            </w:r>
            <w:r w:rsidRPr="0090247E">
              <w:rPr>
                <w:rFonts w:ascii="Calibri" w:eastAsia="Calibri" w:hAnsi="Calibri" w:cs="Calibri"/>
                <w:noProof/>
                <w:lang w:val="en-GB"/>
              </w:rPr>
              <w:t>Russell (2014)</w:t>
            </w:r>
            <w:r w:rsidRPr="0090247E">
              <w:rPr>
                <w:rFonts w:ascii="Calibri" w:eastAsia="Calibri" w:hAnsi="Calibri" w:cs="Calibri"/>
                <w:lang w:val="en-GB"/>
              </w:rPr>
              <w:fldChar w:fldCharType="end"/>
            </w:r>
          </w:p>
          <w:p w14:paraId="0D037677" w14:textId="756DD55C" w:rsidR="00854C35" w:rsidRPr="0090247E" w:rsidRDefault="00854C35">
            <w:pPr>
              <w:widowControl w:val="0"/>
              <w:spacing w:line="240" w:lineRule="auto"/>
              <w:rPr>
                <w:rFonts w:ascii="Calibri" w:eastAsia="Calibri" w:hAnsi="Calibri" w:cs="Calibri"/>
                <w:lang w:val="en-GB"/>
              </w:rPr>
            </w:pPr>
          </w:p>
        </w:tc>
        <w:tc>
          <w:tcPr>
            <w:tcW w:w="2235" w:type="dxa"/>
            <w:shd w:val="clear" w:color="auto" w:fill="auto"/>
            <w:tcMar>
              <w:top w:w="100" w:type="dxa"/>
              <w:left w:w="100" w:type="dxa"/>
              <w:bottom w:w="100" w:type="dxa"/>
              <w:right w:w="100" w:type="dxa"/>
            </w:tcMar>
          </w:tcPr>
          <w:p w14:paraId="58E470A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Amateur naturalist </w:t>
            </w:r>
          </w:p>
        </w:tc>
      </w:tr>
      <w:tr w:rsidR="00854C35" w:rsidRPr="0090247E" w14:paraId="54887771" w14:textId="77777777">
        <w:tc>
          <w:tcPr>
            <w:tcW w:w="510" w:type="dxa"/>
            <w:shd w:val="clear" w:color="auto" w:fill="auto"/>
            <w:tcMar>
              <w:top w:w="100" w:type="dxa"/>
              <w:left w:w="100" w:type="dxa"/>
              <w:bottom w:w="100" w:type="dxa"/>
              <w:right w:w="100" w:type="dxa"/>
            </w:tcMar>
          </w:tcPr>
          <w:p w14:paraId="359CD57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w:t>
            </w:r>
          </w:p>
        </w:tc>
        <w:tc>
          <w:tcPr>
            <w:tcW w:w="8910" w:type="dxa"/>
            <w:shd w:val="clear" w:color="auto" w:fill="auto"/>
            <w:tcMar>
              <w:top w:w="100" w:type="dxa"/>
              <w:left w:w="100" w:type="dxa"/>
              <w:bottom w:w="100" w:type="dxa"/>
              <w:right w:w="100" w:type="dxa"/>
            </w:tcMar>
          </w:tcPr>
          <w:p w14:paraId="5CB5501A" w14:textId="3AF37B03"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Ernesto is earning some extra income on Amazon Mechanical Turk, in which he completes tasks that are suggested on the platform. He joins a task of classifying galaxies, set up by interaction design researchers who are examining interfaces for citizen science projects. For each classification, he received $0.01. The Human-Computer Interaction researcher publishes an academic paper, but they have not contacted Ernesto about this publication and do not mention him or any other contributors in the paper. They do not publish their primary data.</w:t>
            </w:r>
          </w:p>
        </w:tc>
        <w:tc>
          <w:tcPr>
            <w:tcW w:w="1845" w:type="dxa"/>
            <w:shd w:val="clear" w:color="auto" w:fill="auto"/>
            <w:tcMar>
              <w:top w:w="100" w:type="dxa"/>
              <w:left w:w="100" w:type="dxa"/>
              <w:bottom w:w="100" w:type="dxa"/>
              <w:right w:w="100" w:type="dxa"/>
            </w:tcMar>
          </w:tcPr>
          <w:p w14:paraId="32CEDF8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w:t>
            </w:r>
            <w:r w:rsidRPr="0090247E">
              <w:rPr>
                <w:rFonts w:ascii="Calibri" w:eastAsia="Calibri" w:hAnsi="Calibri" w:cs="Calibri"/>
                <w:b/>
                <w:lang w:val="en-GB"/>
              </w:rPr>
              <w:t>2.5</w:t>
            </w:r>
            <w:r w:rsidRPr="0090247E">
              <w:rPr>
                <w:rFonts w:ascii="Calibri" w:eastAsia="Calibri" w:hAnsi="Calibri" w:cs="Calibri"/>
                <w:lang w:val="en-GB"/>
              </w:rPr>
              <w:t>, 3.1, 4.1, 5.1, 6.1, 7.2, 8.1, 9.3, 10.6</w:t>
            </w:r>
          </w:p>
          <w:p w14:paraId="4562B92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spellStart"/>
            <w:r w:rsidRPr="0090247E">
              <w:rPr>
                <w:rFonts w:ascii="Calibri" w:eastAsia="Calibri" w:hAnsi="Calibri" w:cs="Calibri"/>
                <w:lang w:val="en-GB"/>
              </w:rPr>
              <w:t>crowdworking</w:t>
            </w:r>
            <w:proofErr w:type="spellEnd"/>
            <w:r w:rsidRPr="0090247E">
              <w:rPr>
                <w:rFonts w:ascii="Calibri" w:eastAsia="Calibri" w:hAnsi="Calibri" w:cs="Calibri"/>
                <w:lang w:val="en-GB"/>
              </w:rPr>
              <w:t>)</w:t>
            </w:r>
          </w:p>
        </w:tc>
        <w:tc>
          <w:tcPr>
            <w:tcW w:w="2160" w:type="dxa"/>
            <w:shd w:val="clear" w:color="auto" w:fill="auto"/>
            <w:tcMar>
              <w:top w:w="100" w:type="dxa"/>
              <w:left w:w="100" w:type="dxa"/>
              <w:bottom w:w="100" w:type="dxa"/>
              <w:right w:w="100" w:type="dxa"/>
            </w:tcMar>
          </w:tcPr>
          <w:p w14:paraId="1E552539" w14:textId="6C3375A2" w:rsidR="00382E63" w:rsidRPr="0090247E" w:rsidRDefault="00382E63">
            <w:pPr>
              <w:widowControl w:val="0"/>
              <w:spacing w:line="240" w:lineRule="auto"/>
              <w:rPr>
                <w:rFonts w:ascii="Calibri" w:eastAsia="Calibri" w:hAnsi="Calibri" w:cs="Calibri"/>
                <w:lang w:val="en-GB"/>
              </w:rPr>
            </w:pPr>
            <w:r w:rsidRPr="0090247E">
              <w:rPr>
                <w:rFonts w:ascii="Calibri" w:eastAsia="Calibri" w:hAnsi="Calibri" w:cs="Calibri"/>
                <w:lang w:val="en-GB"/>
              </w:rPr>
              <w:fldChar w:fldCharType="begin"/>
            </w:r>
            <w:r w:rsidR="00524D14" w:rsidRPr="0090247E">
              <w:rPr>
                <w:rFonts w:ascii="Calibri" w:eastAsia="Calibri" w:hAnsi="Calibri" w:cs="Calibri"/>
                <w:lang w:val="en-GB"/>
              </w:rPr>
              <w:instrText xml:space="preserve"> ADDIN EN.CITE &lt;EndNote&gt;&lt;Cite AuthorYear="1"&gt;&lt;Author&gt;Lee&lt;/Author&gt;&lt;Year&gt;2016&lt;/Year&gt;&lt;RecNum&gt;2&lt;/RecNum&gt;&lt;DisplayText&gt;Lee et al. (2016)&lt;/DisplayText&gt;&lt;record&gt;&lt;rec-number&gt;2&lt;/rec-number&gt;&lt;foreign-keys&gt;&lt;key app="EN" db-id="29sazz0e32sw0sees29xrf9jxes9wvs0wfpr" timestamp="1604324386"&gt;2&lt;/key&gt;&lt;/foreign-keys&gt;&lt;ref-type name="Conference Proceedings"&gt;10&lt;/ref-type&gt;&lt;contributors&gt;&lt;authors&gt;&lt;author&gt;Lee, Doris Jung Lin&lt;/author&gt;&lt;author&gt;Lo, Joanne&lt;/author&gt;&lt;author&gt;Kim, Moonhyok&lt;/author&gt;&lt;author&gt;Paulos, Eric&lt;/author&gt;&lt;/authors&gt;&lt;/contributors&gt;&lt;titles&gt;&lt;title&gt;Crowdclass: Designing Classification-Based Citizen Science Learning Modules&lt;/title&gt;&lt;secondary-title&gt;HCOMP&lt;/secondary-title&gt;&lt;/titles&gt;&lt;pages&gt;109-118&lt;/pages&gt;&lt;dates&gt;&lt;year&gt;2016&lt;/year&gt;&lt;/dates&gt;&lt;urls&gt;&lt;/urls&gt;&lt;/record&gt;&lt;/Cite&gt;&lt;/EndNote&gt;</w:instrText>
            </w:r>
            <w:r w:rsidRPr="0090247E">
              <w:rPr>
                <w:rFonts w:ascii="Calibri" w:eastAsia="Calibri" w:hAnsi="Calibri" w:cs="Calibri"/>
                <w:lang w:val="en-GB"/>
              </w:rPr>
              <w:fldChar w:fldCharType="separate"/>
            </w:r>
            <w:r w:rsidR="00524D14" w:rsidRPr="0090247E">
              <w:rPr>
                <w:rFonts w:ascii="Calibri" w:eastAsia="Calibri" w:hAnsi="Calibri" w:cs="Calibri"/>
                <w:noProof/>
                <w:lang w:val="en-GB"/>
              </w:rPr>
              <w:t>Lee et al. (2016)</w:t>
            </w:r>
            <w:r w:rsidRPr="0090247E">
              <w:rPr>
                <w:rFonts w:ascii="Calibri" w:eastAsia="Calibri" w:hAnsi="Calibri" w:cs="Calibri"/>
                <w:lang w:val="en-GB"/>
              </w:rPr>
              <w:fldChar w:fldCharType="end"/>
            </w:r>
          </w:p>
          <w:p w14:paraId="7764F476" w14:textId="3AC58133" w:rsidR="00854C35" w:rsidRPr="0090247E" w:rsidRDefault="00854C35">
            <w:pPr>
              <w:widowControl w:val="0"/>
              <w:spacing w:line="240" w:lineRule="auto"/>
              <w:rPr>
                <w:rFonts w:ascii="Calibri" w:eastAsia="Calibri" w:hAnsi="Calibri" w:cs="Calibri"/>
                <w:lang w:val="en-GB"/>
              </w:rPr>
            </w:pPr>
          </w:p>
        </w:tc>
        <w:tc>
          <w:tcPr>
            <w:tcW w:w="2235" w:type="dxa"/>
            <w:shd w:val="clear" w:color="auto" w:fill="auto"/>
            <w:tcMar>
              <w:top w:w="100" w:type="dxa"/>
              <w:left w:w="100" w:type="dxa"/>
              <w:bottom w:w="100" w:type="dxa"/>
              <w:right w:w="100" w:type="dxa"/>
            </w:tcMar>
          </w:tcPr>
          <w:p w14:paraId="77034C0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Crowd worker, crowdsourcing  </w:t>
            </w:r>
          </w:p>
        </w:tc>
      </w:tr>
      <w:tr w:rsidR="00854C35" w:rsidRPr="0090247E" w14:paraId="78861EB2" w14:textId="77777777">
        <w:tc>
          <w:tcPr>
            <w:tcW w:w="510" w:type="dxa"/>
            <w:shd w:val="clear" w:color="auto" w:fill="auto"/>
            <w:tcMar>
              <w:top w:w="100" w:type="dxa"/>
              <w:left w:w="100" w:type="dxa"/>
              <w:bottom w:w="100" w:type="dxa"/>
              <w:right w:w="100" w:type="dxa"/>
            </w:tcMar>
          </w:tcPr>
          <w:p w14:paraId="125B0E3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w:t>
            </w:r>
          </w:p>
        </w:tc>
        <w:tc>
          <w:tcPr>
            <w:tcW w:w="8910" w:type="dxa"/>
            <w:shd w:val="clear" w:color="auto" w:fill="auto"/>
            <w:tcMar>
              <w:top w:w="100" w:type="dxa"/>
              <w:left w:w="100" w:type="dxa"/>
              <w:bottom w:w="100" w:type="dxa"/>
              <w:right w:w="100" w:type="dxa"/>
            </w:tcMar>
          </w:tcPr>
          <w:p w14:paraId="4A3DC1A7" w14:textId="5FE75C1D"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Jane is a long-time supporter of the charity British Trust of Ornithology (BTO) work, as she cares about birds. She is an active supporter of the Garden Birdwatch programme (GBW), and happy to give it £17 a year. However, she doesn’t have time to carry out the birdwatching survey.</w:t>
            </w:r>
            <w:r w:rsidR="0090247E" w:rsidRPr="0090247E">
              <w:rPr>
                <w:rFonts w:ascii="Calibri" w:eastAsia="Calibri" w:hAnsi="Calibri" w:cs="Calibri"/>
                <w:lang w:val="en-GB"/>
              </w:rPr>
              <w:t xml:space="preserve"> </w:t>
            </w:r>
            <w:r w:rsidRPr="0090247E">
              <w:rPr>
                <w:rFonts w:ascii="Calibri" w:eastAsia="Calibri" w:hAnsi="Calibri" w:cs="Calibri"/>
                <w:lang w:val="en-GB"/>
              </w:rPr>
              <w:t>She is reading with interest the reports from the BTO GBW and finds the information motivating to continue her support of the project.</w:t>
            </w:r>
          </w:p>
        </w:tc>
        <w:tc>
          <w:tcPr>
            <w:tcW w:w="1845" w:type="dxa"/>
            <w:shd w:val="clear" w:color="auto" w:fill="auto"/>
            <w:tcMar>
              <w:top w:w="100" w:type="dxa"/>
              <w:left w:w="100" w:type="dxa"/>
              <w:bottom w:w="100" w:type="dxa"/>
              <w:right w:w="100" w:type="dxa"/>
            </w:tcMar>
          </w:tcPr>
          <w:p w14:paraId="3E3B03CD"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lang w:val="en-GB"/>
              </w:rPr>
              <w:t xml:space="preserve">1.1, 2.6, 3.1, 4.2, 5.1, 6.2, 7.2, 8.6, 9.1, </w:t>
            </w:r>
            <w:r w:rsidRPr="0090247E">
              <w:rPr>
                <w:rFonts w:ascii="Calibri" w:eastAsia="Calibri" w:hAnsi="Calibri" w:cs="Calibri"/>
                <w:b/>
                <w:lang w:val="en-GB"/>
              </w:rPr>
              <w:t>10.7</w:t>
            </w:r>
          </w:p>
          <w:p w14:paraId="790DAB0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subscription</w:t>
            </w:r>
            <w:proofErr w:type="gramEnd"/>
            <w:r w:rsidRPr="0090247E">
              <w:rPr>
                <w:rFonts w:ascii="Calibri" w:eastAsia="Calibri" w:hAnsi="Calibri" w:cs="Calibri"/>
                <w:lang w:val="en-GB"/>
              </w:rPr>
              <w:t xml:space="preserve"> fee)</w:t>
            </w:r>
          </w:p>
        </w:tc>
        <w:tc>
          <w:tcPr>
            <w:tcW w:w="2160" w:type="dxa"/>
            <w:shd w:val="clear" w:color="auto" w:fill="auto"/>
            <w:tcMar>
              <w:top w:w="100" w:type="dxa"/>
              <w:left w:w="100" w:type="dxa"/>
              <w:bottom w:w="100" w:type="dxa"/>
              <w:right w:w="100" w:type="dxa"/>
            </w:tcMar>
          </w:tcPr>
          <w:p w14:paraId="1C6750C3" w14:textId="6A187391" w:rsidR="00854C35" w:rsidRPr="0090247E" w:rsidRDefault="00BA39D9" w:rsidP="00BA39D9">
            <w:pPr>
              <w:widowControl w:val="0"/>
              <w:spacing w:line="240" w:lineRule="auto"/>
              <w:rPr>
                <w:rFonts w:ascii="Calibri" w:eastAsia="Calibri" w:hAnsi="Calibri" w:cs="Calibri"/>
                <w:highlight w:val="yellow"/>
                <w:lang w:val="en-GB"/>
              </w:rPr>
            </w:pPr>
            <w:r w:rsidRPr="0090247E">
              <w:rPr>
                <w:rFonts w:ascii="Calibri" w:eastAsia="Calibri" w:hAnsi="Calibri" w:cs="Calibri"/>
                <w:lang w:val="en-GB"/>
              </w:rPr>
              <w:fldChar w:fldCharType="begin"/>
            </w:r>
            <w:r w:rsidRPr="0090247E">
              <w:rPr>
                <w:rFonts w:ascii="Calibri" w:eastAsia="Calibri" w:hAnsi="Calibri" w:cs="Calibri"/>
                <w:lang w:val="en-GB"/>
              </w:rPr>
              <w:instrText xml:space="preserve"> ADDIN EN.CITE &lt;EndNote&gt;&lt;Cite AuthorYear="1"&gt;&lt;Author&gt;British Trust for Ornithology&lt;/Author&gt;&lt;Year&gt;2020&lt;/Year&gt;&lt;RecNum&gt;36&lt;/RecNum&gt;&lt;DisplayText&gt;British Trust for Ornithology (2020)&lt;/DisplayText&gt;&lt;record&gt;&lt;rec-number&gt;36&lt;/rec-number&gt;&lt;foreign-keys&gt;&lt;key app="EN" db-id="29sazz0e32sw0sees29xrf9jxes9wvs0wfpr" timestamp="1605041194"&gt;36&lt;/key&gt;&lt;/foreign-keys&gt;&lt;ref-type name="Web Page"&gt;12&lt;/ref-type&gt;&lt;contributors&gt;&lt;authors&gt;&lt;author&gt;British Trust for Ornithology,&lt;/author&gt;&lt;/authors&gt;&lt;/contributors&gt;&lt;titles&gt;&lt;title&gt;Garden BirdWatch&lt;/title&gt;&lt;/titles&gt;&lt;volume&gt;2020&lt;/volume&gt;&lt;number&gt;10 November&lt;/number&gt;&lt;dates&gt;&lt;year&gt;2020&lt;/year&gt;&lt;/dates&gt;&lt;urls&gt;&lt;related-urls&gt;&lt;url&gt;https://www.bto.org/our-science/projects/gbw&lt;/url&gt;&lt;/related-urls&gt;&lt;/urls&gt;&lt;/record&gt;&lt;/Cite&gt;&lt;/EndNote&gt;</w:instrText>
            </w:r>
            <w:r w:rsidRPr="0090247E">
              <w:rPr>
                <w:rFonts w:ascii="Calibri" w:eastAsia="Calibri" w:hAnsi="Calibri" w:cs="Calibri"/>
                <w:lang w:val="en-GB"/>
              </w:rPr>
              <w:fldChar w:fldCharType="separate"/>
            </w:r>
            <w:r w:rsidRPr="0090247E">
              <w:rPr>
                <w:rFonts w:ascii="Calibri" w:eastAsia="Calibri" w:hAnsi="Calibri" w:cs="Calibri"/>
                <w:noProof/>
                <w:lang w:val="en-GB"/>
              </w:rPr>
              <w:t>British Trust for Ornithology (2020)</w:t>
            </w:r>
            <w:r w:rsidRPr="0090247E">
              <w:rPr>
                <w:rFonts w:ascii="Calibri" w:eastAsia="Calibri" w:hAnsi="Calibri" w:cs="Calibri"/>
                <w:lang w:val="en-GB"/>
              </w:rPr>
              <w:fldChar w:fldCharType="end"/>
            </w:r>
          </w:p>
        </w:tc>
        <w:tc>
          <w:tcPr>
            <w:tcW w:w="2235" w:type="dxa"/>
            <w:shd w:val="clear" w:color="auto" w:fill="auto"/>
            <w:tcMar>
              <w:top w:w="100" w:type="dxa"/>
              <w:left w:w="100" w:type="dxa"/>
              <w:bottom w:w="100" w:type="dxa"/>
              <w:right w:w="100" w:type="dxa"/>
            </w:tcMar>
          </w:tcPr>
          <w:p w14:paraId="4292103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Crowdfunding</w:t>
            </w:r>
          </w:p>
        </w:tc>
      </w:tr>
      <w:tr w:rsidR="00854C35" w:rsidRPr="0090247E" w14:paraId="18D4D47F" w14:textId="77777777">
        <w:tc>
          <w:tcPr>
            <w:tcW w:w="510" w:type="dxa"/>
            <w:shd w:val="clear" w:color="auto" w:fill="auto"/>
            <w:tcMar>
              <w:top w:w="100" w:type="dxa"/>
              <w:left w:w="100" w:type="dxa"/>
              <w:bottom w:w="100" w:type="dxa"/>
              <w:right w:w="100" w:type="dxa"/>
            </w:tcMar>
          </w:tcPr>
          <w:p w14:paraId="4C547C6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w:t>
            </w:r>
          </w:p>
        </w:tc>
        <w:tc>
          <w:tcPr>
            <w:tcW w:w="8910" w:type="dxa"/>
            <w:shd w:val="clear" w:color="auto" w:fill="auto"/>
            <w:tcMar>
              <w:top w:w="100" w:type="dxa"/>
              <w:left w:w="100" w:type="dxa"/>
              <w:bottom w:w="100" w:type="dxa"/>
              <w:right w:w="100" w:type="dxa"/>
            </w:tcMar>
          </w:tcPr>
          <w:p w14:paraId="6034C731" w14:textId="3D6423AD"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James heard about the BBC Four Contagion! Experiment while watching </w:t>
            </w:r>
            <w:proofErr w:type="gramStart"/>
            <w:r w:rsidRPr="0090247E">
              <w:rPr>
                <w:rFonts w:ascii="Calibri" w:eastAsia="Calibri" w:hAnsi="Calibri" w:cs="Calibri"/>
                <w:lang w:val="en-GB"/>
              </w:rPr>
              <w:t>TV, and</w:t>
            </w:r>
            <w:proofErr w:type="gramEnd"/>
            <w:r w:rsidRPr="0090247E">
              <w:rPr>
                <w:rFonts w:ascii="Calibri" w:eastAsia="Calibri" w:hAnsi="Calibri" w:cs="Calibri"/>
                <w:lang w:val="en-GB"/>
              </w:rPr>
              <w:t xml:space="preserve"> is happy to help the scientists that are running it. He downloads the BBC Pandemic app, sets up Bluetooth to “On” position, and uses his phone regularly over the next weeks without any further action. The phone collects information about interactions with other people who have downloaded the app. After several months, he watches the Pandemic programme that shows the experiment and learns about the open-access paper that was based on it. The project helps with the production </w:t>
            </w:r>
            <w:r w:rsidRPr="0090247E">
              <w:rPr>
                <w:rFonts w:ascii="Calibri" w:eastAsia="Calibri" w:hAnsi="Calibri" w:cs="Calibri"/>
                <w:lang w:val="en-GB"/>
              </w:rPr>
              <w:lastRenderedPageBreak/>
              <w:t xml:space="preserve">of a science TV programme, but also contributes to the modelling of disease spread. </w:t>
            </w:r>
          </w:p>
        </w:tc>
        <w:tc>
          <w:tcPr>
            <w:tcW w:w="1845" w:type="dxa"/>
            <w:shd w:val="clear" w:color="auto" w:fill="auto"/>
            <w:tcMar>
              <w:top w:w="100" w:type="dxa"/>
              <w:left w:w="100" w:type="dxa"/>
              <w:bottom w:w="100" w:type="dxa"/>
              <w:right w:w="100" w:type="dxa"/>
            </w:tcMar>
          </w:tcPr>
          <w:p w14:paraId="63CA8BD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b/>
                <w:lang w:val="en-GB"/>
              </w:rPr>
              <w:lastRenderedPageBreak/>
              <w:t>1.3</w:t>
            </w:r>
            <w:r w:rsidRPr="0090247E">
              <w:rPr>
                <w:rFonts w:ascii="Calibri" w:eastAsia="Calibri" w:hAnsi="Calibri" w:cs="Calibri"/>
                <w:lang w:val="en-GB"/>
              </w:rPr>
              <w:t>, 2.1, 3.1, 4.1, 5.1, 6.1, 7.2, 8.1, 9.1, 10.5</w:t>
            </w:r>
          </w:p>
          <w:p w14:paraId="6C63F6F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(passive)</w:t>
            </w:r>
          </w:p>
        </w:tc>
        <w:tc>
          <w:tcPr>
            <w:tcW w:w="2160" w:type="dxa"/>
            <w:shd w:val="clear" w:color="auto" w:fill="auto"/>
            <w:tcMar>
              <w:top w:w="100" w:type="dxa"/>
              <w:left w:w="100" w:type="dxa"/>
              <w:bottom w:w="100" w:type="dxa"/>
              <w:right w:w="100" w:type="dxa"/>
            </w:tcMar>
          </w:tcPr>
          <w:p w14:paraId="7B34B54C" w14:textId="06AF2A05" w:rsidR="00B846A7" w:rsidRPr="0090247E" w:rsidRDefault="00B846A7">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AuthorYear="1"&gt;&lt;Author&gt;Klepac&lt;/Author&gt;&lt;Year&gt;2018&lt;/Year&gt;&lt;RecNum&gt;3&lt;/RecNum&gt;&lt;DisplayText&gt;Klepac et al. (2018)&lt;/DisplayText&gt;&lt;record&gt;&lt;rec-number&gt;3&lt;/rec-number&gt;&lt;foreign-keys&gt;&lt;key app="EN" db-id="29sazz0e32sw0sees29xrf9jxes9wvs0wfpr" timestamp="1604324415"&gt;3&lt;/key&gt;&lt;/foreign-keys&gt;&lt;ref-type name="Journal Article"&gt;17&lt;/ref-type&gt;&lt;contributors&gt;&lt;authors&gt;&lt;author&gt;Klepac, Petra&lt;/author&gt;&lt;author&gt;Kissler, Stephen&lt;/author&gt;&lt;author&gt;Gog, Julia&lt;/author&gt;&lt;/authors&gt;&lt;/contributors&gt;&lt;titles&gt;&lt;title&gt;Contagion! the bbc four pandemic–the model behind the documentary&lt;/title&gt;&lt;secondary-title&gt;Epidemics&lt;/secondary-title&gt;&lt;/titles&gt;&lt;periodical&gt;&lt;full-title&gt;Epidemics&lt;/full-title&gt;&lt;/periodical&gt;&lt;pages&gt;49-59&lt;/pages&gt;&lt;volume&gt;24&lt;/volume&gt;&lt;dates&gt;&lt;year&gt;2018&lt;/year&gt;&lt;/dates&gt;&lt;isbn&gt;1755-4365&lt;/isbn&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Klepac et al. (2018)</w:t>
            </w:r>
            <w:r w:rsidRPr="0090247E">
              <w:rPr>
                <w:color w:val="222222"/>
                <w:sz w:val="20"/>
                <w:szCs w:val="20"/>
                <w:highlight w:val="white"/>
                <w:lang w:val="en-GB"/>
              </w:rPr>
              <w:fldChar w:fldCharType="end"/>
            </w:r>
          </w:p>
          <w:p w14:paraId="52077571" w14:textId="1E6EC170" w:rsidR="00854C35" w:rsidRPr="0090247E" w:rsidRDefault="00854C35">
            <w:pPr>
              <w:widowControl w:val="0"/>
              <w:spacing w:line="240" w:lineRule="auto"/>
              <w:rPr>
                <w:rFonts w:ascii="Calibri" w:eastAsia="Calibri" w:hAnsi="Calibri" w:cs="Calibri"/>
                <w:lang w:val="en-GB"/>
              </w:rPr>
            </w:pPr>
          </w:p>
        </w:tc>
        <w:tc>
          <w:tcPr>
            <w:tcW w:w="2235" w:type="dxa"/>
            <w:shd w:val="clear" w:color="auto" w:fill="auto"/>
            <w:tcMar>
              <w:top w:w="100" w:type="dxa"/>
              <w:left w:w="100" w:type="dxa"/>
              <w:bottom w:w="100" w:type="dxa"/>
              <w:right w:w="100" w:type="dxa"/>
            </w:tcMar>
          </w:tcPr>
          <w:p w14:paraId="033163F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Passive sensing, crowdsourcing </w:t>
            </w:r>
          </w:p>
        </w:tc>
      </w:tr>
      <w:tr w:rsidR="00854C35" w:rsidRPr="0090247E" w14:paraId="4A29DB24" w14:textId="77777777">
        <w:tc>
          <w:tcPr>
            <w:tcW w:w="510" w:type="dxa"/>
            <w:shd w:val="clear" w:color="auto" w:fill="auto"/>
            <w:tcMar>
              <w:top w:w="100" w:type="dxa"/>
              <w:left w:w="100" w:type="dxa"/>
              <w:bottom w:w="100" w:type="dxa"/>
              <w:right w:w="100" w:type="dxa"/>
            </w:tcMar>
          </w:tcPr>
          <w:p w14:paraId="37E8D6D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5</w:t>
            </w:r>
          </w:p>
        </w:tc>
        <w:tc>
          <w:tcPr>
            <w:tcW w:w="8910" w:type="dxa"/>
            <w:shd w:val="clear" w:color="auto" w:fill="auto"/>
            <w:tcMar>
              <w:top w:w="100" w:type="dxa"/>
              <w:left w:w="100" w:type="dxa"/>
              <w:bottom w:w="100" w:type="dxa"/>
              <w:right w:w="100" w:type="dxa"/>
            </w:tcMar>
          </w:tcPr>
          <w:p w14:paraId="7A86EA9E" w14:textId="35DB5B0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Jess and Francesca are living near Euston station, London, which is going through major development. They are concerned about the impacts of the project on local air quality. They borrow fine particles monitoring equipment (PM2.5 and black carbon) from a local university. They carry out a study in their area and record the information on an online map that integrates the data with local authority data. The information is shared in the neighbourhood to encourage community awareness, and with the local authority to ensure that they will act to maintain the air quality in the area.</w:t>
            </w:r>
          </w:p>
        </w:tc>
        <w:tc>
          <w:tcPr>
            <w:tcW w:w="1845" w:type="dxa"/>
            <w:shd w:val="clear" w:color="auto" w:fill="auto"/>
            <w:tcMar>
              <w:top w:w="100" w:type="dxa"/>
              <w:left w:w="100" w:type="dxa"/>
              <w:bottom w:w="100" w:type="dxa"/>
              <w:right w:w="100" w:type="dxa"/>
            </w:tcMar>
          </w:tcPr>
          <w:p w14:paraId="24E39A8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1.1, 2.1, 3.2, </w:t>
            </w:r>
            <w:r w:rsidRPr="0090247E">
              <w:rPr>
                <w:rFonts w:ascii="Calibri" w:eastAsia="Calibri" w:hAnsi="Calibri" w:cs="Calibri"/>
                <w:b/>
                <w:lang w:val="en-GB"/>
              </w:rPr>
              <w:t>4.4</w:t>
            </w:r>
            <w:r w:rsidRPr="0090247E">
              <w:rPr>
                <w:rFonts w:ascii="Calibri" w:eastAsia="Calibri" w:hAnsi="Calibri" w:cs="Calibri"/>
                <w:lang w:val="en-GB"/>
              </w:rPr>
              <w:t>, 5.1, 6.2, 7.7, 8.3, 9.4, 10.1</w:t>
            </w:r>
          </w:p>
          <w:p w14:paraId="4AACBD1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(Local knowledge sharing) </w:t>
            </w:r>
          </w:p>
        </w:tc>
        <w:tc>
          <w:tcPr>
            <w:tcW w:w="2160" w:type="dxa"/>
            <w:shd w:val="clear" w:color="auto" w:fill="auto"/>
            <w:tcMar>
              <w:top w:w="100" w:type="dxa"/>
              <w:left w:w="100" w:type="dxa"/>
              <w:bottom w:w="100" w:type="dxa"/>
              <w:right w:w="100" w:type="dxa"/>
            </w:tcMar>
          </w:tcPr>
          <w:p w14:paraId="5FDFA340" w14:textId="6B762959" w:rsidR="00854C35" w:rsidRPr="0090247E" w:rsidRDefault="00B846A7">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AuthorYear="1"&gt;&lt;Author&gt;Haklay&lt;/Author&gt;&lt;Year&gt;2019&lt;/Year&gt;&lt;RecNum&gt;2851&lt;/RecNum&gt;&lt;DisplayText&gt;Haklay and Eleta (2019)&lt;/DisplayText&gt;&lt;record&gt;&lt;rec-number&gt;2851&lt;/rec-number&gt;&lt;foreign-keys&gt;&lt;key app="EN" db-id="zraazzsx1pfftmeaxe9v5xtkeespaxrfwffw" timestamp="1580643254"&gt;2851&lt;/key&gt;&lt;/foreign-keys&gt;&lt;ref-type name="Book Section"&gt;5&lt;/ref-type&gt;&lt;contributors&gt;&lt;authors&gt;&lt;author&gt;Haklay, Muki&lt;/author&gt;&lt;author&gt;Eleta, Irene&lt;/author&gt;&lt;/authors&gt;&lt;secondary-authors&gt;&lt;author&gt;Nieuwenhuijsen, Mark&lt;/author&gt;&lt;author&gt;Khreis, Haneen&lt;/author&gt;&lt;/secondary-authors&gt;&lt;/contributors&gt;&lt;titles&gt;&lt;title&gt;On the Front Line of Community-Led Air Quality Monitoring&lt;/title&gt;&lt;secondary-title&gt;Integrating Human Health into Urban and Transport Planning: A Framework&lt;/secondary-title&gt;&lt;/titles&gt;&lt;pages&gt;563-580&lt;/pages&gt;&lt;dates&gt;&lt;year&gt;2019&lt;/year&gt;&lt;/dates&gt;&lt;pub-location&gt;Cham&lt;/pub-location&gt;&lt;publisher&gt;Springer International Publishing&lt;/publisher&gt;&lt;isbn&gt;978-3-319-74983-9&lt;/isbn&gt;&lt;label&gt;Haklay2019&lt;/label&gt;&lt;urls&gt;&lt;related-urls&gt;&lt;url&gt;https://doi.org/10.1007/978-3-319-74983-9_27&lt;/url&gt;&lt;/related-urls&gt;&lt;/urls&gt;&lt;electronic-resource-num&gt;10.1007/978-3-319-74983-9_27&lt;/electronic-resource-num&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Haklay and Eleta (2019)</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2186C46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Community science </w:t>
            </w:r>
          </w:p>
        </w:tc>
      </w:tr>
      <w:tr w:rsidR="00854C35" w:rsidRPr="0090247E" w14:paraId="53B83278" w14:textId="77777777">
        <w:tc>
          <w:tcPr>
            <w:tcW w:w="510" w:type="dxa"/>
            <w:shd w:val="clear" w:color="auto" w:fill="auto"/>
            <w:tcMar>
              <w:top w:w="100" w:type="dxa"/>
              <w:left w:w="100" w:type="dxa"/>
              <w:bottom w:w="100" w:type="dxa"/>
              <w:right w:w="100" w:type="dxa"/>
            </w:tcMar>
          </w:tcPr>
          <w:p w14:paraId="42C8DC9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6</w:t>
            </w:r>
          </w:p>
        </w:tc>
        <w:tc>
          <w:tcPr>
            <w:tcW w:w="8910" w:type="dxa"/>
            <w:shd w:val="clear" w:color="auto" w:fill="auto"/>
            <w:tcMar>
              <w:top w:w="100" w:type="dxa"/>
              <w:left w:w="100" w:type="dxa"/>
              <w:bottom w:w="100" w:type="dxa"/>
              <w:right w:w="100" w:type="dxa"/>
            </w:tcMar>
          </w:tcPr>
          <w:p w14:paraId="2EC3E8B2" w14:textId="0A40948D"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Yonas is an Ethiopian smallholder farmer, and he participates in an experiment on the impact of phosphorus on chickpea crop. The study is carried out with Dutch scientists. Once a day he receives an SMS that asks him to reply with predefined codes about the agricultural activities that he carried out. Yonas agreed to participate in the study voluntarily, to improve his crops. The information is collected by the scientists, visualised, and shared back with the smallholders and in scientific papers. </w:t>
            </w:r>
          </w:p>
        </w:tc>
        <w:tc>
          <w:tcPr>
            <w:tcW w:w="1845" w:type="dxa"/>
            <w:shd w:val="clear" w:color="auto" w:fill="auto"/>
            <w:tcMar>
              <w:top w:w="100" w:type="dxa"/>
              <w:left w:w="100" w:type="dxa"/>
              <w:bottom w:w="100" w:type="dxa"/>
              <w:right w:w="100" w:type="dxa"/>
            </w:tcMar>
          </w:tcPr>
          <w:p w14:paraId="2CC2CBF5"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b/>
                <w:lang w:val="en-GB"/>
              </w:rPr>
              <w:t>1.2</w:t>
            </w:r>
            <w:r w:rsidRPr="0090247E">
              <w:rPr>
                <w:rFonts w:ascii="Calibri" w:eastAsia="Calibri" w:hAnsi="Calibri" w:cs="Calibri"/>
                <w:lang w:val="en-GB"/>
              </w:rPr>
              <w:t>, 2.1, 3.2, 4.2, 5.2, 6.1, 7.2, 8.1, 9.1, 10.5</w:t>
            </w:r>
          </w:p>
          <w:p w14:paraId="481740E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(semi-active)</w:t>
            </w:r>
          </w:p>
        </w:tc>
        <w:tc>
          <w:tcPr>
            <w:tcW w:w="2160" w:type="dxa"/>
            <w:shd w:val="clear" w:color="auto" w:fill="auto"/>
            <w:tcMar>
              <w:top w:w="100" w:type="dxa"/>
              <w:left w:w="100" w:type="dxa"/>
              <w:bottom w:w="100" w:type="dxa"/>
              <w:right w:w="100" w:type="dxa"/>
            </w:tcMar>
          </w:tcPr>
          <w:p w14:paraId="3F22DCE0" w14:textId="135BDEF8" w:rsidR="00854C35" w:rsidRPr="0090247E" w:rsidRDefault="00B846A7" w:rsidP="00524D14">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AuthorYear="1"&gt;&lt;Author&gt;Beza&lt;/Author&gt;&lt;Year&gt;2018&lt;/Year&gt;&lt;RecNum&gt;5&lt;/RecNum&gt;&lt;DisplayText&gt;Beza et al. (2018)&lt;/DisplayText&gt;&lt;record&gt;&lt;rec-number&gt;5&lt;/rec-number&gt;&lt;foreign-keys&gt;&lt;key app="EN" db-id="29sazz0e32sw0sees29xrf9jxes9wvs0wfpr" timestamp="1604324460"&gt;5&lt;/key&gt;&lt;/foreign-keys&gt;&lt;ref-type name="Journal Article"&gt;17&lt;/ref-type&gt;&lt;contributors&gt;&lt;authors&gt;&lt;author&gt;Beza, Eskender&lt;/author&gt;&lt;author&gt;Reidsma, Pytrik&lt;/author&gt;&lt;author&gt;Poortvliet, P Marijn&lt;/author&gt;&lt;author&gt;Belay, Melisew Misker&lt;/author&gt;&lt;author&gt;Bijen, Ben Sjors&lt;/author&gt;&lt;author&gt;Kooistra, Lammert&lt;/author&gt;&lt;/authors&gt;&lt;/contributors&gt;&lt;titles&gt;&lt;title&gt;Exploring farmers’ intentions to adopt mobile Short Message Service (SMS) for citizen science in agriculture&lt;/title&gt;&lt;secondary-title&gt;Computers and Electronics in Agriculture&lt;/secondary-title&gt;&lt;/titles&gt;&lt;periodical&gt;&lt;full-title&gt;Computers and Electronics in Agriculture&lt;/full-title&gt;&lt;/periodical&gt;&lt;pages&gt;295-310&lt;/pages&gt;&lt;volume&gt;151&lt;/volume&gt;&lt;dates&gt;&lt;year&gt;2018&lt;/year&gt;&lt;/dates&gt;&lt;isbn&gt;0168-1699&lt;/isbn&gt;&lt;urls&gt;&lt;/urls&gt;&lt;/record&gt;&lt;/Cite&gt;&lt;/EndNote&gt;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Beza et al. (2018)</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3780653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Survey, participatory agricultural research </w:t>
            </w:r>
          </w:p>
        </w:tc>
      </w:tr>
      <w:tr w:rsidR="00854C35" w:rsidRPr="0090247E" w14:paraId="14BCEF70" w14:textId="77777777">
        <w:tc>
          <w:tcPr>
            <w:tcW w:w="510" w:type="dxa"/>
            <w:shd w:val="clear" w:color="auto" w:fill="auto"/>
            <w:tcMar>
              <w:top w:w="100" w:type="dxa"/>
              <w:left w:w="100" w:type="dxa"/>
              <w:bottom w:w="100" w:type="dxa"/>
              <w:right w:w="100" w:type="dxa"/>
            </w:tcMar>
          </w:tcPr>
          <w:p w14:paraId="5C74FB9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7</w:t>
            </w:r>
          </w:p>
        </w:tc>
        <w:tc>
          <w:tcPr>
            <w:tcW w:w="8910" w:type="dxa"/>
            <w:shd w:val="clear" w:color="auto" w:fill="auto"/>
            <w:tcMar>
              <w:top w:w="100" w:type="dxa"/>
              <w:left w:w="100" w:type="dxa"/>
              <w:bottom w:w="100" w:type="dxa"/>
              <w:right w:w="100" w:type="dxa"/>
            </w:tcMar>
          </w:tcPr>
          <w:p w14:paraId="0EE57D98" w14:textId="6A8F8CB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Maria lives in Germany and contributes voluntarily to a university-led project focusing on migraine attacks. Each time, Maria has a migraine attack she reports it via the project app and provides data on date, </w:t>
            </w:r>
            <w:proofErr w:type="gramStart"/>
            <w:r w:rsidRPr="0090247E">
              <w:rPr>
                <w:rFonts w:ascii="Calibri" w:eastAsia="Calibri" w:hAnsi="Calibri" w:cs="Calibri"/>
                <w:lang w:val="en-GB"/>
              </w:rPr>
              <w:t>time</w:t>
            </w:r>
            <w:proofErr w:type="gramEnd"/>
            <w:r w:rsidRPr="0090247E">
              <w:rPr>
                <w:rFonts w:ascii="Calibri" w:eastAsia="Calibri" w:hAnsi="Calibri" w:cs="Calibri"/>
                <w:lang w:val="en-GB"/>
              </w:rPr>
              <w:t xml:space="preserve"> and weather as well as personal data on diet and medical treatment. As a result, Maria can see each entry point of all participants in a web </w:t>
            </w:r>
            <w:proofErr w:type="gramStart"/>
            <w:r w:rsidRPr="0090247E">
              <w:rPr>
                <w:rFonts w:ascii="Calibri" w:eastAsia="Calibri" w:hAnsi="Calibri" w:cs="Calibri"/>
                <w:lang w:val="en-GB"/>
              </w:rPr>
              <w:t>portal</w:t>
            </w:r>
            <w:proofErr w:type="gramEnd"/>
            <w:r w:rsidRPr="0090247E">
              <w:rPr>
                <w:rFonts w:ascii="Calibri" w:eastAsia="Calibri" w:hAnsi="Calibri" w:cs="Calibri"/>
                <w:lang w:val="en-GB"/>
              </w:rPr>
              <w:t xml:space="preserve"> and she can download her data from the webpage. The scientific outcomes of the project are communicated via the media and published in scientific medical journals. </w:t>
            </w:r>
          </w:p>
        </w:tc>
        <w:tc>
          <w:tcPr>
            <w:tcW w:w="1845" w:type="dxa"/>
            <w:shd w:val="clear" w:color="auto" w:fill="auto"/>
            <w:tcMar>
              <w:top w:w="100" w:type="dxa"/>
              <w:left w:w="100" w:type="dxa"/>
              <w:bottom w:w="100" w:type="dxa"/>
              <w:right w:w="100" w:type="dxa"/>
            </w:tcMar>
          </w:tcPr>
          <w:p w14:paraId="150FF59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1.1, 2.1, 3.1, 4.1, 5.1, 6.1, </w:t>
            </w:r>
            <w:r w:rsidRPr="0090247E">
              <w:rPr>
                <w:rFonts w:ascii="Calibri" w:eastAsia="Calibri" w:hAnsi="Calibri" w:cs="Calibri"/>
                <w:b/>
                <w:lang w:val="en-GB"/>
              </w:rPr>
              <w:t>7.9</w:t>
            </w:r>
            <w:r w:rsidRPr="0090247E">
              <w:rPr>
                <w:rFonts w:ascii="Calibri" w:eastAsia="Calibri" w:hAnsi="Calibri" w:cs="Calibri"/>
                <w:lang w:val="en-GB"/>
              </w:rPr>
              <w:t>, 8.1, 9.1, 10.5</w:t>
            </w:r>
          </w:p>
          <w:p w14:paraId="204DF66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voluntary</w:t>
            </w:r>
            <w:proofErr w:type="gramEnd"/>
            <w:r w:rsidRPr="0090247E">
              <w:rPr>
                <w:rFonts w:ascii="Calibri" w:eastAsia="Calibri" w:hAnsi="Calibri" w:cs="Calibri"/>
                <w:lang w:val="en-GB"/>
              </w:rPr>
              <w:t xml:space="preserve"> personal data)</w:t>
            </w:r>
          </w:p>
        </w:tc>
        <w:tc>
          <w:tcPr>
            <w:tcW w:w="2160" w:type="dxa"/>
            <w:shd w:val="clear" w:color="auto" w:fill="auto"/>
            <w:tcMar>
              <w:top w:w="100" w:type="dxa"/>
              <w:left w:w="100" w:type="dxa"/>
              <w:bottom w:w="100" w:type="dxa"/>
              <w:right w:w="100" w:type="dxa"/>
            </w:tcMar>
          </w:tcPr>
          <w:p w14:paraId="69F3997F" w14:textId="77777777" w:rsidR="00854C35" w:rsidRPr="0090247E" w:rsidRDefault="000729DF">
            <w:pPr>
              <w:widowControl w:val="0"/>
              <w:spacing w:line="240" w:lineRule="auto"/>
              <w:rPr>
                <w:color w:val="222222"/>
                <w:sz w:val="20"/>
                <w:szCs w:val="20"/>
                <w:highlight w:val="white"/>
                <w:lang w:val="en-GB"/>
              </w:rPr>
            </w:pPr>
            <w:proofErr w:type="gramStart"/>
            <w:r w:rsidRPr="0090247E">
              <w:rPr>
                <w:color w:val="222222"/>
                <w:sz w:val="20"/>
                <w:szCs w:val="20"/>
                <w:highlight w:val="white"/>
                <w:lang w:val="en-GB"/>
              </w:rPr>
              <w:t>Similar to</w:t>
            </w:r>
            <w:proofErr w:type="gramEnd"/>
            <w:r w:rsidRPr="0090247E">
              <w:rPr>
                <w:color w:val="222222"/>
                <w:sz w:val="20"/>
                <w:szCs w:val="20"/>
                <w:highlight w:val="white"/>
                <w:lang w:val="en-GB"/>
              </w:rPr>
              <w:t xml:space="preserve"> </w:t>
            </w:r>
            <w:hyperlink r:id="rId8">
              <w:r w:rsidRPr="0090247E">
                <w:rPr>
                  <w:color w:val="1155CC"/>
                  <w:sz w:val="20"/>
                  <w:szCs w:val="20"/>
                  <w:highlight w:val="white"/>
                  <w:u w:val="single"/>
                  <w:lang w:val="en-GB"/>
                </w:rPr>
                <w:t>https://www.migraene-radar.de/</w:t>
              </w:r>
            </w:hyperlink>
          </w:p>
          <w:p w14:paraId="41549E8A" w14:textId="0DCF956D"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w:t>
            </w:r>
            <w:r w:rsidR="00176547">
              <w:rPr>
                <w:color w:val="222222"/>
                <w:sz w:val="20"/>
                <w:szCs w:val="20"/>
                <w:highlight w:val="white"/>
                <w:lang w:val="en-GB"/>
              </w:rPr>
              <w:t xml:space="preserve">In </w:t>
            </w:r>
            <w:r w:rsidRPr="0090247E">
              <w:rPr>
                <w:color w:val="222222"/>
                <w:sz w:val="20"/>
                <w:szCs w:val="20"/>
                <w:highlight w:val="white"/>
                <w:lang w:val="en-GB"/>
              </w:rPr>
              <w:t>German</w:t>
            </w:r>
            <w:r w:rsidR="00176547">
              <w:rPr>
                <w:color w:val="222222"/>
                <w:sz w:val="20"/>
                <w:szCs w:val="20"/>
                <w:highlight w:val="white"/>
                <w:lang w:val="en-GB"/>
              </w:rPr>
              <w:t xml:space="preserve"> </w:t>
            </w:r>
            <w:r w:rsidR="003027BB">
              <w:rPr>
                <w:color w:val="222222"/>
                <w:sz w:val="20"/>
                <w:szCs w:val="20"/>
                <w:highlight w:val="white"/>
                <w:lang w:val="en-GB"/>
              </w:rPr>
              <w:t>– IISYS 2018</w:t>
            </w:r>
            <w:r w:rsidRPr="0090247E">
              <w:rPr>
                <w:color w:val="222222"/>
                <w:sz w:val="20"/>
                <w:szCs w:val="20"/>
                <w:highlight w:val="white"/>
                <w:lang w:val="en-GB"/>
              </w:rPr>
              <w:t>)</w:t>
            </w:r>
          </w:p>
        </w:tc>
        <w:tc>
          <w:tcPr>
            <w:tcW w:w="2235" w:type="dxa"/>
            <w:shd w:val="clear" w:color="auto" w:fill="auto"/>
            <w:tcMar>
              <w:top w:w="100" w:type="dxa"/>
              <w:left w:w="100" w:type="dxa"/>
              <w:bottom w:w="100" w:type="dxa"/>
              <w:right w:w="100" w:type="dxa"/>
            </w:tcMar>
          </w:tcPr>
          <w:p w14:paraId="6652E235"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Participatory Health Research</w:t>
            </w:r>
          </w:p>
        </w:tc>
      </w:tr>
      <w:tr w:rsidR="00854C35" w:rsidRPr="0090247E" w14:paraId="329497C4" w14:textId="77777777">
        <w:tc>
          <w:tcPr>
            <w:tcW w:w="510" w:type="dxa"/>
            <w:shd w:val="clear" w:color="auto" w:fill="auto"/>
            <w:tcMar>
              <w:top w:w="100" w:type="dxa"/>
              <w:left w:w="100" w:type="dxa"/>
              <w:bottom w:w="100" w:type="dxa"/>
              <w:right w:w="100" w:type="dxa"/>
            </w:tcMar>
          </w:tcPr>
          <w:p w14:paraId="2F3A498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8</w:t>
            </w:r>
          </w:p>
        </w:tc>
        <w:tc>
          <w:tcPr>
            <w:tcW w:w="8910" w:type="dxa"/>
            <w:shd w:val="clear" w:color="auto" w:fill="auto"/>
            <w:tcMar>
              <w:top w:w="100" w:type="dxa"/>
              <w:left w:w="100" w:type="dxa"/>
              <w:bottom w:w="100" w:type="dxa"/>
              <w:right w:w="100" w:type="dxa"/>
            </w:tcMar>
          </w:tcPr>
          <w:p w14:paraId="6A2439A0" w14:textId="076D9266"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Bob, as a primary school graduate,</w:t>
            </w:r>
            <w:r w:rsidR="0090247E">
              <w:rPr>
                <w:rFonts w:ascii="Calibri" w:eastAsia="Calibri" w:hAnsi="Calibri" w:cs="Calibri"/>
                <w:lang w:val="en-GB"/>
              </w:rPr>
              <w:t xml:space="preserve"> </w:t>
            </w:r>
            <w:r w:rsidR="00176547" w:rsidRPr="0090247E">
              <w:rPr>
                <w:rFonts w:ascii="Calibri" w:eastAsia="Calibri" w:hAnsi="Calibri" w:cs="Calibri"/>
                <w:lang w:val="en-GB"/>
              </w:rPr>
              <w:t>is chosen</w:t>
            </w:r>
            <w:r w:rsidRPr="0090247E">
              <w:rPr>
                <w:rFonts w:ascii="Calibri" w:eastAsia="Calibri" w:hAnsi="Calibri" w:cs="Calibri"/>
                <w:lang w:val="en-GB"/>
              </w:rPr>
              <w:t xml:space="preserve"> by his community to collect data on child growth rates and nutrition as part of a community-based study in rural Jamaica, which is led by medical researchers. For his participation in this project, he received an incentive of $150, which he used to develop income-generating activities for himself (like the other volunteers who participated in the program) such as goat rearing and vegetable production. This one-off incentive represented 27% of the annual minimum wage at the time of the study. The data is used by medical researchers</w:t>
            </w:r>
            <w:r w:rsidR="0090247E">
              <w:rPr>
                <w:rFonts w:ascii="Calibri" w:eastAsia="Calibri" w:hAnsi="Calibri" w:cs="Calibri"/>
                <w:lang w:val="en-GB"/>
              </w:rPr>
              <w:t>.</w:t>
            </w:r>
          </w:p>
        </w:tc>
        <w:tc>
          <w:tcPr>
            <w:tcW w:w="1845" w:type="dxa"/>
            <w:shd w:val="clear" w:color="auto" w:fill="auto"/>
            <w:tcMar>
              <w:top w:w="100" w:type="dxa"/>
              <w:left w:w="100" w:type="dxa"/>
              <w:bottom w:w="100" w:type="dxa"/>
              <w:right w:w="100" w:type="dxa"/>
            </w:tcMar>
          </w:tcPr>
          <w:p w14:paraId="0AC3B10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w:t>
            </w:r>
            <w:r w:rsidRPr="0090247E">
              <w:rPr>
                <w:rFonts w:ascii="Calibri" w:eastAsia="Calibri" w:hAnsi="Calibri" w:cs="Calibri"/>
                <w:b/>
                <w:lang w:val="en-GB"/>
              </w:rPr>
              <w:t>2.3</w:t>
            </w:r>
            <w:r w:rsidRPr="0090247E">
              <w:rPr>
                <w:rFonts w:ascii="Calibri" w:eastAsia="Calibri" w:hAnsi="Calibri" w:cs="Calibri"/>
                <w:lang w:val="en-GB"/>
              </w:rPr>
              <w:t xml:space="preserve">, 3.1, 4.1, 5.1, 6.2, 7.2, 8.1, </w:t>
            </w:r>
            <w:proofErr w:type="gramStart"/>
            <w:r w:rsidRPr="0090247E">
              <w:rPr>
                <w:rFonts w:ascii="Calibri" w:eastAsia="Calibri" w:hAnsi="Calibri" w:cs="Calibri"/>
                <w:lang w:val="en-GB"/>
              </w:rPr>
              <w:t>9.1 ,</w:t>
            </w:r>
            <w:proofErr w:type="gramEnd"/>
            <w:r w:rsidRPr="0090247E">
              <w:rPr>
                <w:rFonts w:ascii="Calibri" w:eastAsia="Calibri" w:hAnsi="Calibri" w:cs="Calibri"/>
                <w:lang w:val="en-GB"/>
              </w:rPr>
              <w:t xml:space="preserve"> 10.5</w:t>
            </w:r>
          </w:p>
          <w:p w14:paraId="106C183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small</w:t>
            </w:r>
            <w:proofErr w:type="gramEnd"/>
            <w:r w:rsidRPr="0090247E">
              <w:rPr>
                <w:rFonts w:ascii="Calibri" w:eastAsia="Calibri" w:hAnsi="Calibri" w:cs="Calibri"/>
                <w:lang w:val="en-GB"/>
              </w:rPr>
              <w:t xml:space="preserve"> incentive)</w:t>
            </w:r>
          </w:p>
        </w:tc>
        <w:tc>
          <w:tcPr>
            <w:tcW w:w="2160" w:type="dxa"/>
            <w:shd w:val="clear" w:color="auto" w:fill="auto"/>
            <w:tcMar>
              <w:top w:w="100" w:type="dxa"/>
              <w:left w:w="100" w:type="dxa"/>
              <w:bottom w:w="100" w:type="dxa"/>
              <w:right w:w="100" w:type="dxa"/>
            </w:tcMar>
          </w:tcPr>
          <w:p w14:paraId="64417159" w14:textId="4AE6F5B1" w:rsidR="00B846A7" w:rsidRPr="0090247E" w:rsidRDefault="00B846A7">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AuthorYear="1"&gt;&lt;Author&gt;Melville&lt;/Author&gt;&lt;Year&gt;1995&lt;/Year&gt;&lt;RecNum&gt;6&lt;/RecNum&gt;&lt;DisplayText&gt;Melville et al. (1995)&lt;/DisplayText&gt;&lt;record&gt;&lt;rec-number&gt;6&lt;/rec-number&gt;&lt;foreign-keys&gt;&lt;key app="EN" db-id="29sazz0e32sw0sees29xrf9jxes9wvs0wfpr" timestamp="1604324475"&gt;6&lt;/key&gt;&lt;/foreign-keys&gt;&lt;ref-type name="Journal Article"&gt;17&lt;/ref-type&gt;&lt;contributors&gt;&lt;authors&gt;&lt;author&gt;Melville, B&lt;/author&gt;&lt;author&gt;Fidler, T&lt;/author&gt;&lt;author&gt;Mehan, D&lt;/author&gt;&lt;author&gt;Bernard, E&lt;/author&gt;&lt;author&gt;Mullings, J&lt;/author&gt;&lt;/authors&gt;&lt;/contributors&gt;&lt;titles&gt;&lt;title&gt;Growth monitoring: the role of community healthvolunteers&lt;/title&gt;&lt;secondary-title&gt;Public health&lt;/secondary-title&gt;&lt;/titles&gt;&lt;periodical&gt;&lt;full-title&gt;Public health&lt;/full-title&gt;&lt;/periodical&gt;&lt;pages&gt;111-116&lt;/pages&gt;&lt;volume&gt;109&lt;/volume&gt;&lt;number&gt;2&lt;/number&gt;&lt;dates&gt;&lt;year&gt;1995&lt;/year&gt;&lt;/dates&gt;&lt;isbn&gt;0033-3506&lt;/isbn&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Melville et al. (1995)</w:t>
            </w:r>
            <w:r w:rsidRPr="0090247E">
              <w:rPr>
                <w:color w:val="222222"/>
                <w:sz w:val="20"/>
                <w:szCs w:val="20"/>
                <w:highlight w:val="white"/>
                <w:lang w:val="en-GB"/>
              </w:rPr>
              <w:fldChar w:fldCharType="end"/>
            </w:r>
          </w:p>
          <w:p w14:paraId="1DE9BD51" w14:textId="6FC4D49E" w:rsidR="00854C35" w:rsidRPr="0090247E" w:rsidRDefault="00854C35">
            <w:pPr>
              <w:widowControl w:val="0"/>
              <w:spacing w:line="240" w:lineRule="auto"/>
              <w:rPr>
                <w:color w:val="222222"/>
                <w:sz w:val="20"/>
                <w:szCs w:val="20"/>
                <w:highlight w:val="white"/>
                <w:lang w:val="en-GB"/>
              </w:rPr>
            </w:pPr>
          </w:p>
        </w:tc>
        <w:tc>
          <w:tcPr>
            <w:tcW w:w="2235" w:type="dxa"/>
            <w:shd w:val="clear" w:color="auto" w:fill="auto"/>
            <w:tcMar>
              <w:top w:w="100" w:type="dxa"/>
              <w:left w:w="100" w:type="dxa"/>
              <w:bottom w:w="100" w:type="dxa"/>
              <w:right w:w="100" w:type="dxa"/>
            </w:tcMar>
          </w:tcPr>
          <w:p w14:paraId="2B107CE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Community-based Monitoring (CBM) </w:t>
            </w:r>
          </w:p>
        </w:tc>
      </w:tr>
      <w:tr w:rsidR="00854C35" w:rsidRPr="0090247E" w14:paraId="488B9DDC" w14:textId="77777777">
        <w:tc>
          <w:tcPr>
            <w:tcW w:w="510" w:type="dxa"/>
            <w:shd w:val="clear" w:color="auto" w:fill="auto"/>
            <w:tcMar>
              <w:top w:w="100" w:type="dxa"/>
              <w:left w:w="100" w:type="dxa"/>
              <w:bottom w:w="100" w:type="dxa"/>
              <w:right w:w="100" w:type="dxa"/>
            </w:tcMar>
          </w:tcPr>
          <w:p w14:paraId="098EF89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9</w:t>
            </w:r>
          </w:p>
        </w:tc>
        <w:tc>
          <w:tcPr>
            <w:tcW w:w="8910" w:type="dxa"/>
            <w:shd w:val="clear" w:color="auto" w:fill="auto"/>
            <w:tcMar>
              <w:top w:w="100" w:type="dxa"/>
              <w:left w:w="100" w:type="dxa"/>
              <w:bottom w:w="100" w:type="dxa"/>
              <w:right w:w="100" w:type="dxa"/>
            </w:tcMar>
          </w:tcPr>
          <w:p w14:paraId="4CE4AB00" w14:textId="2F2757B1"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Lilyana is living in Bulgaria, and she discovered the app </w:t>
            </w:r>
            <w:proofErr w:type="spellStart"/>
            <w:r w:rsidRPr="0090247E">
              <w:rPr>
                <w:rFonts w:ascii="Calibri" w:eastAsia="Calibri" w:hAnsi="Calibri" w:cs="Calibri"/>
                <w:lang w:val="en-GB"/>
              </w:rPr>
              <w:t>FotoQuest</w:t>
            </w:r>
            <w:proofErr w:type="spellEnd"/>
            <w:r w:rsidRPr="0090247E">
              <w:rPr>
                <w:rFonts w:ascii="Calibri" w:eastAsia="Calibri" w:hAnsi="Calibri" w:cs="Calibri"/>
                <w:lang w:val="en-GB"/>
              </w:rPr>
              <w:t xml:space="preserve"> Go through social media. With the app, she is directed to a place near her city. She takes pictures and classifies the location’s land cover, to assist scientists in IIASA, Austria. The scientists will be able to improve their </w:t>
            </w:r>
            <w:r w:rsidRPr="0090247E">
              <w:rPr>
                <w:rFonts w:ascii="Calibri" w:eastAsia="Calibri" w:hAnsi="Calibri" w:cs="Calibri"/>
                <w:lang w:val="en-GB"/>
              </w:rPr>
              <w:lastRenderedPageBreak/>
              <w:t xml:space="preserve">monitoring of land use land cover changes in Europe and understand the quality of data generated by citizens. She can receive between €1 and €3 depending on the distance of the location she visits and if her submission passes the quality check. She receives updates about the project regularly. </w:t>
            </w:r>
          </w:p>
        </w:tc>
        <w:tc>
          <w:tcPr>
            <w:tcW w:w="1845" w:type="dxa"/>
            <w:shd w:val="clear" w:color="auto" w:fill="auto"/>
            <w:tcMar>
              <w:top w:w="100" w:type="dxa"/>
              <w:left w:w="100" w:type="dxa"/>
              <w:bottom w:w="100" w:type="dxa"/>
              <w:right w:w="100" w:type="dxa"/>
            </w:tcMar>
          </w:tcPr>
          <w:p w14:paraId="7B81048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 xml:space="preserve">1.1, </w:t>
            </w:r>
            <w:r w:rsidRPr="0090247E">
              <w:rPr>
                <w:rFonts w:ascii="Calibri" w:eastAsia="Calibri" w:hAnsi="Calibri" w:cs="Calibri"/>
                <w:b/>
                <w:lang w:val="en-GB"/>
              </w:rPr>
              <w:t>2.4,</w:t>
            </w:r>
            <w:r w:rsidRPr="0090247E">
              <w:rPr>
                <w:rFonts w:ascii="Calibri" w:eastAsia="Calibri" w:hAnsi="Calibri" w:cs="Calibri"/>
                <w:lang w:val="en-GB"/>
              </w:rPr>
              <w:t xml:space="preserve"> 3.2, 4.2,</w:t>
            </w:r>
          </w:p>
          <w:p w14:paraId="1F978D9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5.1, 6.1, 7.2, 8.1, 9.2, 10.5</w:t>
            </w:r>
          </w:p>
          <w:p w14:paraId="14202FC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w:t>
            </w:r>
            <w:proofErr w:type="gramStart"/>
            <w:r w:rsidRPr="0090247E">
              <w:rPr>
                <w:rFonts w:ascii="Calibri" w:eastAsia="Calibri" w:hAnsi="Calibri" w:cs="Calibri"/>
                <w:lang w:val="en-GB"/>
              </w:rPr>
              <w:t>payment</w:t>
            </w:r>
            <w:proofErr w:type="gramEnd"/>
            <w:r w:rsidRPr="0090247E">
              <w:rPr>
                <w:rFonts w:ascii="Calibri" w:eastAsia="Calibri" w:hAnsi="Calibri" w:cs="Calibri"/>
                <w:lang w:val="en-GB"/>
              </w:rPr>
              <w:t xml:space="preserve"> for the activity) </w:t>
            </w:r>
          </w:p>
        </w:tc>
        <w:tc>
          <w:tcPr>
            <w:tcW w:w="2160" w:type="dxa"/>
            <w:shd w:val="clear" w:color="auto" w:fill="auto"/>
            <w:tcMar>
              <w:top w:w="100" w:type="dxa"/>
              <w:left w:w="100" w:type="dxa"/>
              <w:bottom w:w="100" w:type="dxa"/>
              <w:right w:w="100" w:type="dxa"/>
            </w:tcMar>
          </w:tcPr>
          <w:p w14:paraId="366C977F" w14:textId="4DA91595" w:rsidR="00B846A7" w:rsidRPr="0090247E" w:rsidRDefault="00B846A7">
            <w:pPr>
              <w:widowControl w:val="0"/>
              <w:spacing w:line="240" w:lineRule="auto"/>
              <w:rPr>
                <w:color w:val="222222"/>
                <w:sz w:val="20"/>
                <w:szCs w:val="20"/>
                <w:highlight w:val="white"/>
                <w:lang w:val="en-GB"/>
              </w:rPr>
            </w:pPr>
            <w:r w:rsidRPr="0090247E">
              <w:rPr>
                <w:color w:val="222222"/>
                <w:sz w:val="20"/>
                <w:szCs w:val="20"/>
                <w:highlight w:val="white"/>
                <w:lang w:val="en-GB"/>
              </w:rPr>
              <w:lastRenderedPageBreak/>
              <w:fldChar w:fldCharType="begin"/>
            </w:r>
            <w:r w:rsidR="00524D14" w:rsidRPr="0090247E">
              <w:rPr>
                <w:color w:val="222222"/>
                <w:sz w:val="20"/>
                <w:szCs w:val="20"/>
                <w:highlight w:val="white"/>
                <w:lang w:val="en-GB"/>
              </w:rPr>
              <w:instrText xml:space="preserve"> ADDIN EN.CITE &lt;EndNote&gt;&lt;Cite AuthorYear="1"&gt;&lt;Author&gt;Laso Bayas&lt;/Author&gt;&lt;Year&gt;2018&lt;/Year&gt;&lt;RecNum&gt;7&lt;/RecNum&gt;&lt;DisplayText&gt;Laso Bayas et al. (2018)&lt;/DisplayText&gt;&lt;record&gt;&lt;rec-number&gt;7&lt;/rec-number&gt;&lt;foreign-keys&gt;&lt;key app="EN" db-id="29sazz0e32sw0sees29xrf9jxes9wvs0wfpr" timestamp="1604324500"&gt;7&lt;/key&gt;&lt;/foreign-keys&gt;&lt;ref-type name="Journal Article"&gt;17&lt;/ref-type&gt;&lt;contributors&gt;&lt;authors&gt;&lt;author&gt;Laso Bayas, JC&lt;/author&gt;&lt;author&gt;Moorthy, I&lt;/author&gt;&lt;author&gt;Sturn, T&lt;/author&gt;&lt;author&gt;Karner, M&lt;/author&gt;&lt;author&gt;Perger, C&lt;/author&gt;&lt;author&gt;Fraisl, D&lt;/author&gt;&lt;author&gt;Domian, D&lt;/author&gt;&lt;author&gt;Gardeazabal, A&lt;/author&gt;&lt;author&gt;Vargas, L&lt;/author&gt;&lt;author&gt;Capellan, S&lt;/author&gt;&lt;/authors&gt;&lt;/contributors&gt;&lt;titles&gt;&lt;title&gt;Citizen Scientists Monitoring the Environment: The Latest Apps from IIASA&lt;/title&gt;&lt;/titles&gt;&lt;dates&gt;&lt;year&gt;2018&lt;/year&gt;&lt;/dates&gt;&lt;urls&gt;&lt;/urls&gt;&lt;/record&gt;&lt;/Cite&gt;&lt;/EndNote&gt;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Laso Bayas et al. (2018)</w:t>
            </w:r>
            <w:r w:rsidRPr="0090247E">
              <w:rPr>
                <w:color w:val="222222"/>
                <w:sz w:val="20"/>
                <w:szCs w:val="20"/>
                <w:highlight w:val="white"/>
                <w:lang w:val="en-GB"/>
              </w:rPr>
              <w:fldChar w:fldCharType="end"/>
            </w:r>
          </w:p>
          <w:p w14:paraId="31D5AF2C" w14:textId="1D99F9AC" w:rsidR="00854C35" w:rsidRPr="0090247E" w:rsidRDefault="00854C35">
            <w:pPr>
              <w:widowControl w:val="0"/>
              <w:spacing w:line="240" w:lineRule="auto"/>
              <w:rPr>
                <w:color w:val="222222"/>
                <w:sz w:val="20"/>
                <w:szCs w:val="20"/>
                <w:highlight w:val="white"/>
                <w:lang w:val="en-GB"/>
              </w:rPr>
            </w:pPr>
          </w:p>
        </w:tc>
        <w:tc>
          <w:tcPr>
            <w:tcW w:w="2235" w:type="dxa"/>
            <w:shd w:val="clear" w:color="auto" w:fill="auto"/>
            <w:tcMar>
              <w:top w:w="100" w:type="dxa"/>
              <w:left w:w="100" w:type="dxa"/>
              <w:bottom w:w="100" w:type="dxa"/>
              <w:right w:w="100" w:type="dxa"/>
            </w:tcMar>
          </w:tcPr>
          <w:p w14:paraId="6DAE089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Crowdsourced geographic information</w:t>
            </w:r>
          </w:p>
        </w:tc>
      </w:tr>
      <w:tr w:rsidR="00854C35" w:rsidRPr="008E33D1" w14:paraId="3C5A074B" w14:textId="77777777">
        <w:tc>
          <w:tcPr>
            <w:tcW w:w="510" w:type="dxa"/>
            <w:shd w:val="clear" w:color="auto" w:fill="auto"/>
            <w:tcMar>
              <w:top w:w="100" w:type="dxa"/>
              <w:left w:w="100" w:type="dxa"/>
              <w:bottom w:w="100" w:type="dxa"/>
              <w:right w:w="100" w:type="dxa"/>
            </w:tcMar>
          </w:tcPr>
          <w:p w14:paraId="2F33CC1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10</w:t>
            </w:r>
          </w:p>
        </w:tc>
        <w:tc>
          <w:tcPr>
            <w:tcW w:w="8910" w:type="dxa"/>
            <w:shd w:val="clear" w:color="auto" w:fill="auto"/>
            <w:tcMar>
              <w:top w:w="100" w:type="dxa"/>
              <w:left w:w="100" w:type="dxa"/>
              <w:bottom w:w="100" w:type="dxa"/>
              <w:right w:w="100" w:type="dxa"/>
            </w:tcMar>
          </w:tcPr>
          <w:p w14:paraId="7128D5DB" w14:textId="3C02C81D"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Patricia is visiting a science exhibition about blood in Ljubljana, Slovenia. As part of the exhibition, she looks at </w:t>
            </w:r>
            <w:r w:rsidR="0090247E" w:rsidRPr="0090247E">
              <w:rPr>
                <w:rFonts w:ascii="Calibri" w:eastAsia="Calibri" w:hAnsi="Calibri" w:cs="Calibri"/>
                <w:lang w:val="en-GB"/>
              </w:rPr>
              <w:t>a screen</w:t>
            </w:r>
            <w:r w:rsidRPr="0090247E">
              <w:rPr>
                <w:rFonts w:ascii="Calibri" w:eastAsia="Calibri" w:hAnsi="Calibri" w:cs="Calibri"/>
                <w:lang w:val="en-GB"/>
              </w:rPr>
              <w:t xml:space="preserve"> that invites her to classify images of blood cells, which can help in the identification of malaria parasites. The exhibit is explaining the process of screening blood samples. The exhibit was designed by scientists who are working with the museum, and the images are from real cases. The classification is used to evaluate the potential of </w:t>
            </w:r>
            <w:r w:rsidR="0090247E" w:rsidRPr="0090247E">
              <w:rPr>
                <w:rFonts w:ascii="Calibri" w:eastAsia="Calibri" w:hAnsi="Calibri" w:cs="Calibri"/>
                <w:lang w:val="en-GB"/>
              </w:rPr>
              <w:t>large-scale</w:t>
            </w:r>
            <w:r w:rsidRPr="0090247E">
              <w:rPr>
                <w:rFonts w:ascii="Calibri" w:eastAsia="Calibri" w:hAnsi="Calibri" w:cs="Calibri"/>
                <w:lang w:val="en-GB"/>
              </w:rPr>
              <w:t xml:space="preserve"> crowdsourcing project, and the ability of participants to classify such samples.</w:t>
            </w:r>
          </w:p>
        </w:tc>
        <w:tc>
          <w:tcPr>
            <w:tcW w:w="1845" w:type="dxa"/>
            <w:shd w:val="clear" w:color="auto" w:fill="auto"/>
            <w:tcMar>
              <w:top w:w="100" w:type="dxa"/>
              <w:left w:w="100" w:type="dxa"/>
              <w:bottom w:w="100" w:type="dxa"/>
              <w:right w:w="100" w:type="dxa"/>
            </w:tcMar>
          </w:tcPr>
          <w:p w14:paraId="46A1346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w:t>
            </w:r>
            <w:r w:rsidRPr="0090247E">
              <w:rPr>
                <w:rFonts w:ascii="Calibri" w:eastAsia="Calibri" w:hAnsi="Calibri" w:cs="Calibri"/>
                <w:b/>
                <w:lang w:val="en-GB"/>
              </w:rPr>
              <w:t xml:space="preserve">3.3, </w:t>
            </w:r>
            <w:r w:rsidRPr="0090247E">
              <w:rPr>
                <w:rFonts w:ascii="Calibri" w:eastAsia="Calibri" w:hAnsi="Calibri" w:cs="Calibri"/>
                <w:lang w:val="en-GB"/>
              </w:rPr>
              <w:t>4.1, 5.1, 6.1, 7.2, 8.5, 9.1, 10.6</w:t>
            </w:r>
          </w:p>
          <w:p w14:paraId="316471B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public</w:t>
            </w:r>
            <w:proofErr w:type="gramEnd"/>
            <w:r w:rsidRPr="0090247E">
              <w:rPr>
                <w:rFonts w:ascii="Calibri" w:eastAsia="Calibri" w:hAnsi="Calibri" w:cs="Calibri"/>
                <w:lang w:val="en-GB"/>
              </w:rPr>
              <w:t xml:space="preserve"> engagement)</w:t>
            </w:r>
          </w:p>
        </w:tc>
        <w:tc>
          <w:tcPr>
            <w:tcW w:w="2160" w:type="dxa"/>
            <w:shd w:val="clear" w:color="auto" w:fill="auto"/>
            <w:tcMar>
              <w:top w:w="100" w:type="dxa"/>
              <w:left w:w="100" w:type="dxa"/>
              <w:bottom w:w="100" w:type="dxa"/>
              <w:right w:w="100" w:type="dxa"/>
            </w:tcMar>
          </w:tcPr>
          <w:p w14:paraId="756C5871" w14:textId="755AE000" w:rsidR="00854C35" w:rsidRPr="0090247E" w:rsidRDefault="00B846A7" w:rsidP="00524D14">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AuthorYear="1"&gt;&lt;Author&gt;Stankovic&lt;/Author&gt;&lt;Year&gt;2017&lt;/Year&gt;&lt;RecNum&gt;8&lt;/RecNum&gt;&lt;DisplayText&gt;Stankovic et al. (2017)&lt;/DisplayText&gt;&lt;record&gt;&lt;rec-number&gt;8&lt;/rec-number&gt;&lt;foreign-keys&gt;&lt;key app="EN" db-id="29sazz0e32sw0sees29xrf9jxes9wvs0wfpr" timestamp="1604324520"&gt;8&lt;/key&gt;&lt;/foreign-keys&gt;&lt;ref-type name="Journal Article"&gt;17&lt;/ref-type&gt;&lt;contributors&gt;&lt;authors&gt;&lt;author&gt;Stankovic, Igor&lt;/author&gt;&lt;author&gt;Camps, María Postigo&lt;/author&gt;&lt;author&gt;Sánchez, Daniel Cuadrado&lt;/author&gt;&lt;author&gt;Luengo-Oroz, Miguel A&lt;/author&gt;&lt;author&gt;Ponti, Marisa&lt;/author&gt;&lt;/authors&gt;&lt;/contributors&gt;&lt;titles&gt;&lt;title&gt;Performance of Players and Data Quality in a Citizen Science Casual Game&lt;/title&gt;&lt;/titles&gt;&lt;dates&gt;&lt;year&gt;2017&lt;/year&gt;&lt;/dates&gt;&lt;urls&gt;&lt;/urls&gt;&lt;/record&gt;&lt;/Cite&gt;&lt;/EndNote&gt;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Stankovic et al. (2017)</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5889DFC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Public engagement, Museum exhibit, education </w:t>
            </w:r>
          </w:p>
        </w:tc>
      </w:tr>
      <w:tr w:rsidR="00854C35" w:rsidRPr="0090247E" w14:paraId="71895F55" w14:textId="77777777">
        <w:tc>
          <w:tcPr>
            <w:tcW w:w="510" w:type="dxa"/>
            <w:shd w:val="clear" w:color="auto" w:fill="auto"/>
            <w:tcMar>
              <w:top w:w="100" w:type="dxa"/>
              <w:left w:w="100" w:type="dxa"/>
              <w:bottom w:w="100" w:type="dxa"/>
              <w:right w:w="100" w:type="dxa"/>
            </w:tcMar>
          </w:tcPr>
          <w:p w14:paraId="64D69EB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w:t>
            </w:r>
          </w:p>
        </w:tc>
        <w:tc>
          <w:tcPr>
            <w:tcW w:w="8910" w:type="dxa"/>
            <w:shd w:val="clear" w:color="auto" w:fill="auto"/>
            <w:tcMar>
              <w:top w:w="100" w:type="dxa"/>
              <w:left w:w="100" w:type="dxa"/>
              <w:bottom w:w="100" w:type="dxa"/>
              <w:right w:w="100" w:type="dxa"/>
            </w:tcMar>
          </w:tcPr>
          <w:p w14:paraId="18939D7D" w14:textId="297314B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Peter takes part in a butterfly project in his hometown Leipzig. Together with other citizens of different ages and backgrounds, he participates in a series of workshops with entomologists to learn about butterflies, how to attract them into his garden and how to monitor them. Over the course of the project, he learns a lot about the conservation of insect species in urban environments and how he can promote conservation interventions in his city</w:t>
            </w:r>
            <w:r w:rsidR="0090247E">
              <w:rPr>
                <w:rFonts w:ascii="Calibri" w:eastAsia="Calibri" w:hAnsi="Calibri" w:cs="Calibri"/>
                <w:lang w:val="en-GB"/>
              </w:rPr>
              <w:t>.</w:t>
            </w:r>
          </w:p>
        </w:tc>
        <w:tc>
          <w:tcPr>
            <w:tcW w:w="1845" w:type="dxa"/>
            <w:shd w:val="clear" w:color="auto" w:fill="auto"/>
            <w:tcMar>
              <w:top w:w="100" w:type="dxa"/>
              <w:left w:w="100" w:type="dxa"/>
              <w:bottom w:w="100" w:type="dxa"/>
              <w:right w:w="100" w:type="dxa"/>
            </w:tcMar>
          </w:tcPr>
          <w:p w14:paraId="720D711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w:t>
            </w:r>
            <w:r w:rsidRPr="0090247E">
              <w:rPr>
                <w:rFonts w:ascii="Calibri" w:eastAsia="Calibri" w:hAnsi="Calibri" w:cs="Calibri"/>
                <w:b/>
                <w:lang w:val="en-GB"/>
              </w:rPr>
              <w:t xml:space="preserve">3.4, </w:t>
            </w:r>
            <w:r w:rsidRPr="0090247E">
              <w:rPr>
                <w:rFonts w:ascii="Calibri" w:eastAsia="Calibri" w:hAnsi="Calibri" w:cs="Calibri"/>
                <w:lang w:val="en-GB"/>
              </w:rPr>
              <w:t>4.3, 5.1, 6.1, 7.2, 8.1, 9.1, 10.5</w:t>
            </w:r>
          </w:p>
          <w:p w14:paraId="08B77CE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(education) </w:t>
            </w:r>
          </w:p>
        </w:tc>
        <w:tc>
          <w:tcPr>
            <w:tcW w:w="2160" w:type="dxa"/>
            <w:shd w:val="clear" w:color="auto" w:fill="auto"/>
            <w:tcMar>
              <w:top w:w="100" w:type="dxa"/>
              <w:left w:w="100" w:type="dxa"/>
              <w:bottom w:w="100" w:type="dxa"/>
              <w:right w:w="100" w:type="dxa"/>
            </w:tcMar>
          </w:tcPr>
          <w:p w14:paraId="023FA122" w14:textId="3FEA9DB9" w:rsidR="00854C35" w:rsidRPr="0090247E" w:rsidRDefault="00176547">
            <w:pPr>
              <w:widowControl w:val="0"/>
              <w:spacing w:line="240" w:lineRule="auto"/>
              <w:rPr>
                <w:color w:val="222222"/>
                <w:sz w:val="20"/>
                <w:szCs w:val="20"/>
                <w:highlight w:val="white"/>
                <w:lang w:val="en-GB"/>
              </w:rPr>
            </w:pPr>
            <w:r>
              <w:rPr>
                <w:color w:val="222222"/>
                <w:sz w:val="20"/>
                <w:szCs w:val="20"/>
                <w:highlight w:val="white"/>
                <w:lang w:val="en-GB"/>
              </w:rPr>
              <w:t>Created for this study</w:t>
            </w:r>
          </w:p>
        </w:tc>
        <w:tc>
          <w:tcPr>
            <w:tcW w:w="2235" w:type="dxa"/>
            <w:shd w:val="clear" w:color="auto" w:fill="auto"/>
            <w:tcMar>
              <w:top w:w="100" w:type="dxa"/>
              <w:left w:w="100" w:type="dxa"/>
              <w:bottom w:w="100" w:type="dxa"/>
              <w:right w:w="100" w:type="dxa"/>
            </w:tcMar>
          </w:tcPr>
          <w:p w14:paraId="5E15487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Educational activity, awareness raising </w:t>
            </w:r>
          </w:p>
        </w:tc>
      </w:tr>
      <w:tr w:rsidR="00854C35" w:rsidRPr="008E33D1" w14:paraId="787F1F88" w14:textId="77777777">
        <w:tc>
          <w:tcPr>
            <w:tcW w:w="510" w:type="dxa"/>
            <w:shd w:val="clear" w:color="auto" w:fill="auto"/>
            <w:tcMar>
              <w:top w:w="100" w:type="dxa"/>
              <w:left w:w="100" w:type="dxa"/>
              <w:bottom w:w="100" w:type="dxa"/>
              <w:right w:w="100" w:type="dxa"/>
            </w:tcMar>
          </w:tcPr>
          <w:p w14:paraId="3E1B44E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12</w:t>
            </w:r>
          </w:p>
        </w:tc>
        <w:tc>
          <w:tcPr>
            <w:tcW w:w="8910" w:type="dxa"/>
            <w:shd w:val="clear" w:color="auto" w:fill="auto"/>
            <w:tcMar>
              <w:top w:w="100" w:type="dxa"/>
              <w:left w:w="100" w:type="dxa"/>
              <w:bottom w:w="100" w:type="dxa"/>
              <w:right w:w="100" w:type="dxa"/>
            </w:tcMar>
          </w:tcPr>
          <w:p w14:paraId="372E2F1A" w14:textId="2E1B4BDB"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Jacques has joined a massive multiplayer game for which he pays a subscription fee. In the game, he is travelling through galaxies trading, mining resources, and competing with other players. He enters an area, where he classifies human proteins, for which he gets credits that can be traded throughout the game. The project was initiated by scientists and a gaming company. The classifications will eventually get published in the human protein atlas.</w:t>
            </w:r>
          </w:p>
        </w:tc>
        <w:tc>
          <w:tcPr>
            <w:tcW w:w="1845" w:type="dxa"/>
            <w:shd w:val="clear" w:color="auto" w:fill="auto"/>
            <w:tcMar>
              <w:top w:w="100" w:type="dxa"/>
              <w:left w:w="100" w:type="dxa"/>
              <w:bottom w:w="100" w:type="dxa"/>
              <w:right w:w="100" w:type="dxa"/>
            </w:tcMar>
          </w:tcPr>
          <w:p w14:paraId="01D1B73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1.1, 2.6, </w:t>
            </w:r>
            <w:r w:rsidRPr="0090247E">
              <w:rPr>
                <w:rFonts w:ascii="Calibri" w:eastAsia="Calibri" w:hAnsi="Calibri" w:cs="Calibri"/>
                <w:b/>
                <w:lang w:val="en-GB"/>
              </w:rPr>
              <w:t>3.5</w:t>
            </w:r>
            <w:r w:rsidRPr="0090247E">
              <w:rPr>
                <w:rFonts w:ascii="Calibri" w:eastAsia="Calibri" w:hAnsi="Calibri" w:cs="Calibri"/>
                <w:lang w:val="en-GB"/>
              </w:rPr>
              <w:t>, 4.1, 5.2, 6.1, 7.1, 8.1/</w:t>
            </w:r>
            <w:r w:rsidRPr="0090247E">
              <w:rPr>
                <w:rFonts w:ascii="Calibri" w:eastAsia="Calibri" w:hAnsi="Calibri" w:cs="Calibri"/>
                <w:b/>
                <w:lang w:val="en-GB"/>
              </w:rPr>
              <w:t>8.4</w:t>
            </w:r>
            <w:r w:rsidRPr="0090247E">
              <w:rPr>
                <w:rFonts w:ascii="Calibri" w:eastAsia="Calibri" w:hAnsi="Calibri" w:cs="Calibri"/>
                <w:lang w:val="en-GB"/>
              </w:rPr>
              <w:t xml:space="preserve">,9.1, 10.6 </w:t>
            </w:r>
          </w:p>
          <w:p w14:paraId="656F5AE0"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(game) </w:t>
            </w:r>
          </w:p>
        </w:tc>
        <w:tc>
          <w:tcPr>
            <w:tcW w:w="2160" w:type="dxa"/>
            <w:shd w:val="clear" w:color="auto" w:fill="auto"/>
            <w:tcMar>
              <w:top w:w="100" w:type="dxa"/>
              <w:left w:w="100" w:type="dxa"/>
              <w:bottom w:w="100" w:type="dxa"/>
              <w:right w:w="100" w:type="dxa"/>
            </w:tcMar>
          </w:tcPr>
          <w:p w14:paraId="7BFE3AA9" w14:textId="728E3E7B" w:rsidR="00854C35" w:rsidRPr="0090247E" w:rsidRDefault="00FD327C" w:rsidP="008E33D1">
            <w:pPr>
              <w:widowControl w:val="0"/>
              <w:spacing w:line="240" w:lineRule="auto"/>
              <w:rPr>
                <w:color w:val="222222"/>
                <w:sz w:val="20"/>
                <w:szCs w:val="20"/>
                <w:highlight w:val="white"/>
                <w:lang w:val="en-GB"/>
              </w:rPr>
            </w:pPr>
            <w:r>
              <w:rPr>
                <w:color w:val="222222"/>
                <w:sz w:val="20"/>
                <w:szCs w:val="20"/>
                <w:highlight w:val="white"/>
                <w:lang w:val="en-GB"/>
              </w:rPr>
              <w:t>Sullivan et al</w:t>
            </w:r>
            <w:r w:rsidR="008E33D1">
              <w:rPr>
                <w:color w:val="222222"/>
                <w:sz w:val="20"/>
                <w:szCs w:val="20"/>
                <w:highlight w:val="white"/>
                <w:lang w:val="en-GB"/>
              </w:rPr>
              <w:t>.</w:t>
            </w:r>
            <w:r>
              <w:rPr>
                <w:color w:val="222222"/>
                <w:sz w:val="20"/>
                <w:szCs w:val="20"/>
                <w:highlight w:val="white"/>
                <w:lang w:val="en-GB"/>
              </w:rPr>
              <w:t xml:space="preserve"> (2018)</w:t>
            </w:r>
          </w:p>
        </w:tc>
        <w:tc>
          <w:tcPr>
            <w:tcW w:w="2235" w:type="dxa"/>
            <w:shd w:val="clear" w:color="auto" w:fill="auto"/>
            <w:tcMar>
              <w:top w:w="100" w:type="dxa"/>
              <w:left w:w="100" w:type="dxa"/>
              <w:bottom w:w="100" w:type="dxa"/>
              <w:right w:w="100" w:type="dxa"/>
            </w:tcMar>
          </w:tcPr>
          <w:p w14:paraId="631D5CD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Playing games, crowdsourcing </w:t>
            </w:r>
          </w:p>
        </w:tc>
      </w:tr>
      <w:tr w:rsidR="00854C35" w:rsidRPr="0090247E" w14:paraId="5700C41A" w14:textId="77777777">
        <w:tc>
          <w:tcPr>
            <w:tcW w:w="510" w:type="dxa"/>
            <w:shd w:val="clear" w:color="auto" w:fill="auto"/>
            <w:tcMar>
              <w:top w:w="100" w:type="dxa"/>
              <w:left w:w="100" w:type="dxa"/>
              <w:bottom w:w="100" w:type="dxa"/>
              <w:right w:w="100" w:type="dxa"/>
            </w:tcMar>
          </w:tcPr>
          <w:p w14:paraId="3FE9A18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13</w:t>
            </w:r>
          </w:p>
        </w:tc>
        <w:tc>
          <w:tcPr>
            <w:tcW w:w="8910" w:type="dxa"/>
            <w:shd w:val="clear" w:color="auto" w:fill="auto"/>
            <w:tcMar>
              <w:top w:w="100" w:type="dxa"/>
              <w:left w:w="100" w:type="dxa"/>
              <w:bottom w:w="100" w:type="dxa"/>
              <w:right w:w="100" w:type="dxa"/>
            </w:tcMar>
          </w:tcPr>
          <w:p w14:paraId="00E6EBCD" w14:textId="45A5E83D"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Dorota is a photographer in Katowice, Poland, and she specialises in sharing images of interesting wildflowers and insects on Flickr, where information about the location and time is recorded with the image. She is taking part with groups of photographers who are interested in the beauty of insect photography. Lena, an ecologist at the university, is scanning these groups regularly and using the images to identify invasive species - some of which are captured because they are often unfamiliar or visually interesting. Lena uses her finding with public authorities to support environmental management </w:t>
            </w:r>
            <w:proofErr w:type="gramStart"/>
            <w:r w:rsidRPr="0090247E">
              <w:rPr>
                <w:rFonts w:ascii="Calibri" w:eastAsia="Calibri" w:hAnsi="Calibri" w:cs="Calibri"/>
                <w:lang w:val="en-GB"/>
              </w:rPr>
              <w:t>and also</w:t>
            </w:r>
            <w:proofErr w:type="gramEnd"/>
            <w:r w:rsidRPr="0090247E">
              <w:rPr>
                <w:rFonts w:ascii="Calibri" w:eastAsia="Calibri" w:hAnsi="Calibri" w:cs="Calibri"/>
                <w:lang w:val="en-GB"/>
              </w:rPr>
              <w:t xml:space="preserve"> comments on Flickr to communicate with the photographers</w:t>
            </w:r>
            <w:r w:rsidR="00FD327C">
              <w:rPr>
                <w:rFonts w:ascii="Calibri" w:eastAsia="Calibri" w:hAnsi="Calibri" w:cs="Calibri"/>
                <w:lang w:val="en-GB"/>
              </w:rPr>
              <w:t>.</w:t>
            </w:r>
            <w:r w:rsidRPr="0090247E">
              <w:rPr>
                <w:rFonts w:ascii="Calibri" w:eastAsia="Calibri" w:hAnsi="Calibri" w:cs="Calibri"/>
                <w:lang w:val="en-GB"/>
              </w:rPr>
              <w:t xml:space="preserve"> </w:t>
            </w:r>
          </w:p>
        </w:tc>
        <w:tc>
          <w:tcPr>
            <w:tcW w:w="1845" w:type="dxa"/>
            <w:shd w:val="clear" w:color="auto" w:fill="auto"/>
            <w:tcMar>
              <w:top w:w="100" w:type="dxa"/>
              <w:left w:w="100" w:type="dxa"/>
              <w:bottom w:w="100" w:type="dxa"/>
              <w:right w:w="100" w:type="dxa"/>
            </w:tcMar>
          </w:tcPr>
          <w:p w14:paraId="35F0C195"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w:t>
            </w:r>
            <w:r w:rsidRPr="0090247E">
              <w:rPr>
                <w:rFonts w:ascii="Calibri" w:eastAsia="Calibri" w:hAnsi="Calibri" w:cs="Calibri"/>
                <w:b/>
                <w:lang w:val="en-GB"/>
              </w:rPr>
              <w:t>3.6</w:t>
            </w:r>
            <w:r w:rsidRPr="0090247E">
              <w:rPr>
                <w:rFonts w:ascii="Calibri" w:eastAsia="Calibri" w:hAnsi="Calibri" w:cs="Calibri"/>
                <w:lang w:val="en-GB"/>
              </w:rPr>
              <w:t xml:space="preserve">, 4.2, 5.1, 6.1, </w:t>
            </w:r>
            <w:r w:rsidRPr="0090247E">
              <w:rPr>
                <w:rFonts w:ascii="Calibri" w:eastAsia="Calibri" w:hAnsi="Calibri" w:cs="Calibri"/>
                <w:b/>
                <w:lang w:val="en-GB"/>
              </w:rPr>
              <w:t>7.6</w:t>
            </w:r>
            <w:r w:rsidRPr="0090247E">
              <w:rPr>
                <w:rFonts w:ascii="Calibri" w:eastAsia="Calibri" w:hAnsi="Calibri" w:cs="Calibri"/>
                <w:lang w:val="en-GB"/>
              </w:rPr>
              <w:t>, 8.1, 9.1, 10.5</w:t>
            </w:r>
          </w:p>
          <w:p w14:paraId="703F4E1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reuse</w:t>
            </w:r>
            <w:proofErr w:type="gramEnd"/>
            <w:r w:rsidRPr="0090247E">
              <w:rPr>
                <w:rFonts w:ascii="Calibri" w:eastAsia="Calibri" w:hAnsi="Calibri" w:cs="Calibri"/>
                <w:lang w:val="en-GB"/>
              </w:rPr>
              <w:t xml:space="preserve"> of social media) </w:t>
            </w:r>
          </w:p>
        </w:tc>
        <w:tc>
          <w:tcPr>
            <w:tcW w:w="2160" w:type="dxa"/>
            <w:shd w:val="clear" w:color="auto" w:fill="auto"/>
            <w:tcMar>
              <w:top w:w="100" w:type="dxa"/>
              <w:left w:w="100" w:type="dxa"/>
              <w:bottom w:w="100" w:type="dxa"/>
              <w:right w:w="100" w:type="dxa"/>
            </w:tcMar>
          </w:tcPr>
          <w:p w14:paraId="47A4A3CC" w14:textId="7C3465BC" w:rsidR="00854C35" w:rsidRPr="0090247E" w:rsidRDefault="00B846A7" w:rsidP="00B846A7">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AuthorYear="1"&gt;&lt;Author&gt;Chapman&lt;/Author&gt;&lt;Year&gt;2017&lt;/Year&gt;&lt;RecNum&gt;9&lt;/RecNum&gt;&lt;DisplayText&gt;Chapman (2017)&lt;/DisplayText&gt;&lt;record&gt;&lt;rec-number&gt;9&lt;/rec-number&gt;&lt;foreign-keys&gt;&lt;key app="EN" db-id="29sazz0e32sw0sees29xrf9jxes9wvs0wfpr" timestamp="1604324609"&gt;9&lt;/key&gt;&lt;/foreign-keys&gt;&lt;ref-type name="Journal Article"&gt;17&lt;/ref-type&gt;&lt;contributors&gt;&lt;authors&gt;&lt;author&gt;Chapman, Arthur&lt;/author&gt;&lt;/authors&gt;&lt;/contributors&gt;&lt;titles&gt;&lt;title&gt;Turning Flickr into a useful Citizen Science Resource&lt;/title&gt;&lt;secondary-title&gt;Biodiversity Information Science and Standards&lt;/secondary-title&gt;&lt;/titles&gt;&lt;periodical&gt;&lt;full-title&gt;Biodiversity Information Science and Standards&lt;/full-title&gt;&lt;/periodical&gt;&lt;dates&gt;&lt;year&gt;2017&lt;/year&gt;&lt;/dates&gt;&lt;isbn&gt;2535-0897&lt;/isbn&gt;&lt;urls&gt;&lt;/urls&gt;&lt;/record&gt;&lt;/Cite&gt;&lt;/EndNote&gt;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Chapman (2017)</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122CAD4B" w14:textId="77777777"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Photosharing</w:t>
            </w:r>
            <w:proofErr w:type="spellEnd"/>
            <w:r w:rsidRPr="0090247E">
              <w:rPr>
                <w:rFonts w:ascii="Calibri" w:eastAsia="Calibri" w:hAnsi="Calibri" w:cs="Calibri"/>
                <w:lang w:val="en-GB"/>
              </w:rPr>
              <w:t xml:space="preserve">, social media </w:t>
            </w:r>
          </w:p>
        </w:tc>
      </w:tr>
      <w:tr w:rsidR="00854C35" w:rsidRPr="008E33D1" w14:paraId="3B2C0738" w14:textId="77777777">
        <w:tc>
          <w:tcPr>
            <w:tcW w:w="510" w:type="dxa"/>
            <w:shd w:val="clear" w:color="auto" w:fill="auto"/>
            <w:tcMar>
              <w:top w:w="100" w:type="dxa"/>
              <w:left w:w="100" w:type="dxa"/>
              <w:bottom w:w="100" w:type="dxa"/>
              <w:right w:w="100" w:type="dxa"/>
            </w:tcMar>
          </w:tcPr>
          <w:p w14:paraId="536FF99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14</w:t>
            </w:r>
          </w:p>
        </w:tc>
        <w:tc>
          <w:tcPr>
            <w:tcW w:w="8910" w:type="dxa"/>
            <w:shd w:val="clear" w:color="auto" w:fill="auto"/>
            <w:tcMar>
              <w:top w:w="100" w:type="dxa"/>
              <w:left w:w="100" w:type="dxa"/>
              <w:bottom w:w="100" w:type="dxa"/>
              <w:right w:w="100" w:type="dxa"/>
            </w:tcMar>
          </w:tcPr>
          <w:p w14:paraId="09C67E55" w14:textId="1EA72A04"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Jason is taking part in a community study of alcohol harm in Newcastle, England. Researchers from the University of Manchester have organised the study, which focuses on perceptions of </w:t>
            </w:r>
            <w:r w:rsidRPr="0090247E">
              <w:rPr>
                <w:rFonts w:ascii="Calibri" w:eastAsia="Calibri" w:hAnsi="Calibri" w:cs="Calibri"/>
                <w:lang w:val="en-GB"/>
              </w:rPr>
              <w:lastRenderedPageBreak/>
              <w:t xml:space="preserve">members of the community on the issue. He joined as a volunteer community-researcher. With the researchers, he is setting out the approach for data collection, carrying out interviews, and taking part in analysing the outputs from interviews and focus groups to suggest recommendations for public health practitioners in the area. </w:t>
            </w:r>
          </w:p>
        </w:tc>
        <w:tc>
          <w:tcPr>
            <w:tcW w:w="1845" w:type="dxa"/>
            <w:shd w:val="clear" w:color="auto" w:fill="auto"/>
            <w:tcMar>
              <w:top w:w="100" w:type="dxa"/>
              <w:left w:w="100" w:type="dxa"/>
              <w:bottom w:w="100" w:type="dxa"/>
              <w:right w:w="100" w:type="dxa"/>
            </w:tcMar>
          </w:tcPr>
          <w:p w14:paraId="1EE9350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1.1, 2.1, 3.2,</w:t>
            </w:r>
            <w:r w:rsidRPr="0090247E">
              <w:rPr>
                <w:rFonts w:ascii="Calibri" w:eastAsia="Calibri" w:hAnsi="Calibri" w:cs="Calibri"/>
                <w:b/>
                <w:lang w:val="en-GB"/>
              </w:rPr>
              <w:t xml:space="preserve"> 4.5</w:t>
            </w:r>
            <w:r w:rsidRPr="0090247E">
              <w:rPr>
                <w:rFonts w:ascii="Calibri" w:eastAsia="Calibri" w:hAnsi="Calibri" w:cs="Calibri"/>
                <w:lang w:val="en-GB"/>
              </w:rPr>
              <w:t xml:space="preserve">, 5.1, 6.2, 7.2, </w:t>
            </w:r>
            <w:r w:rsidRPr="0090247E">
              <w:rPr>
                <w:rFonts w:ascii="Calibri" w:eastAsia="Calibri" w:hAnsi="Calibri" w:cs="Calibri"/>
                <w:lang w:val="en-GB"/>
              </w:rPr>
              <w:lastRenderedPageBreak/>
              <w:t>8.1/8.3, 9.5, 10.1</w:t>
            </w:r>
          </w:p>
          <w:p w14:paraId="73A3550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alternative</w:t>
            </w:r>
            <w:proofErr w:type="gramEnd"/>
            <w:r w:rsidRPr="0090247E">
              <w:rPr>
                <w:rFonts w:ascii="Calibri" w:eastAsia="Calibri" w:hAnsi="Calibri" w:cs="Calibri"/>
                <w:lang w:val="en-GB"/>
              </w:rPr>
              <w:t xml:space="preserve"> knowledge)</w:t>
            </w:r>
          </w:p>
        </w:tc>
        <w:tc>
          <w:tcPr>
            <w:tcW w:w="2160" w:type="dxa"/>
            <w:shd w:val="clear" w:color="auto" w:fill="auto"/>
            <w:tcMar>
              <w:top w:w="100" w:type="dxa"/>
              <w:left w:w="100" w:type="dxa"/>
              <w:bottom w:w="100" w:type="dxa"/>
              <w:right w:w="100" w:type="dxa"/>
            </w:tcMar>
          </w:tcPr>
          <w:p w14:paraId="5C02F74A" w14:textId="0C3FC166" w:rsidR="00854C35" w:rsidRPr="0090247E" w:rsidRDefault="00B846A7">
            <w:pPr>
              <w:widowControl w:val="0"/>
              <w:spacing w:line="240" w:lineRule="auto"/>
              <w:rPr>
                <w:color w:val="222222"/>
                <w:sz w:val="20"/>
                <w:szCs w:val="20"/>
                <w:highlight w:val="white"/>
                <w:lang w:val="en-GB"/>
              </w:rPr>
            </w:pPr>
            <w:r w:rsidRPr="0090247E">
              <w:rPr>
                <w:color w:val="222222"/>
                <w:sz w:val="20"/>
                <w:szCs w:val="20"/>
                <w:highlight w:val="white"/>
                <w:lang w:val="en-GB"/>
              </w:rPr>
              <w:lastRenderedPageBreak/>
              <w:fldChar w:fldCharType="begin"/>
            </w:r>
            <w:r w:rsidRPr="0090247E">
              <w:rPr>
                <w:color w:val="222222"/>
                <w:sz w:val="20"/>
                <w:szCs w:val="20"/>
                <w:highlight w:val="white"/>
                <w:lang w:val="en-GB"/>
              </w:rPr>
              <w:instrText xml:space="preserve"> ADDIN EN.CITE &lt;EndNote&gt;&lt;Cite AuthorYear="1"&gt;&lt;Author&gt;Richardson&lt;/Author&gt;&lt;Year&gt;2014&lt;/Year&gt;&lt;RecNum&gt;10&lt;/RecNum&gt;&lt;DisplayText&gt;Richardson (2014)&lt;/DisplayText&gt;&lt;record&gt;&lt;rec-number&gt;10&lt;/rec-number&gt;&lt;foreign-keys&gt;&lt;key app="EN" db-id="29sazz0e32sw0sees29xrf9jxes9wvs0wfpr" timestamp="1604324624"&gt;10&lt;/key&gt;&lt;/foreign-keys&gt;&lt;ref-type name="Journal Article"&gt;17&lt;/ref-type&gt;&lt;contributors&gt;&lt;authors&gt;&lt;author&gt;Richardson, Liz&lt;/author&gt;&lt;/authors&gt;&lt;/contributors&gt;&lt;titles&gt;&lt;title&gt;Engaging the public in policy research: are community researchers the answer?&lt;/title&gt;&lt;secondary-title&gt;Politics and Governance&lt;/secondary-title&gt;&lt;/titles&gt;&lt;periodical&gt;&lt;full-title&gt;Politics and Governance&lt;/full-title&gt;&lt;/periodical&gt;&lt;pages&gt;32-44&lt;/pages&gt;&lt;volume&gt;2&lt;/volume&gt;&lt;number&gt;1&lt;/number&gt;&lt;dates&gt;&lt;year&gt;2014&lt;/year&gt;&lt;/dates&gt;&lt;isbn&gt;2183-2463&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Richardson (2014)</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78D5BFC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Participatory research, social science survey </w:t>
            </w:r>
          </w:p>
        </w:tc>
      </w:tr>
      <w:tr w:rsidR="00854C35" w:rsidRPr="0090247E" w14:paraId="470AEDE6" w14:textId="77777777">
        <w:tc>
          <w:tcPr>
            <w:tcW w:w="510" w:type="dxa"/>
            <w:shd w:val="clear" w:color="auto" w:fill="auto"/>
            <w:tcMar>
              <w:top w:w="100" w:type="dxa"/>
              <w:left w:w="100" w:type="dxa"/>
              <w:bottom w:w="100" w:type="dxa"/>
              <w:right w:w="100" w:type="dxa"/>
            </w:tcMar>
          </w:tcPr>
          <w:p w14:paraId="231DD0F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15</w:t>
            </w:r>
          </w:p>
        </w:tc>
        <w:tc>
          <w:tcPr>
            <w:tcW w:w="8910" w:type="dxa"/>
            <w:shd w:val="clear" w:color="auto" w:fill="auto"/>
            <w:tcMar>
              <w:top w:w="100" w:type="dxa"/>
              <w:left w:w="100" w:type="dxa"/>
              <w:bottom w:w="100" w:type="dxa"/>
              <w:right w:w="100" w:type="dxa"/>
            </w:tcMar>
          </w:tcPr>
          <w:p w14:paraId="49E6D44C" w14:textId="386DEB7C"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Erik is a teacher in Uppsala, Sweden. For the past 15 years, he is running a weather station that is part of the Weather Underground’s Personal Weather Station Network with over 250,00 participants who share their observation data, just like Erik. In return for the data sharing, the company is providing tech support, data management services and customised, free-of-charge access to forecasts. The company uses the data to produce a global weather forecast as a commercial service.</w:t>
            </w:r>
          </w:p>
        </w:tc>
        <w:tc>
          <w:tcPr>
            <w:tcW w:w="1845" w:type="dxa"/>
            <w:shd w:val="clear" w:color="auto" w:fill="auto"/>
            <w:tcMar>
              <w:top w:w="100" w:type="dxa"/>
              <w:left w:w="100" w:type="dxa"/>
              <w:bottom w:w="100" w:type="dxa"/>
              <w:right w:w="100" w:type="dxa"/>
            </w:tcMar>
          </w:tcPr>
          <w:p w14:paraId="376B3A6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1.1, 2.1, 3.2, </w:t>
            </w:r>
            <w:r w:rsidRPr="0090247E">
              <w:rPr>
                <w:rFonts w:ascii="Calibri" w:eastAsia="Calibri" w:hAnsi="Calibri" w:cs="Calibri"/>
                <w:b/>
                <w:lang w:val="en-GB"/>
              </w:rPr>
              <w:t xml:space="preserve">4.6, </w:t>
            </w:r>
            <w:r w:rsidRPr="0090247E">
              <w:rPr>
                <w:rFonts w:ascii="Calibri" w:eastAsia="Calibri" w:hAnsi="Calibri" w:cs="Calibri"/>
                <w:lang w:val="en-GB"/>
              </w:rPr>
              <w:t xml:space="preserve">5.1, 6.1, </w:t>
            </w:r>
            <w:r w:rsidRPr="0090247E">
              <w:rPr>
                <w:rFonts w:ascii="Calibri" w:eastAsia="Calibri" w:hAnsi="Calibri" w:cs="Calibri"/>
                <w:b/>
                <w:lang w:val="en-GB"/>
              </w:rPr>
              <w:t>7.4</w:t>
            </w:r>
            <w:r w:rsidRPr="0090247E">
              <w:rPr>
                <w:rFonts w:ascii="Calibri" w:eastAsia="Calibri" w:hAnsi="Calibri" w:cs="Calibri"/>
                <w:lang w:val="en-GB"/>
              </w:rPr>
              <w:t xml:space="preserve">, </w:t>
            </w:r>
            <w:r w:rsidRPr="0090247E">
              <w:rPr>
                <w:rFonts w:ascii="Calibri" w:eastAsia="Calibri" w:hAnsi="Calibri" w:cs="Calibri"/>
                <w:b/>
                <w:lang w:val="en-GB"/>
              </w:rPr>
              <w:t>8.4</w:t>
            </w:r>
            <w:r w:rsidRPr="0090247E">
              <w:rPr>
                <w:rFonts w:ascii="Calibri" w:eastAsia="Calibri" w:hAnsi="Calibri" w:cs="Calibri"/>
                <w:lang w:val="en-GB"/>
              </w:rPr>
              <w:t>, 9.2, 10.5</w:t>
            </w:r>
          </w:p>
          <w:p w14:paraId="27AC769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w:t>
            </w:r>
            <w:proofErr w:type="gramStart"/>
            <w:r w:rsidRPr="0090247E">
              <w:rPr>
                <w:rFonts w:ascii="Calibri" w:eastAsia="Calibri" w:hAnsi="Calibri" w:cs="Calibri"/>
                <w:lang w:val="en-GB"/>
              </w:rPr>
              <w:t>commercial</w:t>
            </w:r>
            <w:proofErr w:type="gramEnd"/>
            <w:r w:rsidRPr="0090247E">
              <w:rPr>
                <w:rFonts w:ascii="Calibri" w:eastAsia="Calibri" w:hAnsi="Calibri" w:cs="Calibri"/>
                <w:lang w:val="en-GB"/>
              </w:rPr>
              <w:t xml:space="preserve"> knowledge)</w:t>
            </w:r>
          </w:p>
        </w:tc>
        <w:tc>
          <w:tcPr>
            <w:tcW w:w="2160" w:type="dxa"/>
            <w:shd w:val="clear" w:color="auto" w:fill="auto"/>
            <w:tcMar>
              <w:top w:w="100" w:type="dxa"/>
              <w:left w:w="100" w:type="dxa"/>
              <w:bottom w:w="100" w:type="dxa"/>
              <w:right w:w="100" w:type="dxa"/>
            </w:tcMar>
          </w:tcPr>
          <w:p w14:paraId="1E4EF572" w14:textId="2F0BAD61" w:rsidR="00854C35" w:rsidRPr="0090247E" w:rsidRDefault="00CA00E6" w:rsidP="00CA00E6">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AuthorYear="1"&gt;&lt;Author&gt;Weather underground&lt;/Author&gt;&lt;Year&gt;2020&lt;/Year&gt;&lt;RecNum&gt;34&lt;/RecNum&gt;&lt;DisplayText&gt;Weather underground (2020)&lt;/DisplayText&gt;&lt;record&gt;&lt;rec-number&gt;34&lt;/rec-number&gt;&lt;foreign-keys&gt;&lt;key app="EN" db-id="29sazz0e32sw0sees29xrf9jxes9wvs0wfpr" timestamp="1605040822"&gt;34&lt;/key&gt;&lt;/foreign-keys&gt;&lt;ref-type name="Web Page"&gt;12&lt;/ref-type&gt;&lt;contributors&gt;&lt;authors&gt;&lt;author&gt;Weather underground,&lt;/author&gt;&lt;/authors&gt;&lt;/contributors&gt;&lt;titles&gt;&lt;/titles&gt;&lt;volume&gt;2020&lt;/volume&gt;&lt;number&gt;10 November&lt;/number&gt;&lt;dates&gt;&lt;year&gt;2020&lt;/year&gt;&lt;/dates&gt;&lt;urls&gt;&lt;related-urls&gt;&lt;url&gt;https://en.wikipedia.org/wiki/Weather_Underground_(weather_service)&lt;/url&gt;&lt;/related-urls&gt;&lt;/urls&gt;&lt;/record&gt;&lt;/Cite&gt;&lt;/EndNote&gt;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Weather underground (2020)</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562AE7C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Crowdsourcing </w:t>
            </w:r>
          </w:p>
        </w:tc>
      </w:tr>
      <w:tr w:rsidR="00854C35" w:rsidRPr="0090247E" w14:paraId="7E5A4625" w14:textId="77777777">
        <w:tc>
          <w:tcPr>
            <w:tcW w:w="510" w:type="dxa"/>
            <w:shd w:val="clear" w:color="auto" w:fill="auto"/>
            <w:tcMar>
              <w:top w:w="100" w:type="dxa"/>
              <w:left w:w="100" w:type="dxa"/>
              <w:bottom w:w="100" w:type="dxa"/>
              <w:right w:w="100" w:type="dxa"/>
            </w:tcMar>
          </w:tcPr>
          <w:p w14:paraId="09556F45"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16</w:t>
            </w:r>
          </w:p>
        </w:tc>
        <w:tc>
          <w:tcPr>
            <w:tcW w:w="8910" w:type="dxa"/>
            <w:shd w:val="clear" w:color="auto" w:fill="auto"/>
            <w:tcMar>
              <w:top w:w="100" w:type="dxa"/>
              <w:left w:w="100" w:type="dxa"/>
              <w:bottom w:w="100" w:type="dxa"/>
              <w:right w:w="100" w:type="dxa"/>
            </w:tcMar>
          </w:tcPr>
          <w:p w14:paraId="2D9A4DF5" w14:textId="150231B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Jim is a master gardener in Oregon, USA. Being a master gardener means that he received specialist training from university experts, and his accreditation is helping in promoting his garden centre. With his specialist training, he is asked to monitor the distribution of invasive species in an area of the county where he lives, in his free time. He shares the information with other master gardeners and the researchers at the university, which is used to set the policy about noxious weeds.</w:t>
            </w:r>
          </w:p>
        </w:tc>
        <w:tc>
          <w:tcPr>
            <w:tcW w:w="1845" w:type="dxa"/>
            <w:shd w:val="clear" w:color="auto" w:fill="auto"/>
            <w:tcMar>
              <w:top w:w="100" w:type="dxa"/>
              <w:left w:w="100" w:type="dxa"/>
              <w:bottom w:w="100" w:type="dxa"/>
              <w:right w:w="100" w:type="dxa"/>
            </w:tcMar>
          </w:tcPr>
          <w:p w14:paraId="13AD8A1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1.1, 2.1, 3.2, 4.2,</w:t>
            </w:r>
            <w:r w:rsidRPr="0090247E">
              <w:rPr>
                <w:rFonts w:ascii="Calibri" w:eastAsia="Calibri" w:hAnsi="Calibri" w:cs="Calibri"/>
                <w:b/>
                <w:lang w:val="en-GB"/>
              </w:rPr>
              <w:t xml:space="preserve"> 5.3</w:t>
            </w:r>
            <w:r w:rsidRPr="0090247E">
              <w:rPr>
                <w:rFonts w:ascii="Calibri" w:eastAsia="Calibri" w:hAnsi="Calibri" w:cs="Calibri"/>
                <w:lang w:val="en-GB"/>
              </w:rPr>
              <w:t>, 6.2, 7.2, 8.1, 9.1, 10.1</w:t>
            </w:r>
          </w:p>
          <w:p w14:paraId="039694C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(targeted) </w:t>
            </w:r>
          </w:p>
        </w:tc>
        <w:tc>
          <w:tcPr>
            <w:tcW w:w="2160" w:type="dxa"/>
            <w:shd w:val="clear" w:color="auto" w:fill="auto"/>
            <w:tcMar>
              <w:top w:w="100" w:type="dxa"/>
              <w:left w:w="100" w:type="dxa"/>
              <w:bottom w:w="100" w:type="dxa"/>
              <w:right w:w="100" w:type="dxa"/>
            </w:tcMar>
          </w:tcPr>
          <w:p w14:paraId="42D57D24" w14:textId="5ADC3F1B" w:rsidR="00854C35" w:rsidRPr="0090247E" w:rsidRDefault="00CA00E6" w:rsidP="00CA00E6">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AuthorYear="1"&gt;&lt;Author&gt;Rome&lt;/Author&gt;&lt;Year&gt;2019&lt;/Year&gt;&lt;RecNum&gt;11&lt;/RecNum&gt;&lt;DisplayText&gt;Rome and Lucero (2019)&lt;/DisplayText&gt;&lt;record&gt;&lt;rec-number&gt;11&lt;/rec-number&gt;&lt;foreign-keys&gt;&lt;key app="EN" db-id="29sazz0e32sw0sees29xrf9jxes9wvs0wfpr" timestamp="1604324647"&gt;11&lt;/key&gt;&lt;/foreign-keys&gt;&lt;ref-type name="Journal Article"&gt;17&lt;/ref-type&gt;&lt;contributors&gt;&lt;authors&gt;&lt;author&gt;Rome, Clea&lt;/author&gt;&lt;author&gt;Lucero, Cathy&lt;/author&gt;&lt;/authors&gt;&lt;/contributors&gt;&lt;titles&gt;&lt;title&gt;Wild Carrot (Daucus carota) Management in the Dungeness Valley, Washington, United States: The Power of Citizen Scientists to Leverage Policy Change&lt;/title&gt;&lt;secondary-title&gt;Citizen Science: Theory and Practice&lt;/secondary-title&gt;&lt;/titles&gt;&lt;periodical&gt;&lt;full-title&gt;Citizen Science: Theory and Practice&lt;/full-title&gt;&lt;/periodical&gt;&lt;volume&gt;4&lt;/volume&gt;&lt;number&gt;1&lt;/number&gt;&lt;dates&gt;&lt;year&gt;2019&lt;/year&gt;&lt;/dates&gt;&lt;isbn&gt;2057-4991&lt;/isbn&gt;&lt;urls&gt;&lt;/urls&gt;&lt;/record&gt;&lt;/Cite&gt;&lt;/EndNote&gt;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Rome and Lucero (2019)</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132E9D6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Continual professional development</w:t>
            </w:r>
          </w:p>
        </w:tc>
      </w:tr>
      <w:tr w:rsidR="00854C35" w:rsidRPr="0090247E" w14:paraId="275C3E6E" w14:textId="77777777">
        <w:tc>
          <w:tcPr>
            <w:tcW w:w="510" w:type="dxa"/>
            <w:shd w:val="clear" w:color="auto" w:fill="auto"/>
            <w:tcMar>
              <w:top w:w="100" w:type="dxa"/>
              <w:left w:w="100" w:type="dxa"/>
              <w:bottom w:w="100" w:type="dxa"/>
              <w:right w:w="100" w:type="dxa"/>
            </w:tcMar>
          </w:tcPr>
          <w:p w14:paraId="6841FAB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17</w:t>
            </w:r>
          </w:p>
        </w:tc>
        <w:tc>
          <w:tcPr>
            <w:tcW w:w="8910" w:type="dxa"/>
            <w:shd w:val="clear" w:color="auto" w:fill="auto"/>
            <w:tcMar>
              <w:top w:w="100" w:type="dxa"/>
              <w:left w:w="100" w:type="dxa"/>
              <w:bottom w:w="100" w:type="dxa"/>
              <w:right w:w="100" w:type="dxa"/>
            </w:tcMar>
          </w:tcPr>
          <w:p w14:paraId="463B3EE1" w14:textId="7C41F58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Andrei has completed his studies in chemistry in Bucharest, Romania and he is joining an openly accessible online effort of understanding the structure of chemical molecules that have biochemical functions. The project is producing open data on the structure of molecules, and because it uses professional jargon and annotation, it requires prior knowledge in chemistry to carry it out well. Participants go through an initial skills assessment to ensure they have the required </w:t>
            </w:r>
            <w:proofErr w:type="gramStart"/>
            <w:r w:rsidRPr="0090247E">
              <w:rPr>
                <w:rFonts w:ascii="Calibri" w:eastAsia="Calibri" w:hAnsi="Calibri" w:cs="Calibri"/>
                <w:lang w:val="en-GB"/>
              </w:rPr>
              <w:t>knowledge</w:t>
            </w:r>
            <w:proofErr w:type="gramEnd"/>
            <w:r w:rsidRPr="0090247E">
              <w:rPr>
                <w:rFonts w:ascii="Calibri" w:eastAsia="Calibri" w:hAnsi="Calibri" w:cs="Calibri"/>
                <w:lang w:val="en-GB"/>
              </w:rPr>
              <w:t xml:space="preserve"> and no further training is needed. The data is shared in an open repository.</w:t>
            </w:r>
          </w:p>
        </w:tc>
        <w:tc>
          <w:tcPr>
            <w:tcW w:w="1845" w:type="dxa"/>
            <w:shd w:val="clear" w:color="auto" w:fill="auto"/>
            <w:tcMar>
              <w:top w:w="100" w:type="dxa"/>
              <w:left w:w="100" w:type="dxa"/>
              <w:bottom w:w="100" w:type="dxa"/>
              <w:right w:w="100" w:type="dxa"/>
            </w:tcMar>
          </w:tcPr>
          <w:p w14:paraId="69E80AC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1.1, 2.1, 3.1, 4.1, 5.2, </w:t>
            </w:r>
            <w:r w:rsidRPr="0090247E">
              <w:rPr>
                <w:rFonts w:ascii="Calibri" w:eastAsia="Calibri" w:hAnsi="Calibri" w:cs="Calibri"/>
                <w:b/>
                <w:lang w:val="en-GB"/>
              </w:rPr>
              <w:t xml:space="preserve">6.5, </w:t>
            </w:r>
            <w:r w:rsidRPr="0090247E">
              <w:rPr>
                <w:rFonts w:ascii="Calibri" w:eastAsia="Calibri" w:hAnsi="Calibri" w:cs="Calibri"/>
                <w:lang w:val="en-GB"/>
              </w:rPr>
              <w:t>7.1, 8.1, 9.4, 10.6</w:t>
            </w:r>
          </w:p>
          <w:p w14:paraId="05F1D08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(Academically focused)</w:t>
            </w:r>
          </w:p>
        </w:tc>
        <w:tc>
          <w:tcPr>
            <w:tcW w:w="2160" w:type="dxa"/>
            <w:shd w:val="clear" w:color="auto" w:fill="auto"/>
            <w:tcMar>
              <w:top w:w="100" w:type="dxa"/>
              <w:left w:w="100" w:type="dxa"/>
              <w:bottom w:w="100" w:type="dxa"/>
              <w:right w:w="100" w:type="dxa"/>
            </w:tcMar>
          </w:tcPr>
          <w:p w14:paraId="28DA98C6"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Created for this study</w:t>
            </w:r>
          </w:p>
        </w:tc>
        <w:tc>
          <w:tcPr>
            <w:tcW w:w="2235" w:type="dxa"/>
            <w:shd w:val="clear" w:color="auto" w:fill="auto"/>
            <w:tcMar>
              <w:top w:w="100" w:type="dxa"/>
              <w:left w:w="100" w:type="dxa"/>
              <w:bottom w:w="100" w:type="dxa"/>
              <w:right w:w="100" w:type="dxa"/>
            </w:tcMar>
          </w:tcPr>
          <w:p w14:paraId="6523BED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Expert crowdsourcing </w:t>
            </w:r>
          </w:p>
        </w:tc>
      </w:tr>
      <w:tr w:rsidR="00854C35" w:rsidRPr="0090247E" w14:paraId="5B34E67D" w14:textId="77777777">
        <w:tc>
          <w:tcPr>
            <w:tcW w:w="510" w:type="dxa"/>
            <w:shd w:val="clear" w:color="auto" w:fill="auto"/>
            <w:tcMar>
              <w:top w:w="100" w:type="dxa"/>
              <w:left w:w="100" w:type="dxa"/>
              <w:bottom w:w="100" w:type="dxa"/>
              <w:right w:w="100" w:type="dxa"/>
            </w:tcMar>
          </w:tcPr>
          <w:p w14:paraId="18D3C80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18</w:t>
            </w:r>
          </w:p>
        </w:tc>
        <w:tc>
          <w:tcPr>
            <w:tcW w:w="8910" w:type="dxa"/>
            <w:shd w:val="clear" w:color="auto" w:fill="auto"/>
            <w:tcMar>
              <w:top w:w="100" w:type="dxa"/>
              <w:left w:w="100" w:type="dxa"/>
              <w:bottom w:w="100" w:type="dxa"/>
              <w:right w:w="100" w:type="dxa"/>
            </w:tcMar>
          </w:tcPr>
          <w:p w14:paraId="0FAD3B4A" w14:textId="42B39F8F"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Jonas has completed his MSc course in the use of satellite imagery and its analysis. He received an email from the university where he studied, in Vilnius, Lithuania, asking him if he can join an effort to analyse post-disaster damage after an earthquake in Nepal - the task is complex, and not suitable for people without experience. He is happy to </w:t>
            </w:r>
            <w:proofErr w:type="gramStart"/>
            <w:r w:rsidRPr="0090247E">
              <w:rPr>
                <w:rFonts w:ascii="Calibri" w:eastAsia="Calibri" w:hAnsi="Calibri" w:cs="Calibri"/>
                <w:lang w:val="en-GB"/>
              </w:rPr>
              <w:t>volunteer</w:t>
            </w:r>
            <w:proofErr w:type="gramEnd"/>
            <w:r w:rsidRPr="0090247E">
              <w:rPr>
                <w:rFonts w:ascii="Calibri" w:eastAsia="Calibri" w:hAnsi="Calibri" w:cs="Calibri"/>
                <w:lang w:val="en-GB"/>
              </w:rPr>
              <w:t xml:space="preserve"> and he analyses the images on an online platform that was set up for this. The data is assisting the disaster relief management in their plans for recovery.</w:t>
            </w:r>
          </w:p>
        </w:tc>
        <w:tc>
          <w:tcPr>
            <w:tcW w:w="1845" w:type="dxa"/>
            <w:shd w:val="clear" w:color="auto" w:fill="auto"/>
            <w:tcMar>
              <w:top w:w="100" w:type="dxa"/>
              <w:left w:w="100" w:type="dxa"/>
              <w:bottom w:w="100" w:type="dxa"/>
              <w:right w:w="100" w:type="dxa"/>
            </w:tcMar>
          </w:tcPr>
          <w:p w14:paraId="03C846B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1.1, 2.1, 3,2, 4.2, </w:t>
            </w:r>
            <w:r w:rsidRPr="0090247E">
              <w:rPr>
                <w:rFonts w:ascii="Calibri" w:eastAsia="Calibri" w:hAnsi="Calibri" w:cs="Calibri"/>
                <w:b/>
                <w:lang w:val="en-GB"/>
              </w:rPr>
              <w:t>5.3</w:t>
            </w:r>
            <w:r w:rsidRPr="0090247E">
              <w:rPr>
                <w:rFonts w:ascii="Calibri" w:eastAsia="Calibri" w:hAnsi="Calibri" w:cs="Calibri"/>
                <w:lang w:val="en-GB"/>
              </w:rPr>
              <w:t xml:space="preserve">, </w:t>
            </w:r>
            <w:r w:rsidRPr="0090247E">
              <w:rPr>
                <w:rFonts w:ascii="Calibri" w:eastAsia="Calibri" w:hAnsi="Calibri" w:cs="Calibri"/>
                <w:b/>
                <w:lang w:val="en-GB"/>
              </w:rPr>
              <w:t>6.4</w:t>
            </w:r>
            <w:r w:rsidRPr="0090247E">
              <w:rPr>
                <w:rFonts w:ascii="Calibri" w:eastAsia="Calibri" w:hAnsi="Calibri" w:cs="Calibri"/>
                <w:lang w:val="en-GB"/>
              </w:rPr>
              <w:t xml:space="preserve">, </w:t>
            </w:r>
            <w:r w:rsidRPr="0090247E">
              <w:rPr>
                <w:rFonts w:ascii="Calibri" w:eastAsia="Calibri" w:hAnsi="Calibri" w:cs="Calibri"/>
                <w:b/>
                <w:lang w:val="en-GB"/>
              </w:rPr>
              <w:t>7.6</w:t>
            </w:r>
            <w:r w:rsidRPr="0090247E">
              <w:rPr>
                <w:rFonts w:ascii="Calibri" w:eastAsia="Calibri" w:hAnsi="Calibri" w:cs="Calibri"/>
                <w:lang w:val="en-GB"/>
              </w:rPr>
              <w:t>, 8.5, 9.4, 10.6</w:t>
            </w:r>
          </w:p>
          <w:p w14:paraId="354CF913"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lang w:val="en-GB"/>
              </w:rPr>
              <w:t>(High skills)</w:t>
            </w:r>
          </w:p>
        </w:tc>
        <w:tc>
          <w:tcPr>
            <w:tcW w:w="2160" w:type="dxa"/>
            <w:shd w:val="clear" w:color="auto" w:fill="auto"/>
            <w:tcMar>
              <w:top w:w="100" w:type="dxa"/>
              <w:left w:w="100" w:type="dxa"/>
              <w:bottom w:w="100" w:type="dxa"/>
              <w:right w:w="100" w:type="dxa"/>
            </w:tcMar>
          </w:tcPr>
          <w:p w14:paraId="321AB65F" w14:textId="02838DD7" w:rsidR="00B846A7" w:rsidRPr="0090247E" w:rsidRDefault="00B846A7">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AuthorYear="1"&gt;&lt;Author&gt;Kerle&lt;/Author&gt;&lt;Year&gt;2013&lt;/Year&gt;&lt;RecNum&gt;13&lt;/RecNum&gt;&lt;DisplayText&gt;Kerle and Hoffman (2013)&lt;/DisplayText&gt;&lt;record&gt;&lt;rec-number&gt;13&lt;/rec-number&gt;&lt;foreign-keys&gt;&lt;key app="EN" db-id="29sazz0e32sw0sees29xrf9jxes9wvs0wfpr" timestamp="1604324683"&gt;13&lt;/key&gt;&lt;/foreign-keys&gt;&lt;ref-type name="Journal Article"&gt;17&lt;/ref-type&gt;&lt;contributors&gt;&lt;authors&gt;&lt;author&gt;Kerle, Norman&lt;/author&gt;&lt;author&gt;Hoffman, Robert R&lt;/author&gt;&lt;/authors&gt;&lt;/contributors&gt;&lt;titles&gt;&lt;title&gt;Collaborative damage mapping for emergency response: the role of Cognitive Systems Engineering&lt;/title&gt;&lt;secondary-title&gt;Natural Hazards &amp;amp; Earth System Sciences&lt;/secondary-title&gt;&lt;/titles&gt;&lt;periodical&gt;&lt;full-title&gt;Natural Hazards &amp;amp; Earth System Sciences&lt;/full-title&gt;&lt;/periodical&gt;&lt;volume&gt;13&lt;/volume&gt;&lt;number&gt;1&lt;/number&gt;&lt;dates&gt;&lt;year&gt;2013&lt;/year&gt;&lt;/dates&gt;&lt;isbn&gt;1561-8633&lt;/isbn&gt;&lt;urls&gt;&lt;/urls&gt;&lt;/record&gt;&lt;/Cite&gt;&lt;/EndNote&gt;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Kerle and Hoffman (2013)</w:t>
            </w:r>
            <w:r w:rsidRPr="0090247E">
              <w:rPr>
                <w:color w:val="222222"/>
                <w:sz w:val="20"/>
                <w:szCs w:val="20"/>
                <w:highlight w:val="white"/>
                <w:lang w:val="en-GB"/>
              </w:rPr>
              <w:fldChar w:fldCharType="end"/>
            </w:r>
          </w:p>
          <w:p w14:paraId="64FC22A5" w14:textId="6E8624C7" w:rsidR="00854C35" w:rsidRPr="0090247E" w:rsidRDefault="00854C35">
            <w:pPr>
              <w:widowControl w:val="0"/>
              <w:spacing w:line="240" w:lineRule="auto"/>
              <w:rPr>
                <w:color w:val="222222"/>
                <w:sz w:val="20"/>
                <w:szCs w:val="20"/>
                <w:highlight w:val="white"/>
                <w:lang w:val="en-GB"/>
              </w:rPr>
            </w:pPr>
          </w:p>
        </w:tc>
        <w:tc>
          <w:tcPr>
            <w:tcW w:w="2235" w:type="dxa"/>
            <w:shd w:val="clear" w:color="auto" w:fill="auto"/>
            <w:tcMar>
              <w:top w:w="100" w:type="dxa"/>
              <w:left w:w="100" w:type="dxa"/>
              <w:bottom w:w="100" w:type="dxa"/>
              <w:right w:w="100" w:type="dxa"/>
            </w:tcMar>
          </w:tcPr>
          <w:p w14:paraId="37C9FE7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Expert crowdsourcing </w:t>
            </w:r>
          </w:p>
        </w:tc>
      </w:tr>
      <w:tr w:rsidR="00854C35" w:rsidRPr="0090247E" w14:paraId="0C8908AB" w14:textId="77777777">
        <w:tc>
          <w:tcPr>
            <w:tcW w:w="510" w:type="dxa"/>
            <w:shd w:val="clear" w:color="auto" w:fill="auto"/>
            <w:tcMar>
              <w:top w:w="100" w:type="dxa"/>
              <w:left w:w="100" w:type="dxa"/>
              <w:bottom w:w="100" w:type="dxa"/>
              <w:right w:w="100" w:type="dxa"/>
            </w:tcMar>
          </w:tcPr>
          <w:p w14:paraId="177B248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19</w:t>
            </w:r>
          </w:p>
        </w:tc>
        <w:tc>
          <w:tcPr>
            <w:tcW w:w="8910" w:type="dxa"/>
            <w:shd w:val="clear" w:color="auto" w:fill="auto"/>
            <w:tcMar>
              <w:top w:w="100" w:type="dxa"/>
              <w:left w:w="100" w:type="dxa"/>
              <w:bottom w:w="100" w:type="dxa"/>
              <w:right w:w="100" w:type="dxa"/>
            </w:tcMar>
          </w:tcPr>
          <w:p w14:paraId="6A34FDB9" w14:textId="22719D1D"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Ilja</w:t>
            </w:r>
            <w:proofErr w:type="spellEnd"/>
            <w:r w:rsidRPr="0090247E">
              <w:rPr>
                <w:rFonts w:ascii="Calibri" w:eastAsia="Calibri" w:hAnsi="Calibri" w:cs="Calibri"/>
                <w:lang w:val="en-GB"/>
              </w:rPr>
              <w:t xml:space="preserve"> is an optometrist in Olomouc, Czech Republic. He is familiar with looking at retinal imagery to identify abnormalities.  In the evening, after work, he volunteers to participate in a humanitarian </w:t>
            </w:r>
            <w:r w:rsidRPr="0090247E">
              <w:rPr>
                <w:rFonts w:ascii="Calibri" w:eastAsia="Calibri" w:hAnsi="Calibri" w:cs="Calibri"/>
                <w:lang w:val="en-GB"/>
              </w:rPr>
              <w:lastRenderedPageBreak/>
              <w:t xml:space="preserve">effort to provide remote identification of conditions. He uses an online system where less trained volunteers have already suggested a classification of images for certain </w:t>
            </w:r>
            <w:proofErr w:type="gramStart"/>
            <w:r w:rsidRPr="0090247E">
              <w:rPr>
                <w:rFonts w:ascii="Calibri" w:eastAsia="Calibri" w:hAnsi="Calibri" w:cs="Calibri"/>
                <w:lang w:val="en-GB"/>
              </w:rPr>
              <w:t>pathologies, and</w:t>
            </w:r>
            <w:proofErr w:type="gramEnd"/>
            <w:r w:rsidRPr="0090247E">
              <w:rPr>
                <w:rFonts w:ascii="Calibri" w:eastAsia="Calibri" w:hAnsi="Calibri" w:cs="Calibri"/>
                <w:lang w:val="en-GB"/>
              </w:rPr>
              <w:t xml:space="preserve"> uses his knowledge to validate and moderate their decisions. He is part of a group of volunteer experts, who have been recruited by the medical charity which runs the system as validators and facilitators. The results are transferred to the field team of the charity to provide local medical support in Pakistan.</w:t>
            </w:r>
          </w:p>
        </w:tc>
        <w:tc>
          <w:tcPr>
            <w:tcW w:w="1845" w:type="dxa"/>
            <w:shd w:val="clear" w:color="auto" w:fill="auto"/>
            <w:tcMar>
              <w:top w:w="100" w:type="dxa"/>
              <w:left w:w="100" w:type="dxa"/>
              <w:bottom w:w="100" w:type="dxa"/>
              <w:right w:w="100" w:type="dxa"/>
            </w:tcMar>
          </w:tcPr>
          <w:p w14:paraId="0DF68245" w14:textId="62196FA6"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lang w:val="en-GB"/>
              </w:rPr>
              <w:lastRenderedPageBreak/>
              <w:t xml:space="preserve">1.1, 2.1, 3.1, 4.,2, </w:t>
            </w:r>
            <w:r w:rsidRPr="0090247E">
              <w:rPr>
                <w:rFonts w:ascii="Calibri" w:eastAsia="Calibri" w:hAnsi="Calibri" w:cs="Calibri"/>
                <w:b/>
                <w:lang w:val="en-GB"/>
              </w:rPr>
              <w:t>5.3</w:t>
            </w:r>
            <w:r w:rsidRPr="0090247E">
              <w:rPr>
                <w:rFonts w:ascii="Calibri" w:eastAsia="Calibri" w:hAnsi="Calibri" w:cs="Calibri"/>
                <w:lang w:val="en-GB"/>
              </w:rPr>
              <w:t>,</w:t>
            </w:r>
            <w:r w:rsidRPr="0090247E">
              <w:rPr>
                <w:rFonts w:ascii="Calibri" w:eastAsia="Calibri" w:hAnsi="Calibri" w:cs="Calibri"/>
                <w:b/>
                <w:lang w:val="en-GB"/>
              </w:rPr>
              <w:t xml:space="preserve"> 6.5</w:t>
            </w:r>
            <w:r w:rsidRPr="0090247E">
              <w:rPr>
                <w:rFonts w:ascii="Calibri" w:eastAsia="Calibri" w:hAnsi="Calibri" w:cs="Calibri"/>
                <w:lang w:val="en-GB"/>
              </w:rPr>
              <w:t xml:space="preserve">, 7.2, 8.6, </w:t>
            </w:r>
            <w:r w:rsidRPr="0090247E">
              <w:rPr>
                <w:rFonts w:ascii="Calibri" w:eastAsia="Calibri" w:hAnsi="Calibri" w:cs="Calibri"/>
                <w:lang w:val="en-GB"/>
              </w:rPr>
              <w:lastRenderedPageBreak/>
              <w:t xml:space="preserve">9.1, </w:t>
            </w:r>
            <w:r w:rsidR="00D16E94" w:rsidRPr="0090247E">
              <w:rPr>
                <w:rFonts w:ascii="Calibri" w:eastAsia="Calibri" w:hAnsi="Calibri" w:cs="Calibri"/>
                <w:lang w:val="en-GB"/>
              </w:rPr>
              <w:t xml:space="preserve">10.6 </w:t>
            </w:r>
            <w:r w:rsidR="00D16E94" w:rsidRPr="0090247E">
              <w:rPr>
                <w:rFonts w:ascii="Calibri" w:eastAsia="Calibri" w:hAnsi="Calibri" w:cs="Calibri"/>
                <w:b/>
                <w:lang w:val="en-GB"/>
              </w:rPr>
              <w:t>(</w:t>
            </w:r>
            <w:r w:rsidRPr="0090247E">
              <w:rPr>
                <w:rFonts w:ascii="Calibri" w:eastAsia="Calibri" w:hAnsi="Calibri" w:cs="Calibri"/>
                <w:lang w:val="en-GB"/>
              </w:rPr>
              <w:t xml:space="preserve">Recruitment of Specialists) </w:t>
            </w:r>
          </w:p>
        </w:tc>
        <w:tc>
          <w:tcPr>
            <w:tcW w:w="2160" w:type="dxa"/>
            <w:shd w:val="clear" w:color="auto" w:fill="auto"/>
            <w:tcMar>
              <w:top w:w="100" w:type="dxa"/>
              <w:left w:w="100" w:type="dxa"/>
              <w:bottom w:w="100" w:type="dxa"/>
              <w:right w:w="100" w:type="dxa"/>
            </w:tcMar>
          </w:tcPr>
          <w:p w14:paraId="44F03F4C" w14:textId="26EE22AB" w:rsidR="00854C35" w:rsidRPr="0090247E" w:rsidRDefault="00B846A7" w:rsidP="00524D14">
            <w:pPr>
              <w:widowControl w:val="0"/>
              <w:spacing w:line="240" w:lineRule="auto"/>
              <w:rPr>
                <w:color w:val="222222"/>
                <w:sz w:val="20"/>
                <w:szCs w:val="20"/>
                <w:highlight w:val="white"/>
                <w:lang w:val="en-GB"/>
              </w:rPr>
            </w:pPr>
            <w:r w:rsidRPr="0090247E">
              <w:rPr>
                <w:color w:val="222222"/>
                <w:sz w:val="20"/>
                <w:szCs w:val="20"/>
                <w:highlight w:val="white"/>
                <w:lang w:val="en-GB"/>
              </w:rPr>
              <w:lastRenderedPageBreak/>
              <w:fldChar w:fldCharType="begin"/>
            </w:r>
            <w:r w:rsidR="00524D14" w:rsidRPr="0090247E">
              <w:rPr>
                <w:color w:val="222222"/>
                <w:sz w:val="20"/>
                <w:szCs w:val="20"/>
                <w:highlight w:val="white"/>
                <w:lang w:val="en-GB"/>
              </w:rPr>
              <w:instrText xml:space="preserve"> ADDIN EN.CITE &lt;EndNote&gt;&lt;Cite AuthorYear="1"&gt;&lt;Author&gt;Mitry&lt;/Author&gt;&lt;Year&gt;2013&lt;/Year&gt;&lt;RecNum&gt;14&lt;/RecNum&gt;&lt;DisplayText&gt;Mitry et al. (2013)&lt;/DisplayText&gt;&lt;record&gt;&lt;rec-number&gt;14&lt;/rec-number&gt;&lt;foreign-keys&gt;&lt;key app="EN" db-id="29sazz0e32sw0sees29xrf9jxes9wvs0wfpr" timestamp="1604324701"&gt;14&lt;/key&gt;&lt;/foreign-keys&gt;&lt;ref-type name="Journal Article"&gt;17&lt;/ref-type&gt;&lt;contributors&gt;&lt;authors&gt;&lt;author&gt;Mitry, Danny&lt;/author&gt;&lt;author&gt;Peto, Tunde&lt;/author&gt;&lt;author&gt;Hayat, Shabina&lt;/author&gt;&lt;author&gt;Morgan, James E&lt;/author&gt;&lt;author&gt;Khaw, Kay-Tee&lt;/author&gt;&lt;author&gt;Foster, Paul J&lt;/author&gt;&lt;/authors&gt;&lt;/contributors&gt;&lt;titles&gt;&lt;title&gt;Crowdsourcing as a novel technique for retinal fundus photography classification: Analysis of Images in the EPIC Norfolk Cohort on behalf of the UKBiobank Eye and Vision Consortium&lt;/title&gt;&lt;secondary-title&gt;PloS one&lt;/secondary-title&gt;&lt;/titles&gt;&lt;periodical&gt;&lt;full-title&gt;PloS one&lt;/full-title&gt;&lt;/periodical&gt;&lt;pages&gt;e71154&lt;/pages&gt;&lt;volume&gt;8&lt;/volume&gt;&lt;number&gt;8&lt;/number&gt;&lt;dates&gt;&lt;year&gt;2013&lt;/year&gt;&lt;/dates&gt;&lt;isbn&gt;1932-6203&lt;/isbn&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Mitry et al. (2013)</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4FB9233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Expert crowdsourcing</w:t>
            </w:r>
          </w:p>
        </w:tc>
      </w:tr>
      <w:tr w:rsidR="00854C35" w:rsidRPr="0090247E" w14:paraId="37B6BD01" w14:textId="77777777">
        <w:tc>
          <w:tcPr>
            <w:tcW w:w="510" w:type="dxa"/>
            <w:shd w:val="clear" w:color="auto" w:fill="auto"/>
            <w:tcMar>
              <w:top w:w="100" w:type="dxa"/>
              <w:left w:w="100" w:type="dxa"/>
              <w:bottom w:w="100" w:type="dxa"/>
              <w:right w:w="100" w:type="dxa"/>
            </w:tcMar>
          </w:tcPr>
          <w:p w14:paraId="001E3C20"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20</w:t>
            </w:r>
          </w:p>
        </w:tc>
        <w:tc>
          <w:tcPr>
            <w:tcW w:w="8910" w:type="dxa"/>
            <w:shd w:val="clear" w:color="auto" w:fill="auto"/>
            <w:tcMar>
              <w:top w:w="100" w:type="dxa"/>
              <w:left w:w="100" w:type="dxa"/>
              <w:bottom w:w="100" w:type="dxa"/>
              <w:right w:w="100" w:type="dxa"/>
            </w:tcMar>
          </w:tcPr>
          <w:p w14:paraId="22F54D5A" w14:textId="2A8DF470"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Emma is studying in high school in Lausanne, Switzerland. As part of the biology class, the teacher explains the process of phenology observation and the Swiss Phenology Network, which observes about 26 plants in different stages of development throughout the year. She and her classmates follow the protocols of the phenology network and write a report that is evaluated in class. The data is not shared beyond the biology class. Data from previous years’ observations at the school is available to the class.</w:t>
            </w:r>
          </w:p>
        </w:tc>
        <w:tc>
          <w:tcPr>
            <w:tcW w:w="1845" w:type="dxa"/>
            <w:shd w:val="clear" w:color="auto" w:fill="auto"/>
            <w:tcMar>
              <w:top w:w="100" w:type="dxa"/>
              <w:left w:w="100" w:type="dxa"/>
              <w:bottom w:w="100" w:type="dxa"/>
              <w:right w:w="100" w:type="dxa"/>
            </w:tcMar>
          </w:tcPr>
          <w:p w14:paraId="37A5323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w:t>
            </w:r>
            <w:r w:rsidRPr="0090247E">
              <w:rPr>
                <w:rFonts w:ascii="Calibri" w:eastAsia="Calibri" w:hAnsi="Calibri" w:cs="Calibri"/>
                <w:b/>
                <w:lang w:val="en-GB"/>
              </w:rPr>
              <w:t>2.7</w:t>
            </w:r>
            <w:r w:rsidRPr="0090247E">
              <w:rPr>
                <w:rFonts w:ascii="Calibri" w:eastAsia="Calibri" w:hAnsi="Calibri" w:cs="Calibri"/>
                <w:lang w:val="en-GB"/>
              </w:rPr>
              <w:t>,</w:t>
            </w:r>
            <w:r w:rsidRPr="0090247E">
              <w:rPr>
                <w:rFonts w:ascii="Calibri" w:eastAsia="Calibri" w:hAnsi="Calibri" w:cs="Calibri"/>
                <w:b/>
                <w:lang w:val="en-GB"/>
              </w:rPr>
              <w:t xml:space="preserve"> 3.4</w:t>
            </w:r>
            <w:r w:rsidRPr="0090247E">
              <w:rPr>
                <w:rFonts w:ascii="Calibri" w:eastAsia="Calibri" w:hAnsi="Calibri" w:cs="Calibri"/>
                <w:lang w:val="en-GB"/>
              </w:rPr>
              <w:t xml:space="preserve">, 4.1, 5.1, 6.1, </w:t>
            </w:r>
            <w:r w:rsidRPr="0090247E">
              <w:rPr>
                <w:rFonts w:ascii="Calibri" w:eastAsia="Calibri" w:hAnsi="Calibri" w:cs="Calibri"/>
                <w:b/>
                <w:lang w:val="en-GB"/>
              </w:rPr>
              <w:t>7.3</w:t>
            </w:r>
            <w:r w:rsidRPr="0090247E">
              <w:rPr>
                <w:rFonts w:ascii="Calibri" w:eastAsia="Calibri" w:hAnsi="Calibri" w:cs="Calibri"/>
                <w:lang w:val="en-GB"/>
              </w:rPr>
              <w:t>, 8.5, 9.1, 10.5</w:t>
            </w:r>
            <w:r w:rsidRPr="0090247E">
              <w:rPr>
                <w:rFonts w:ascii="Calibri" w:eastAsia="Calibri" w:hAnsi="Calibri" w:cs="Calibri"/>
                <w:b/>
                <w:lang w:val="en-GB"/>
              </w:rPr>
              <w:t xml:space="preserve"> </w:t>
            </w:r>
            <w:r w:rsidRPr="0090247E">
              <w:rPr>
                <w:rFonts w:ascii="Calibri" w:eastAsia="Calibri" w:hAnsi="Calibri" w:cs="Calibri"/>
                <w:lang w:val="en-GB"/>
              </w:rPr>
              <w:t>(Education/engagement not reused)</w:t>
            </w:r>
          </w:p>
        </w:tc>
        <w:tc>
          <w:tcPr>
            <w:tcW w:w="2160" w:type="dxa"/>
            <w:shd w:val="clear" w:color="auto" w:fill="auto"/>
            <w:tcMar>
              <w:top w:w="100" w:type="dxa"/>
              <w:left w:w="100" w:type="dxa"/>
              <w:bottom w:w="100" w:type="dxa"/>
              <w:right w:w="100" w:type="dxa"/>
            </w:tcMar>
          </w:tcPr>
          <w:p w14:paraId="57852D65" w14:textId="4634ADFA" w:rsidR="00854C35" w:rsidRPr="0090247E" w:rsidRDefault="000729DF" w:rsidP="00CA00E6">
            <w:pPr>
              <w:widowControl w:val="0"/>
              <w:spacing w:line="240" w:lineRule="auto"/>
              <w:rPr>
                <w:color w:val="222222"/>
                <w:sz w:val="20"/>
                <w:szCs w:val="20"/>
                <w:highlight w:val="white"/>
                <w:lang w:val="en-GB"/>
              </w:rPr>
            </w:pPr>
            <w:r w:rsidRPr="0090247E">
              <w:rPr>
                <w:color w:val="222222"/>
                <w:sz w:val="20"/>
                <w:szCs w:val="20"/>
                <w:highlight w:val="white"/>
                <w:lang w:val="en-GB"/>
              </w:rPr>
              <w:t xml:space="preserve">Created for this study, details on the </w:t>
            </w:r>
            <w:r w:rsidR="00CA00E6" w:rsidRPr="0090247E">
              <w:rPr>
                <w:color w:val="222222"/>
                <w:sz w:val="20"/>
                <w:szCs w:val="20"/>
                <w:highlight w:val="white"/>
                <w:lang w:val="en-GB"/>
              </w:rPr>
              <w:fldChar w:fldCharType="begin"/>
            </w:r>
            <w:r w:rsidR="00CA00E6" w:rsidRPr="0090247E">
              <w:rPr>
                <w:color w:val="222222"/>
                <w:sz w:val="20"/>
                <w:szCs w:val="20"/>
                <w:highlight w:val="white"/>
                <w:lang w:val="en-GB"/>
              </w:rPr>
              <w:instrText xml:space="preserve"> ADDIN EN.CITE &lt;EndNote&gt;&lt;Cite AuthorYear="1"&gt;&lt;Author&gt;Swiss phenology network&lt;/Author&gt;&lt;Year&gt;2020&lt;/Year&gt;&lt;RecNum&gt;33&lt;/RecNum&gt;&lt;DisplayText&gt;Swiss phenology network (2020)&lt;/DisplayText&gt;&lt;record&gt;&lt;rec-number&gt;33&lt;/rec-number&gt;&lt;foreign-keys&gt;&lt;key app="EN" db-id="29sazz0e32sw0sees29xrf9jxes9wvs0wfpr" timestamp="1605040599"&gt;33&lt;/key&gt;&lt;/foreign-keys&gt;&lt;ref-type name="Web Page"&gt;12&lt;/ref-type&gt;&lt;contributors&gt;&lt;authors&gt;&lt;author&gt;Swiss phenology network,&lt;/author&gt;&lt;/authors&gt;&lt;/contributors&gt;&lt;titles&gt;&lt;/titles&gt;&lt;volume&gt;2020&lt;/volume&gt;&lt;number&gt;10 November&lt;/number&gt;&lt;dates&gt;&lt;year&gt;2020&lt;/year&gt;&lt;/dates&gt;&lt;urls&gt;&lt;related-urls&gt;&lt;url&gt;https://www.meteoswiss.admin.ch/home/measurement-and-forecasting-systems/land-based-stations/swiss-phenology-network.html&lt;/url&gt;&lt;/related-urls&gt;&lt;/urls&gt;&lt;/record&gt;&lt;/Cite&gt;&lt;/EndNote&gt;</w:instrText>
            </w:r>
            <w:r w:rsidR="00CA00E6" w:rsidRPr="0090247E">
              <w:rPr>
                <w:color w:val="222222"/>
                <w:sz w:val="20"/>
                <w:szCs w:val="20"/>
                <w:highlight w:val="white"/>
                <w:lang w:val="en-GB"/>
              </w:rPr>
              <w:fldChar w:fldCharType="separate"/>
            </w:r>
            <w:r w:rsidR="00CA00E6" w:rsidRPr="0090247E">
              <w:rPr>
                <w:noProof/>
                <w:color w:val="222222"/>
                <w:sz w:val="20"/>
                <w:szCs w:val="20"/>
                <w:highlight w:val="white"/>
                <w:lang w:val="en-GB"/>
              </w:rPr>
              <w:t>Swiss phenology network (2020)</w:t>
            </w:r>
            <w:r w:rsidR="00CA00E6"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2B2B505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Class, education</w:t>
            </w:r>
          </w:p>
        </w:tc>
      </w:tr>
      <w:tr w:rsidR="00854C35" w:rsidRPr="0090247E" w14:paraId="17F5DE13" w14:textId="77777777">
        <w:tc>
          <w:tcPr>
            <w:tcW w:w="510" w:type="dxa"/>
            <w:shd w:val="clear" w:color="auto" w:fill="auto"/>
            <w:tcMar>
              <w:top w:w="100" w:type="dxa"/>
              <w:left w:w="100" w:type="dxa"/>
              <w:bottom w:w="100" w:type="dxa"/>
              <w:right w:w="100" w:type="dxa"/>
            </w:tcMar>
          </w:tcPr>
          <w:p w14:paraId="787D923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21</w:t>
            </w:r>
          </w:p>
        </w:tc>
        <w:tc>
          <w:tcPr>
            <w:tcW w:w="8910" w:type="dxa"/>
            <w:shd w:val="clear" w:color="auto" w:fill="auto"/>
            <w:tcMar>
              <w:top w:w="100" w:type="dxa"/>
              <w:left w:w="100" w:type="dxa"/>
              <w:bottom w:w="100" w:type="dxa"/>
              <w:right w:w="100" w:type="dxa"/>
            </w:tcMar>
          </w:tcPr>
          <w:p w14:paraId="045E8945" w14:textId="3BE5FBDF"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Nathalie, an insurance expert in Luxembourg, is very interested in her genetic information. She purchases a genetic testing kit from a company that will provide her with an analysis of the health risks that she might be exposed to. She can also log in to the company website, select projects to which she gives consent to use her DNA data, and downloads the data to analyse on OpenHumans.org and share it with her local hospital for their research. The company has a large team of scientists and is researching the aggregated data from all its customers.</w:t>
            </w:r>
          </w:p>
        </w:tc>
        <w:tc>
          <w:tcPr>
            <w:tcW w:w="1845" w:type="dxa"/>
            <w:shd w:val="clear" w:color="auto" w:fill="auto"/>
            <w:tcMar>
              <w:top w:w="100" w:type="dxa"/>
              <w:left w:w="100" w:type="dxa"/>
              <w:bottom w:w="100" w:type="dxa"/>
              <w:right w:w="100" w:type="dxa"/>
            </w:tcMar>
          </w:tcPr>
          <w:p w14:paraId="39C4CE5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1.1, 2.6, 3.1, </w:t>
            </w:r>
            <w:r w:rsidRPr="0090247E">
              <w:rPr>
                <w:rFonts w:ascii="Calibri" w:eastAsia="Calibri" w:hAnsi="Calibri" w:cs="Calibri"/>
                <w:b/>
                <w:lang w:val="en-GB"/>
              </w:rPr>
              <w:t>4.6</w:t>
            </w:r>
            <w:r w:rsidRPr="0090247E">
              <w:rPr>
                <w:rFonts w:ascii="Calibri" w:eastAsia="Calibri" w:hAnsi="Calibri" w:cs="Calibri"/>
                <w:lang w:val="en-GB"/>
              </w:rPr>
              <w:t>, 5.1, 6.1,</w:t>
            </w:r>
            <w:r w:rsidRPr="0090247E">
              <w:rPr>
                <w:rFonts w:ascii="Calibri" w:eastAsia="Calibri" w:hAnsi="Calibri" w:cs="Calibri"/>
                <w:b/>
                <w:lang w:val="en-GB"/>
              </w:rPr>
              <w:t xml:space="preserve"> 7.4/7.9</w:t>
            </w:r>
            <w:r w:rsidRPr="0090247E">
              <w:rPr>
                <w:rFonts w:ascii="Calibri" w:eastAsia="Calibri" w:hAnsi="Calibri" w:cs="Calibri"/>
                <w:lang w:val="en-GB"/>
              </w:rPr>
              <w:t xml:space="preserve">, </w:t>
            </w:r>
            <w:r w:rsidRPr="0090247E">
              <w:rPr>
                <w:rFonts w:ascii="Calibri" w:eastAsia="Calibri" w:hAnsi="Calibri" w:cs="Calibri"/>
                <w:b/>
                <w:lang w:val="en-GB"/>
              </w:rPr>
              <w:t>8.4</w:t>
            </w:r>
            <w:r w:rsidRPr="0090247E">
              <w:rPr>
                <w:rFonts w:ascii="Calibri" w:eastAsia="Calibri" w:hAnsi="Calibri" w:cs="Calibri"/>
                <w:lang w:val="en-GB"/>
              </w:rPr>
              <w:t>, 9.1, 10.1 (commercially aggregated data)</w:t>
            </w:r>
          </w:p>
        </w:tc>
        <w:tc>
          <w:tcPr>
            <w:tcW w:w="2160" w:type="dxa"/>
            <w:shd w:val="clear" w:color="auto" w:fill="auto"/>
            <w:tcMar>
              <w:top w:w="100" w:type="dxa"/>
              <w:left w:w="100" w:type="dxa"/>
              <w:bottom w:w="100" w:type="dxa"/>
              <w:right w:w="100" w:type="dxa"/>
            </w:tcMar>
          </w:tcPr>
          <w:p w14:paraId="4E2CDB3D" w14:textId="1C3B7D52" w:rsidR="00854C35" w:rsidRPr="0090247E" w:rsidRDefault="000729DF" w:rsidP="00AB3F7A">
            <w:pPr>
              <w:widowControl w:val="0"/>
              <w:spacing w:line="240" w:lineRule="auto"/>
              <w:rPr>
                <w:color w:val="222222"/>
                <w:sz w:val="20"/>
                <w:szCs w:val="20"/>
                <w:highlight w:val="white"/>
                <w:lang w:val="en-GB"/>
              </w:rPr>
            </w:pPr>
            <w:r w:rsidRPr="0090247E">
              <w:rPr>
                <w:color w:val="222222"/>
                <w:sz w:val="20"/>
                <w:szCs w:val="20"/>
                <w:highlight w:val="white"/>
                <w:lang w:val="en-GB"/>
              </w:rPr>
              <w:t>Based on 23andMe</w:t>
            </w:r>
            <w:r w:rsidR="00FD327C">
              <w:rPr>
                <w:color w:val="222222"/>
                <w:sz w:val="20"/>
                <w:szCs w:val="20"/>
                <w:highlight w:val="white"/>
                <w:lang w:val="en-GB"/>
              </w:rPr>
              <w:t xml:space="preserve"> citizen science website</w:t>
            </w:r>
            <w:r w:rsidRPr="0090247E">
              <w:rPr>
                <w:color w:val="222222"/>
                <w:sz w:val="20"/>
                <w:szCs w:val="20"/>
                <w:highlight w:val="white"/>
                <w:lang w:val="en-GB"/>
              </w:rPr>
              <w:t xml:space="preserve"> and </w:t>
            </w:r>
            <w:r w:rsidR="00AB3F7A" w:rsidRPr="0090247E">
              <w:rPr>
                <w:color w:val="222222"/>
                <w:sz w:val="20"/>
                <w:szCs w:val="20"/>
                <w:highlight w:val="white"/>
                <w:lang w:val="en-GB"/>
              </w:rPr>
              <w:fldChar w:fldCharType="begin"/>
            </w:r>
            <w:r w:rsidR="00AB3F7A" w:rsidRPr="0090247E">
              <w:rPr>
                <w:color w:val="222222"/>
                <w:sz w:val="20"/>
                <w:szCs w:val="20"/>
                <w:highlight w:val="white"/>
                <w:lang w:val="en-GB"/>
              </w:rPr>
              <w:instrText xml:space="preserve"> ADDIN EN.CITE &lt;EndNote&gt;&lt;Cite AuthorYear="1"&gt;&lt;Author&gt;Prainsack&lt;/Author&gt;&lt;Year&gt;2014&lt;/Year&gt;&lt;RecNum&gt;15&lt;/RecNum&gt;&lt;DisplayText&gt;Prainsack (2014)&lt;/DisplayText&gt;&lt;record&gt;&lt;rec-number&gt;15&lt;/rec-number&gt;&lt;foreign-keys&gt;&lt;key app="EN" db-id="29sazz0e32sw0sees29xrf9jxes9wvs0wfpr" timestamp="1604324722"&gt;15&lt;/key&gt;&lt;/foreign-keys&gt;&lt;ref-type name="Journal Article"&gt;17&lt;/ref-type&gt;&lt;contributors&gt;&lt;authors&gt;&lt;author&gt;Prainsack, Barbara&lt;/author&gt;&lt;/authors&gt;&lt;/contributors&gt;&lt;titles&gt;&lt;title&gt;Understanding participation: the ‘citizen science’of genetics&lt;/title&gt;&lt;secondary-title&gt;Genetics as social practice. Farnham: Ashgate&lt;/secondary-title&gt;&lt;/titles&gt;&lt;periodical&gt;&lt;full-title&gt;Genetics as social practice. Farnham: Ashgate&lt;/full-title&gt;&lt;/periodical&gt;&lt;pages&gt;147-64&lt;/pages&gt;&lt;dates&gt;&lt;year&gt;2014&lt;/year&gt;&lt;/dates&gt;&lt;urls&gt;&lt;/urls&gt;&lt;/record&gt;&lt;/Cite&gt;&lt;/EndNote&gt;</w:instrText>
            </w:r>
            <w:r w:rsidR="00AB3F7A" w:rsidRPr="0090247E">
              <w:rPr>
                <w:color w:val="222222"/>
                <w:sz w:val="20"/>
                <w:szCs w:val="20"/>
                <w:highlight w:val="white"/>
                <w:lang w:val="en-GB"/>
              </w:rPr>
              <w:fldChar w:fldCharType="separate"/>
            </w:r>
            <w:r w:rsidR="00AB3F7A" w:rsidRPr="0090247E">
              <w:rPr>
                <w:noProof/>
                <w:color w:val="222222"/>
                <w:sz w:val="20"/>
                <w:szCs w:val="20"/>
                <w:highlight w:val="white"/>
                <w:lang w:val="en-GB"/>
              </w:rPr>
              <w:t>Prainsack (2014)</w:t>
            </w:r>
            <w:r w:rsidR="00AB3F7A" w:rsidRPr="0090247E">
              <w:rPr>
                <w:color w:val="222222"/>
                <w:sz w:val="20"/>
                <w:szCs w:val="20"/>
                <w:highlight w:val="white"/>
                <w:lang w:val="en-GB"/>
              </w:rPr>
              <w:fldChar w:fldCharType="end"/>
            </w:r>
            <w:r w:rsidR="00AB3F7A" w:rsidRPr="0090247E">
              <w:rPr>
                <w:color w:val="222222"/>
                <w:sz w:val="20"/>
                <w:szCs w:val="20"/>
                <w:highlight w:val="white"/>
                <w:lang w:val="en-GB"/>
              </w:rPr>
              <w:t xml:space="preserve"> </w:t>
            </w:r>
            <w:r w:rsidRPr="0090247E">
              <w:rPr>
                <w:color w:val="222222"/>
                <w:sz w:val="20"/>
                <w:szCs w:val="20"/>
                <w:highlight w:val="white"/>
                <w:lang w:val="en-GB"/>
              </w:rPr>
              <w:t xml:space="preserve">analysis </w:t>
            </w:r>
          </w:p>
        </w:tc>
        <w:tc>
          <w:tcPr>
            <w:tcW w:w="2235" w:type="dxa"/>
            <w:shd w:val="clear" w:color="auto" w:fill="auto"/>
            <w:tcMar>
              <w:top w:w="100" w:type="dxa"/>
              <w:left w:w="100" w:type="dxa"/>
              <w:bottom w:w="100" w:type="dxa"/>
              <w:right w:w="100" w:type="dxa"/>
            </w:tcMar>
          </w:tcPr>
          <w:p w14:paraId="29E381C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Genetic testing, crowdsourcing </w:t>
            </w:r>
          </w:p>
        </w:tc>
      </w:tr>
      <w:tr w:rsidR="00854C35" w:rsidRPr="008E33D1" w14:paraId="06EE6BF2" w14:textId="77777777">
        <w:tc>
          <w:tcPr>
            <w:tcW w:w="510" w:type="dxa"/>
            <w:shd w:val="clear" w:color="auto" w:fill="auto"/>
            <w:tcMar>
              <w:top w:w="100" w:type="dxa"/>
              <w:left w:w="100" w:type="dxa"/>
              <w:bottom w:w="100" w:type="dxa"/>
              <w:right w:w="100" w:type="dxa"/>
            </w:tcMar>
          </w:tcPr>
          <w:p w14:paraId="4E55364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22</w:t>
            </w:r>
          </w:p>
        </w:tc>
        <w:tc>
          <w:tcPr>
            <w:tcW w:w="8910" w:type="dxa"/>
            <w:shd w:val="clear" w:color="auto" w:fill="auto"/>
            <w:tcMar>
              <w:top w:w="100" w:type="dxa"/>
              <w:left w:w="100" w:type="dxa"/>
              <w:bottom w:w="100" w:type="dxa"/>
              <w:right w:w="100" w:type="dxa"/>
            </w:tcMar>
          </w:tcPr>
          <w:p w14:paraId="360FFE30" w14:textId="72458E9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Jacob is an avid wild mushroom (fungi) collector in Ghent, Belgium. For the past twenty years, he travelled the forests and meadows of East Flanders in weekends and holidays from his work as a priest, recording the locations, dates, and occurrence of many species. This information is initially kept on files in his computer, and together with other fungi enthusiasts, he is planning to produce the atlas of fungi in East Flanders sometime soon. Until they publish the atlas, he does not want to share the information.</w:t>
            </w:r>
          </w:p>
        </w:tc>
        <w:tc>
          <w:tcPr>
            <w:tcW w:w="1845" w:type="dxa"/>
            <w:shd w:val="clear" w:color="auto" w:fill="auto"/>
            <w:tcMar>
              <w:top w:w="100" w:type="dxa"/>
              <w:left w:w="100" w:type="dxa"/>
              <w:bottom w:w="100" w:type="dxa"/>
              <w:right w:w="100" w:type="dxa"/>
            </w:tcMar>
          </w:tcPr>
          <w:p w14:paraId="1E973A5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1.1, 2.1, 3.1, 4.1, 5.2, 6.2, </w:t>
            </w:r>
            <w:r w:rsidRPr="0090247E">
              <w:rPr>
                <w:rFonts w:ascii="Calibri" w:eastAsia="Calibri" w:hAnsi="Calibri" w:cs="Calibri"/>
                <w:b/>
                <w:lang w:val="en-GB"/>
              </w:rPr>
              <w:t>7.5</w:t>
            </w:r>
            <w:r w:rsidRPr="0090247E">
              <w:rPr>
                <w:rFonts w:ascii="Calibri" w:eastAsia="Calibri" w:hAnsi="Calibri" w:cs="Calibri"/>
                <w:lang w:val="en-GB"/>
              </w:rPr>
              <w:t>,</w:t>
            </w:r>
            <w:r w:rsidRPr="0090247E">
              <w:rPr>
                <w:rFonts w:ascii="Calibri" w:eastAsia="Calibri" w:hAnsi="Calibri" w:cs="Calibri"/>
                <w:b/>
                <w:lang w:val="en-GB"/>
              </w:rPr>
              <w:t xml:space="preserve"> 8.2</w:t>
            </w:r>
            <w:r w:rsidRPr="0090247E">
              <w:rPr>
                <w:rFonts w:ascii="Calibri" w:eastAsia="Calibri" w:hAnsi="Calibri" w:cs="Calibri"/>
                <w:lang w:val="en-GB"/>
              </w:rPr>
              <w:t xml:space="preserve">/8.3, 9.1, 10.1 (collected by non-professional, not shared) </w:t>
            </w:r>
          </w:p>
        </w:tc>
        <w:tc>
          <w:tcPr>
            <w:tcW w:w="2160" w:type="dxa"/>
            <w:shd w:val="clear" w:color="auto" w:fill="auto"/>
            <w:tcMar>
              <w:top w:w="100" w:type="dxa"/>
              <w:left w:w="100" w:type="dxa"/>
              <w:bottom w:w="100" w:type="dxa"/>
              <w:right w:w="100" w:type="dxa"/>
            </w:tcMar>
          </w:tcPr>
          <w:p w14:paraId="2AA64A0A"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Created for this study</w:t>
            </w:r>
          </w:p>
        </w:tc>
        <w:tc>
          <w:tcPr>
            <w:tcW w:w="2235" w:type="dxa"/>
            <w:shd w:val="clear" w:color="auto" w:fill="auto"/>
            <w:tcMar>
              <w:top w:w="100" w:type="dxa"/>
              <w:left w:w="100" w:type="dxa"/>
              <w:bottom w:w="100" w:type="dxa"/>
              <w:right w:w="100" w:type="dxa"/>
            </w:tcMar>
          </w:tcPr>
          <w:p w14:paraId="4873361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Amateur naturalist, biological recorder (in the UK) </w:t>
            </w:r>
          </w:p>
        </w:tc>
      </w:tr>
      <w:tr w:rsidR="00854C35" w:rsidRPr="0090247E" w14:paraId="5BD5C2DE" w14:textId="77777777">
        <w:tc>
          <w:tcPr>
            <w:tcW w:w="510" w:type="dxa"/>
            <w:shd w:val="clear" w:color="auto" w:fill="auto"/>
            <w:tcMar>
              <w:top w:w="100" w:type="dxa"/>
              <w:left w:w="100" w:type="dxa"/>
              <w:bottom w:w="100" w:type="dxa"/>
              <w:right w:w="100" w:type="dxa"/>
            </w:tcMar>
          </w:tcPr>
          <w:p w14:paraId="03AFCBC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23</w:t>
            </w:r>
          </w:p>
        </w:tc>
        <w:tc>
          <w:tcPr>
            <w:tcW w:w="8910" w:type="dxa"/>
            <w:shd w:val="clear" w:color="auto" w:fill="auto"/>
            <w:tcMar>
              <w:top w:w="100" w:type="dxa"/>
              <w:left w:w="100" w:type="dxa"/>
              <w:bottom w:w="100" w:type="dxa"/>
              <w:right w:w="100" w:type="dxa"/>
            </w:tcMar>
          </w:tcPr>
          <w:p w14:paraId="0A285E5E" w14:textId="183B32C1"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Bill is a resident of Charlotte, Vermont, USA. He is taking part in a water monitoring volunteering programme in his city. Twice a month, he goes to several streams near the city and collects water samples. He sends them to the municipal environmental lab and the data is used as part of the ongoing water quality monitoring of the water supplies of the city. Summary reports on water quality are published monthly on the city’s website, and Bill is pleased to receive an official acknowledgement letter every year.</w:t>
            </w:r>
          </w:p>
        </w:tc>
        <w:tc>
          <w:tcPr>
            <w:tcW w:w="1845" w:type="dxa"/>
            <w:shd w:val="clear" w:color="auto" w:fill="auto"/>
            <w:tcMar>
              <w:top w:w="100" w:type="dxa"/>
              <w:left w:w="100" w:type="dxa"/>
              <w:bottom w:w="100" w:type="dxa"/>
              <w:right w:w="100" w:type="dxa"/>
            </w:tcMar>
          </w:tcPr>
          <w:p w14:paraId="49B8F8EA" w14:textId="4433A50C"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1.1, 2.1, 3.2, 4.2, 5.1, 6.2, </w:t>
            </w:r>
            <w:r w:rsidRPr="0090247E">
              <w:rPr>
                <w:rFonts w:ascii="Calibri" w:eastAsia="Calibri" w:hAnsi="Calibri" w:cs="Calibri"/>
                <w:b/>
                <w:lang w:val="en-GB"/>
              </w:rPr>
              <w:t>7.6</w:t>
            </w:r>
            <w:r w:rsidRPr="0090247E">
              <w:rPr>
                <w:rFonts w:ascii="Calibri" w:eastAsia="Calibri" w:hAnsi="Calibri" w:cs="Calibri"/>
                <w:lang w:val="en-GB"/>
              </w:rPr>
              <w:t>, 8.5, 9.1, 10.5</w:t>
            </w:r>
            <w:r w:rsidRPr="0090247E">
              <w:rPr>
                <w:rFonts w:ascii="Calibri" w:eastAsia="Calibri" w:hAnsi="Calibri" w:cs="Calibri"/>
                <w:b/>
                <w:lang w:val="en-GB"/>
              </w:rPr>
              <w:t xml:space="preserve"> </w:t>
            </w:r>
            <w:r w:rsidRPr="0090247E">
              <w:rPr>
                <w:rFonts w:ascii="Calibri" w:eastAsia="Calibri" w:hAnsi="Calibri" w:cs="Calibri"/>
                <w:lang w:val="en-GB"/>
              </w:rPr>
              <w:t xml:space="preserve">(public </w:t>
            </w:r>
            <w:r w:rsidR="0024010D" w:rsidRPr="0090247E">
              <w:rPr>
                <w:rFonts w:ascii="Calibri" w:eastAsia="Calibri" w:hAnsi="Calibri" w:cs="Calibri"/>
                <w:lang w:val="en-GB"/>
              </w:rPr>
              <w:t>authority</w:t>
            </w:r>
            <w:r w:rsidRPr="0090247E">
              <w:rPr>
                <w:rFonts w:ascii="Calibri" w:eastAsia="Calibri" w:hAnsi="Calibri" w:cs="Calibri"/>
                <w:lang w:val="en-GB"/>
              </w:rPr>
              <w:t xml:space="preserve"> data) </w:t>
            </w:r>
          </w:p>
        </w:tc>
        <w:tc>
          <w:tcPr>
            <w:tcW w:w="2160" w:type="dxa"/>
            <w:shd w:val="clear" w:color="auto" w:fill="auto"/>
            <w:tcMar>
              <w:top w:w="100" w:type="dxa"/>
              <w:left w:w="100" w:type="dxa"/>
              <w:bottom w:w="100" w:type="dxa"/>
              <w:right w:w="100" w:type="dxa"/>
            </w:tcMar>
          </w:tcPr>
          <w:p w14:paraId="58320EC2" w14:textId="049A9FF8" w:rsidR="00854C35" w:rsidRPr="0090247E" w:rsidRDefault="00AB3F7A" w:rsidP="00AB3F7A">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AuthorYear="1"&gt;&lt;Author&gt;Stepenuck&lt;/Author&gt;&lt;Year&gt;2018&lt;/Year&gt;&lt;RecNum&gt;16&lt;/RecNum&gt;&lt;DisplayText&gt;Stepenuck and Genskow (2018)&lt;/DisplayText&gt;&lt;record&gt;&lt;rec-number&gt;16&lt;/rec-number&gt;&lt;foreign-keys&gt;&lt;key app="EN" db-id="29sazz0e32sw0sees29xrf9jxes9wvs0wfpr" timestamp="1604324739"&gt;16&lt;/key&gt;&lt;/foreign-keys&gt;&lt;ref-type name="Journal Article"&gt;17&lt;/ref-type&gt;&lt;contributors&gt;&lt;authors&gt;&lt;author&gt;Stepenuck, Kristine F&lt;/author&gt;&lt;author&gt;Genskow, Kenneth D&lt;/author&gt;&lt;/authors&gt;&lt;/contributors&gt;&lt;titles&gt;&lt;title&gt;Characterizing the breadth and depth of volunteer water monitoring programs in the united states&lt;/title&gt;&lt;secondary-title&gt;Environmental management&lt;/secondary-title&gt;&lt;/titles&gt;&lt;periodical&gt;&lt;full-title&gt;Environmental management&lt;/full-title&gt;&lt;/periodical&gt;&lt;pages&gt;46-57&lt;/pages&gt;&lt;volume&gt;61&lt;/volume&gt;&lt;number&gt;1&lt;/number&gt;&lt;dates&gt;&lt;year&gt;2018&lt;/year&gt;&lt;/dates&gt;&lt;isbn&gt;0364-152X&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Stepenuck and Genskow (2018)</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136D1BF2" w14:textId="77777777" w:rsidR="00854C35" w:rsidRPr="0090247E" w:rsidRDefault="00854C35">
            <w:pPr>
              <w:widowControl w:val="0"/>
              <w:spacing w:line="240" w:lineRule="auto"/>
              <w:rPr>
                <w:rFonts w:ascii="Calibri" w:eastAsia="Calibri" w:hAnsi="Calibri" w:cs="Calibri"/>
                <w:lang w:val="en-GB"/>
              </w:rPr>
            </w:pPr>
          </w:p>
        </w:tc>
      </w:tr>
      <w:tr w:rsidR="00854C35" w:rsidRPr="0090247E" w14:paraId="6C4FCAA4" w14:textId="77777777">
        <w:tc>
          <w:tcPr>
            <w:tcW w:w="510" w:type="dxa"/>
            <w:shd w:val="clear" w:color="auto" w:fill="auto"/>
            <w:tcMar>
              <w:top w:w="100" w:type="dxa"/>
              <w:left w:w="100" w:type="dxa"/>
              <w:bottom w:w="100" w:type="dxa"/>
              <w:right w:w="100" w:type="dxa"/>
            </w:tcMar>
          </w:tcPr>
          <w:p w14:paraId="32A1A21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24</w:t>
            </w:r>
          </w:p>
        </w:tc>
        <w:tc>
          <w:tcPr>
            <w:tcW w:w="8910" w:type="dxa"/>
            <w:shd w:val="clear" w:color="auto" w:fill="auto"/>
            <w:tcMar>
              <w:top w:w="100" w:type="dxa"/>
              <w:left w:w="100" w:type="dxa"/>
              <w:bottom w:w="100" w:type="dxa"/>
              <w:right w:w="100" w:type="dxa"/>
            </w:tcMar>
          </w:tcPr>
          <w:p w14:paraId="7DD3B486" w14:textId="250D47E8"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Lutsi</w:t>
            </w:r>
            <w:proofErr w:type="spellEnd"/>
            <w:r w:rsidRPr="0090247E">
              <w:rPr>
                <w:rFonts w:ascii="Calibri" w:eastAsia="Calibri" w:hAnsi="Calibri" w:cs="Calibri"/>
                <w:lang w:val="en-GB"/>
              </w:rPr>
              <w:t xml:space="preserve">, an outdoor and extreme sports enthusiast from Tartu, Estonia, is over the moon. She’s been selected by a major travel company as one of five people that will join a research expedition to Antarctica. The company will cover all the travel costs, and during the visit, the participants will be trained in taking ice samples and will work with scientists to sample microplastics. Daily blogs and videos will be shared on the company’s website, and the company will sponsor an open-access paper written by the scientists and participants about their discoveries.  </w:t>
            </w:r>
          </w:p>
        </w:tc>
        <w:tc>
          <w:tcPr>
            <w:tcW w:w="1845" w:type="dxa"/>
            <w:shd w:val="clear" w:color="auto" w:fill="auto"/>
            <w:tcMar>
              <w:top w:w="100" w:type="dxa"/>
              <w:left w:w="100" w:type="dxa"/>
              <w:bottom w:w="100" w:type="dxa"/>
              <w:right w:w="100" w:type="dxa"/>
            </w:tcMar>
          </w:tcPr>
          <w:p w14:paraId="3DC1820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1.1, 2.1, 3.1, 4.1, 5.2, 6.2, 7.2, </w:t>
            </w:r>
            <w:r w:rsidRPr="0090247E">
              <w:rPr>
                <w:rFonts w:ascii="Calibri" w:eastAsia="Calibri" w:hAnsi="Calibri" w:cs="Calibri"/>
                <w:b/>
                <w:lang w:val="en-GB"/>
              </w:rPr>
              <w:t>8.4</w:t>
            </w:r>
            <w:r w:rsidRPr="0090247E">
              <w:rPr>
                <w:rFonts w:ascii="Calibri" w:eastAsia="Calibri" w:hAnsi="Calibri" w:cs="Calibri"/>
                <w:lang w:val="en-GB"/>
              </w:rPr>
              <w:t xml:space="preserve">, 9.2, 10.1 (commercial leadership) </w:t>
            </w:r>
          </w:p>
        </w:tc>
        <w:tc>
          <w:tcPr>
            <w:tcW w:w="2160" w:type="dxa"/>
            <w:shd w:val="clear" w:color="auto" w:fill="auto"/>
            <w:tcMar>
              <w:top w:w="100" w:type="dxa"/>
              <w:left w:w="100" w:type="dxa"/>
              <w:bottom w:w="100" w:type="dxa"/>
              <w:right w:w="100" w:type="dxa"/>
            </w:tcMar>
          </w:tcPr>
          <w:p w14:paraId="43A5F812" w14:textId="1326D8E4"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 xml:space="preserve">Based on Airbnb citizen scientists call </w:t>
            </w:r>
            <w:r w:rsidR="009B1634">
              <w:rPr>
                <w:color w:val="222222"/>
                <w:sz w:val="20"/>
                <w:szCs w:val="20"/>
                <w:lang w:val="en-GB"/>
              </w:rPr>
              <w:t>(</w:t>
            </w:r>
            <w:proofErr w:type="spellStart"/>
            <w:r w:rsidR="009B1634">
              <w:rPr>
                <w:color w:val="222222"/>
                <w:sz w:val="20"/>
                <w:szCs w:val="20"/>
                <w:lang w:val="en-GB"/>
              </w:rPr>
              <w:t>Leasca</w:t>
            </w:r>
            <w:proofErr w:type="spellEnd"/>
            <w:r w:rsidR="009B1634">
              <w:rPr>
                <w:color w:val="222222"/>
                <w:sz w:val="20"/>
                <w:szCs w:val="20"/>
                <w:lang w:val="en-GB"/>
              </w:rPr>
              <w:t xml:space="preserve"> 2019)</w:t>
            </w:r>
          </w:p>
        </w:tc>
        <w:tc>
          <w:tcPr>
            <w:tcW w:w="2235" w:type="dxa"/>
            <w:shd w:val="clear" w:color="auto" w:fill="auto"/>
            <w:tcMar>
              <w:top w:w="100" w:type="dxa"/>
              <w:left w:w="100" w:type="dxa"/>
              <w:bottom w:w="100" w:type="dxa"/>
              <w:right w:w="100" w:type="dxa"/>
            </w:tcMar>
          </w:tcPr>
          <w:p w14:paraId="512AA6D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Publicity </w:t>
            </w:r>
          </w:p>
        </w:tc>
      </w:tr>
      <w:tr w:rsidR="00854C35" w:rsidRPr="0090247E" w14:paraId="1EF09191" w14:textId="77777777">
        <w:tc>
          <w:tcPr>
            <w:tcW w:w="510" w:type="dxa"/>
            <w:shd w:val="clear" w:color="auto" w:fill="auto"/>
            <w:tcMar>
              <w:top w:w="100" w:type="dxa"/>
              <w:left w:w="100" w:type="dxa"/>
              <w:bottom w:w="100" w:type="dxa"/>
              <w:right w:w="100" w:type="dxa"/>
            </w:tcMar>
          </w:tcPr>
          <w:p w14:paraId="4C1DE06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25</w:t>
            </w:r>
          </w:p>
        </w:tc>
        <w:tc>
          <w:tcPr>
            <w:tcW w:w="8910" w:type="dxa"/>
            <w:shd w:val="clear" w:color="auto" w:fill="auto"/>
            <w:tcMar>
              <w:top w:w="100" w:type="dxa"/>
              <w:left w:w="100" w:type="dxa"/>
              <w:bottom w:w="100" w:type="dxa"/>
              <w:right w:w="100" w:type="dxa"/>
            </w:tcMar>
          </w:tcPr>
          <w:p w14:paraId="31379056" w14:textId="7F8F5B63"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Shlomo</w:t>
            </w:r>
            <w:proofErr w:type="spellEnd"/>
            <w:r w:rsidRPr="0090247E">
              <w:rPr>
                <w:rFonts w:ascii="Calibri" w:eastAsia="Calibri" w:hAnsi="Calibri" w:cs="Calibri"/>
                <w:lang w:val="en-GB"/>
              </w:rPr>
              <w:t xml:space="preserve"> (Solomon) has a keen interest in medieval Jewish manuscripts. As he is living in </w:t>
            </w:r>
            <w:proofErr w:type="spellStart"/>
            <w:r w:rsidRPr="0090247E">
              <w:rPr>
                <w:rFonts w:ascii="Calibri" w:eastAsia="Calibri" w:hAnsi="Calibri" w:cs="Calibri"/>
                <w:lang w:val="en-GB"/>
              </w:rPr>
              <w:t>Turko</w:t>
            </w:r>
            <w:proofErr w:type="spellEnd"/>
            <w:r w:rsidRPr="0090247E">
              <w:rPr>
                <w:rFonts w:ascii="Calibri" w:eastAsia="Calibri" w:hAnsi="Calibri" w:cs="Calibri"/>
                <w:lang w:val="en-GB"/>
              </w:rPr>
              <w:t xml:space="preserve">, Finland, he satisfies his interest through browsing the web. He is delighted to discover that he can join a research project about the Cairo </w:t>
            </w:r>
            <w:proofErr w:type="spellStart"/>
            <w:r w:rsidRPr="0090247E">
              <w:rPr>
                <w:rFonts w:ascii="Calibri" w:eastAsia="Calibri" w:hAnsi="Calibri" w:cs="Calibri"/>
                <w:lang w:val="en-GB"/>
              </w:rPr>
              <w:t>Geniza</w:t>
            </w:r>
            <w:proofErr w:type="spellEnd"/>
            <w:r w:rsidRPr="0090247E">
              <w:rPr>
                <w:rFonts w:ascii="Calibri" w:eastAsia="Calibri" w:hAnsi="Calibri" w:cs="Calibri"/>
                <w:lang w:val="en-GB"/>
              </w:rPr>
              <w:t xml:space="preserve">, a collection of 300,000 documents covering 1000 years. He logs in to a site where scans of the documents are available, and he classifies and annotates a few aspects such as language, and the existence of illustrations. He discusses his findings with other participants and researchers from Oxford, Cambridge, </w:t>
            </w:r>
            <w:proofErr w:type="gramStart"/>
            <w:r w:rsidRPr="0090247E">
              <w:rPr>
                <w:rFonts w:ascii="Calibri" w:eastAsia="Calibri" w:hAnsi="Calibri" w:cs="Calibri"/>
                <w:lang w:val="en-GB"/>
              </w:rPr>
              <w:t>Princeton</w:t>
            </w:r>
            <w:proofErr w:type="gramEnd"/>
            <w:r w:rsidRPr="0090247E">
              <w:rPr>
                <w:rFonts w:ascii="Calibri" w:eastAsia="Calibri" w:hAnsi="Calibri" w:cs="Calibri"/>
                <w:lang w:val="en-GB"/>
              </w:rPr>
              <w:t xml:space="preserve"> and other universities. The results of this collective effort are shared as open data for other </w:t>
            </w:r>
            <w:proofErr w:type="spellStart"/>
            <w:r w:rsidRPr="0090247E">
              <w:rPr>
                <w:rFonts w:ascii="Calibri" w:eastAsia="Calibri" w:hAnsi="Calibri" w:cs="Calibri"/>
                <w:lang w:val="en-GB"/>
              </w:rPr>
              <w:t>Geniza</w:t>
            </w:r>
            <w:proofErr w:type="spellEnd"/>
            <w:r w:rsidRPr="0090247E">
              <w:rPr>
                <w:rFonts w:ascii="Calibri" w:eastAsia="Calibri" w:hAnsi="Calibri" w:cs="Calibri"/>
                <w:lang w:val="en-GB"/>
              </w:rPr>
              <w:t xml:space="preserve"> researchers.</w:t>
            </w:r>
          </w:p>
        </w:tc>
        <w:tc>
          <w:tcPr>
            <w:tcW w:w="1845" w:type="dxa"/>
            <w:shd w:val="clear" w:color="auto" w:fill="auto"/>
            <w:tcMar>
              <w:top w:w="100" w:type="dxa"/>
              <w:left w:w="100" w:type="dxa"/>
              <w:bottom w:w="100" w:type="dxa"/>
              <w:right w:w="100" w:type="dxa"/>
            </w:tcMar>
          </w:tcPr>
          <w:p w14:paraId="3BA90BCF"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lang w:val="en-GB"/>
              </w:rPr>
              <w:t xml:space="preserve">1.1, 2.1, 3.1, 4.1, 5.2, 6.1, 7.1, 8.1, </w:t>
            </w:r>
            <w:r w:rsidRPr="0090247E">
              <w:rPr>
                <w:rFonts w:ascii="Calibri" w:eastAsia="Calibri" w:hAnsi="Calibri" w:cs="Calibri"/>
                <w:b/>
                <w:lang w:val="en-GB"/>
              </w:rPr>
              <w:t>9.6</w:t>
            </w:r>
            <w:r w:rsidRPr="0090247E">
              <w:rPr>
                <w:rFonts w:ascii="Calibri" w:eastAsia="Calibri" w:hAnsi="Calibri" w:cs="Calibri"/>
                <w:lang w:val="en-GB"/>
              </w:rPr>
              <w:t xml:space="preserve">, 10.6 (Humanities) </w:t>
            </w:r>
          </w:p>
        </w:tc>
        <w:tc>
          <w:tcPr>
            <w:tcW w:w="2160" w:type="dxa"/>
            <w:shd w:val="clear" w:color="auto" w:fill="auto"/>
            <w:tcMar>
              <w:top w:w="100" w:type="dxa"/>
              <w:left w:w="100" w:type="dxa"/>
              <w:bottom w:w="100" w:type="dxa"/>
              <w:right w:w="100" w:type="dxa"/>
            </w:tcMar>
          </w:tcPr>
          <w:p w14:paraId="5F36D27F" w14:textId="6F565C29"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 xml:space="preserve">Based on </w:t>
            </w:r>
            <w:r w:rsidR="00AB3F7A" w:rsidRPr="0090247E">
              <w:rPr>
                <w:color w:val="222222"/>
                <w:sz w:val="20"/>
                <w:szCs w:val="20"/>
                <w:highlight w:val="white"/>
                <w:lang w:val="en-GB"/>
              </w:rPr>
              <w:fldChar w:fldCharType="begin"/>
            </w:r>
            <w:r w:rsidR="00AB3F7A" w:rsidRPr="0090247E">
              <w:rPr>
                <w:color w:val="222222"/>
                <w:sz w:val="20"/>
                <w:szCs w:val="20"/>
                <w:highlight w:val="white"/>
                <w:lang w:val="en-GB"/>
              </w:rPr>
              <w:instrText xml:space="preserve"> ADDIN EN.CITE &lt;EndNote&gt;&lt;Cite AuthorYear="1"&gt;&lt;Author&gt;Eckstein&lt;/Author&gt;&lt;Year&gt;2018&lt;/Year&gt;&lt;RecNum&gt;17&lt;/RecNum&gt;&lt;DisplayText&gt;Eckstein (2018)&lt;/DisplayText&gt;&lt;record&gt;&lt;rec-number&gt;17&lt;/rec-number&gt;&lt;foreign-keys&gt;&lt;key app="EN" db-id="29sazz0e32sw0sees29xrf9jxes9wvs0wfpr" timestamp="1604324777"&gt;17&lt;/key&gt;&lt;/foreign-keys&gt;&lt;ref-type name="Journal Article"&gt;17&lt;/ref-type&gt;&lt;contributors&gt;&lt;authors&gt;&lt;author&gt;Eckstein, Laura Newman&lt;/author&gt;&lt;/authors&gt;&lt;/contributors&gt;&lt;titles&gt;&lt;title&gt;Of Scribes and Scripts: Citizen Science and the Cairo Geniza&lt;/title&gt;&lt;secondary-title&gt;Manuscript Studies: A Journal of the Schoenberg Institute for Manuscript Studies&lt;/secondary-title&gt;&lt;/titles&gt;&lt;periodical&gt;&lt;full-title&gt;Manuscript Studies: A Journal of the Schoenberg Institute for Manuscript Studies&lt;/full-title&gt;&lt;/periodical&gt;&lt;pages&gt;208-214&lt;/pages&gt;&lt;volume&gt;3&lt;/volume&gt;&lt;number&gt;1&lt;/number&gt;&lt;dates&gt;&lt;year&gt;2018&lt;/year&gt;&lt;/dates&gt;&lt;isbn&gt;2381-5329&lt;/isbn&gt;&lt;urls&gt;&lt;/urls&gt;&lt;/record&gt;&lt;/Cite&gt;&lt;/EndNote&gt;</w:instrText>
            </w:r>
            <w:r w:rsidR="00AB3F7A" w:rsidRPr="0090247E">
              <w:rPr>
                <w:color w:val="222222"/>
                <w:sz w:val="20"/>
                <w:szCs w:val="20"/>
                <w:highlight w:val="white"/>
                <w:lang w:val="en-GB"/>
              </w:rPr>
              <w:fldChar w:fldCharType="separate"/>
            </w:r>
            <w:r w:rsidR="00AB3F7A" w:rsidRPr="0090247E">
              <w:rPr>
                <w:noProof/>
                <w:color w:val="222222"/>
                <w:sz w:val="20"/>
                <w:szCs w:val="20"/>
                <w:highlight w:val="white"/>
                <w:lang w:val="en-GB"/>
              </w:rPr>
              <w:t>Eckstein (2018)</w:t>
            </w:r>
            <w:r w:rsidR="00AB3F7A" w:rsidRPr="0090247E">
              <w:rPr>
                <w:color w:val="222222"/>
                <w:sz w:val="20"/>
                <w:szCs w:val="20"/>
                <w:highlight w:val="white"/>
                <w:lang w:val="en-GB"/>
              </w:rPr>
              <w:fldChar w:fldCharType="end"/>
            </w:r>
            <w:r w:rsidRPr="0090247E">
              <w:rPr>
                <w:color w:val="222222"/>
                <w:sz w:val="20"/>
                <w:szCs w:val="20"/>
                <w:highlight w:val="white"/>
                <w:lang w:val="en-GB"/>
              </w:rPr>
              <w:t xml:space="preserve"> </w:t>
            </w:r>
            <w:hyperlink r:id="rId9">
              <w:r w:rsidRPr="0090247E">
                <w:rPr>
                  <w:color w:val="1155CC"/>
                  <w:sz w:val="20"/>
                  <w:szCs w:val="20"/>
                  <w:highlight w:val="white"/>
                  <w:u w:val="single"/>
                  <w:lang w:val="en-GB"/>
                </w:rPr>
                <w:t>https://www.zooniverse.org/projects/judaicadh/scribes-of-the-cairo-geniza/classify</w:t>
              </w:r>
            </w:hyperlink>
          </w:p>
        </w:tc>
        <w:tc>
          <w:tcPr>
            <w:tcW w:w="2235" w:type="dxa"/>
            <w:shd w:val="clear" w:color="auto" w:fill="auto"/>
            <w:tcMar>
              <w:top w:w="100" w:type="dxa"/>
              <w:left w:w="100" w:type="dxa"/>
              <w:bottom w:w="100" w:type="dxa"/>
              <w:right w:w="100" w:type="dxa"/>
            </w:tcMar>
          </w:tcPr>
          <w:p w14:paraId="55364B3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Digital Humanities, crowdsourcing </w:t>
            </w:r>
          </w:p>
        </w:tc>
      </w:tr>
      <w:tr w:rsidR="00854C35" w:rsidRPr="0090247E" w14:paraId="7973AE58" w14:textId="77777777">
        <w:tc>
          <w:tcPr>
            <w:tcW w:w="510" w:type="dxa"/>
            <w:shd w:val="clear" w:color="auto" w:fill="auto"/>
            <w:tcMar>
              <w:top w:w="100" w:type="dxa"/>
              <w:left w:w="100" w:type="dxa"/>
              <w:bottom w:w="100" w:type="dxa"/>
              <w:right w:w="100" w:type="dxa"/>
            </w:tcMar>
          </w:tcPr>
          <w:p w14:paraId="0E0D229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26</w:t>
            </w:r>
          </w:p>
        </w:tc>
        <w:tc>
          <w:tcPr>
            <w:tcW w:w="8910" w:type="dxa"/>
            <w:shd w:val="clear" w:color="auto" w:fill="auto"/>
            <w:tcMar>
              <w:top w:w="100" w:type="dxa"/>
              <w:left w:w="100" w:type="dxa"/>
              <w:bottom w:w="100" w:type="dxa"/>
              <w:right w:w="100" w:type="dxa"/>
            </w:tcMar>
          </w:tcPr>
          <w:p w14:paraId="28F40C0A" w14:textId="1E6C8A23"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Mona is running an errand when she comes across an interactive installation in the pedestrian area near her home. Some people are taking notes and pictures. She is curious and joins. She makes comments, performs a small act with the guidance of the organisers and collects data on a tablet. These uncomfortable, funny, </w:t>
            </w:r>
            <w:proofErr w:type="gramStart"/>
            <w:r w:rsidRPr="0090247E">
              <w:rPr>
                <w:rFonts w:ascii="Calibri" w:eastAsia="Calibri" w:hAnsi="Calibri" w:cs="Calibri"/>
                <w:lang w:val="en-GB"/>
              </w:rPr>
              <w:t>confusing</w:t>
            </w:r>
            <w:proofErr w:type="gramEnd"/>
            <w:r w:rsidRPr="0090247E">
              <w:rPr>
                <w:rFonts w:ascii="Calibri" w:eastAsia="Calibri" w:hAnsi="Calibri" w:cs="Calibri"/>
                <w:lang w:val="en-GB"/>
              </w:rPr>
              <w:t xml:space="preserve"> and emotional situations make her think about her role as a woman and after a discussion with other participants about gender issues she leaves. Two weeks later, she checks a website explaining the research and presenting the results of what happened in </w:t>
            </w:r>
            <w:proofErr w:type="spellStart"/>
            <w:r w:rsidRPr="0090247E">
              <w:rPr>
                <w:rFonts w:ascii="Calibri" w:eastAsia="Calibri" w:hAnsi="Calibri" w:cs="Calibri"/>
                <w:lang w:val="en-GB"/>
              </w:rPr>
              <w:t>Plaça</w:t>
            </w:r>
            <w:proofErr w:type="spellEnd"/>
            <w:r w:rsidRPr="0090247E">
              <w:rPr>
                <w:rFonts w:ascii="Calibri" w:eastAsia="Calibri" w:hAnsi="Calibri" w:cs="Calibri"/>
                <w:lang w:val="en-GB"/>
              </w:rPr>
              <w:t xml:space="preserve"> </w:t>
            </w:r>
            <w:proofErr w:type="spellStart"/>
            <w:r w:rsidRPr="0090247E">
              <w:rPr>
                <w:rFonts w:ascii="Calibri" w:eastAsia="Calibri" w:hAnsi="Calibri" w:cs="Calibri"/>
                <w:lang w:val="en-GB"/>
              </w:rPr>
              <w:t>Orelia</w:t>
            </w:r>
            <w:proofErr w:type="spellEnd"/>
            <w:r w:rsidRPr="0090247E">
              <w:rPr>
                <w:rFonts w:ascii="Calibri" w:eastAsia="Calibri" w:hAnsi="Calibri" w:cs="Calibri"/>
                <w:lang w:val="en-GB"/>
              </w:rPr>
              <w:t xml:space="preserve">. </w:t>
            </w:r>
          </w:p>
        </w:tc>
        <w:tc>
          <w:tcPr>
            <w:tcW w:w="1845" w:type="dxa"/>
            <w:shd w:val="clear" w:color="auto" w:fill="auto"/>
            <w:tcMar>
              <w:top w:w="100" w:type="dxa"/>
              <w:left w:w="100" w:type="dxa"/>
              <w:bottom w:w="100" w:type="dxa"/>
              <w:right w:w="100" w:type="dxa"/>
            </w:tcMar>
          </w:tcPr>
          <w:p w14:paraId="357E9CAC" w14:textId="54DE70B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 2.1, 3.1, 4.1/4.3/</w:t>
            </w:r>
            <w:r w:rsidRPr="0090247E">
              <w:rPr>
                <w:rFonts w:ascii="Calibri" w:eastAsia="Calibri" w:hAnsi="Calibri" w:cs="Calibri"/>
                <w:b/>
                <w:lang w:val="en-GB"/>
              </w:rPr>
              <w:t xml:space="preserve">4.5, </w:t>
            </w:r>
            <w:r w:rsidRPr="0090247E">
              <w:rPr>
                <w:rFonts w:ascii="Calibri" w:eastAsia="Calibri" w:hAnsi="Calibri" w:cs="Calibri"/>
                <w:lang w:val="en-GB"/>
              </w:rPr>
              <w:t>5.1, 6.1, 7.1, 8.1</w:t>
            </w:r>
            <w:r w:rsidR="0024010D" w:rsidRPr="0090247E">
              <w:rPr>
                <w:rFonts w:ascii="Calibri" w:eastAsia="Calibri" w:hAnsi="Calibri" w:cs="Calibri"/>
                <w:lang w:val="en-GB"/>
              </w:rPr>
              <w:t>,</w:t>
            </w:r>
            <w:r w:rsidR="0024010D" w:rsidRPr="0090247E">
              <w:rPr>
                <w:rFonts w:ascii="Calibri" w:eastAsia="Calibri" w:hAnsi="Calibri" w:cs="Calibri"/>
                <w:b/>
                <w:lang w:val="en-GB"/>
              </w:rPr>
              <w:t xml:space="preserve"> </w:t>
            </w:r>
            <w:r w:rsidR="0024010D" w:rsidRPr="0090247E">
              <w:rPr>
                <w:rFonts w:ascii="Calibri" w:eastAsia="Calibri" w:hAnsi="Calibri" w:cs="Calibri"/>
                <w:lang w:val="en-GB"/>
              </w:rPr>
              <w:t>9.7</w:t>
            </w:r>
            <w:r w:rsidRPr="0090247E">
              <w:rPr>
                <w:rFonts w:ascii="Calibri" w:eastAsia="Calibri" w:hAnsi="Calibri" w:cs="Calibri"/>
                <w:lang w:val="en-GB"/>
              </w:rPr>
              <w:t>, 10.1 (art)</w:t>
            </w:r>
          </w:p>
        </w:tc>
        <w:tc>
          <w:tcPr>
            <w:tcW w:w="2160" w:type="dxa"/>
            <w:shd w:val="clear" w:color="auto" w:fill="auto"/>
            <w:tcMar>
              <w:top w:w="100" w:type="dxa"/>
              <w:left w:w="100" w:type="dxa"/>
              <w:bottom w:w="100" w:type="dxa"/>
              <w:right w:w="100" w:type="dxa"/>
            </w:tcMar>
          </w:tcPr>
          <w:p w14:paraId="0F877412" w14:textId="719D8BEF" w:rsidR="00854C35" w:rsidRPr="0090247E" w:rsidRDefault="00B63817" w:rsidP="00B63817">
            <w:pPr>
              <w:widowControl w:val="0"/>
              <w:spacing w:line="240" w:lineRule="auto"/>
              <w:rPr>
                <w:color w:val="222222"/>
                <w:sz w:val="20"/>
                <w:szCs w:val="20"/>
                <w:highlight w:val="white"/>
                <w:lang w:val="en-GB"/>
              </w:rPr>
            </w:pPr>
            <w:r>
              <w:rPr>
                <w:noProof/>
                <w:color w:val="222222"/>
                <w:sz w:val="20"/>
                <w:szCs w:val="20"/>
                <w:highlight w:val="white"/>
                <w:lang w:val="en-GB"/>
              </w:rPr>
              <w:t xml:space="preserve">University of Barcelona (2019) </w:t>
            </w:r>
          </w:p>
        </w:tc>
        <w:tc>
          <w:tcPr>
            <w:tcW w:w="2235" w:type="dxa"/>
            <w:shd w:val="clear" w:color="auto" w:fill="auto"/>
            <w:tcMar>
              <w:top w:w="100" w:type="dxa"/>
              <w:left w:w="100" w:type="dxa"/>
              <w:bottom w:w="100" w:type="dxa"/>
              <w:right w:w="100" w:type="dxa"/>
            </w:tcMar>
          </w:tcPr>
          <w:p w14:paraId="5A7C9BD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Project in the arts </w:t>
            </w:r>
          </w:p>
        </w:tc>
      </w:tr>
      <w:tr w:rsidR="00854C35" w:rsidRPr="008E33D1" w14:paraId="29F256CE" w14:textId="77777777">
        <w:tc>
          <w:tcPr>
            <w:tcW w:w="510" w:type="dxa"/>
            <w:shd w:val="clear" w:color="auto" w:fill="auto"/>
            <w:tcMar>
              <w:top w:w="100" w:type="dxa"/>
              <w:left w:w="100" w:type="dxa"/>
              <w:bottom w:w="100" w:type="dxa"/>
              <w:right w:w="100" w:type="dxa"/>
            </w:tcMar>
          </w:tcPr>
          <w:p w14:paraId="65F44FF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27</w:t>
            </w:r>
          </w:p>
        </w:tc>
        <w:tc>
          <w:tcPr>
            <w:tcW w:w="8910" w:type="dxa"/>
            <w:shd w:val="clear" w:color="auto" w:fill="auto"/>
            <w:tcMar>
              <w:top w:w="100" w:type="dxa"/>
              <w:left w:w="100" w:type="dxa"/>
              <w:bottom w:w="100" w:type="dxa"/>
              <w:right w:w="100" w:type="dxa"/>
            </w:tcMar>
          </w:tcPr>
          <w:p w14:paraId="68AD9E02" w14:textId="6EE5264F"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Ella is a web designer and interested in a healthy lifestyle and technology. She uses the </w:t>
            </w:r>
            <w:proofErr w:type="spellStart"/>
            <w:r w:rsidRPr="0090247E">
              <w:rPr>
                <w:rFonts w:ascii="Calibri" w:eastAsia="Calibri" w:hAnsi="Calibri" w:cs="Calibri"/>
                <w:lang w:val="en-GB"/>
              </w:rPr>
              <w:t>TopFit</w:t>
            </w:r>
            <w:proofErr w:type="spellEnd"/>
            <w:r w:rsidRPr="0090247E">
              <w:rPr>
                <w:rFonts w:ascii="Calibri" w:eastAsia="Calibri" w:hAnsi="Calibri" w:cs="Calibri"/>
                <w:lang w:val="en-GB"/>
              </w:rPr>
              <w:t xml:space="preserve"> smartwatch to collect her biodata throughout the day, to monitor and reach personal health and fitness goals including, exercise, sleep, weight and more. She also shares her data with the </w:t>
            </w:r>
            <w:proofErr w:type="spellStart"/>
            <w:r w:rsidRPr="0090247E">
              <w:rPr>
                <w:rFonts w:ascii="Calibri" w:eastAsia="Calibri" w:hAnsi="Calibri" w:cs="Calibri"/>
                <w:lang w:val="en-GB"/>
              </w:rPr>
              <w:t>TopFit</w:t>
            </w:r>
            <w:proofErr w:type="spellEnd"/>
            <w:r w:rsidRPr="0090247E">
              <w:rPr>
                <w:rFonts w:ascii="Calibri" w:eastAsia="Calibri" w:hAnsi="Calibri" w:cs="Calibri"/>
                <w:lang w:val="en-GB"/>
              </w:rPr>
              <w:t xml:space="preserve"> community, and sometimes participates in </w:t>
            </w:r>
            <w:proofErr w:type="spellStart"/>
            <w:r w:rsidRPr="0090247E">
              <w:rPr>
                <w:rFonts w:ascii="Calibri" w:eastAsia="Calibri" w:hAnsi="Calibri" w:cs="Calibri"/>
                <w:lang w:val="en-GB"/>
              </w:rPr>
              <w:t>TopFit</w:t>
            </w:r>
            <w:proofErr w:type="spellEnd"/>
            <w:r w:rsidRPr="0090247E">
              <w:rPr>
                <w:rFonts w:ascii="Calibri" w:eastAsia="Calibri" w:hAnsi="Calibri" w:cs="Calibri"/>
                <w:lang w:val="en-GB"/>
              </w:rPr>
              <w:t xml:space="preserve"> challenges. She pays a subscription fee and receives notifications, personal data dashboards or tips. She often follows the advice and has changed her routines accordingly. </w:t>
            </w:r>
          </w:p>
        </w:tc>
        <w:tc>
          <w:tcPr>
            <w:tcW w:w="1845" w:type="dxa"/>
            <w:shd w:val="clear" w:color="auto" w:fill="auto"/>
            <w:tcMar>
              <w:top w:w="100" w:type="dxa"/>
              <w:left w:w="100" w:type="dxa"/>
              <w:bottom w:w="100" w:type="dxa"/>
              <w:right w:w="100" w:type="dxa"/>
            </w:tcMar>
          </w:tcPr>
          <w:p w14:paraId="6793B1A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b/>
                <w:lang w:val="en-GB"/>
              </w:rPr>
              <w:t xml:space="preserve">1.2, </w:t>
            </w:r>
            <w:r w:rsidRPr="0090247E">
              <w:rPr>
                <w:rFonts w:ascii="Calibri" w:eastAsia="Calibri" w:hAnsi="Calibri" w:cs="Calibri"/>
                <w:lang w:val="en-GB"/>
              </w:rPr>
              <w:t>2.6,</w:t>
            </w:r>
            <w:r w:rsidRPr="0090247E">
              <w:rPr>
                <w:rFonts w:ascii="Calibri" w:eastAsia="Calibri" w:hAnsi="Calibri" w:cs="Calibri"/>
                <w:b/>
                <w:lang w:val="en-GB"/>
              </w:rPr>
              <w:t xml:space="preserve"> </w:t>
            </w:r>
            <w:r w:rsidRPr="0090247E">
              <w:rPr>
                <w:rFonts w:ascii="Calibri" w:eastAsia="Calibri" w:hAnsi="Calibri" w:cs="Calibri"/>
                <w:lang w:val="en-GB"/>
              </w:rPr>
              <w:t xml:space="preserve">3.2, 4.3/ </w:t>
            </w:r>
            <w:r w:rsidRPr="0090247E">
              <w:rPr>
                <w:rFonts w:ascii="Calibri" w:eastAsia="Calibri" w:hAnsi="Calibri" w:cs="Calibri"/>
                <w:b/>
                <w:lang w:val="en-GB"/>
              </w:rPr>
              <w:t xml:space="preserve">4.6, </w:t>
            </w:r>
            <w:r w:rsidRPr="0090247E">
              <w:rPr>
                <w:rFonts w:ascii="Calibri" w:eastAsia="Calibri" w:hAnsi="Calibri" w:cs="Calibri"/>
                <w:lang w:val="en-GB"/>
              </w:rPr>
              <w:t xml:space="preserve">5.2, 6.1, </w:t>
            </w:r>
            <w:r w:rsidRPr="0090247E">
              <w:rPr>
                <w:rFonts w:ascii="Calibri" w:eastAsia="Calibri" w:hAnsi="Calibri" w:cs="Calibri"/>
                <w:b/>
                <w:lang w:val="en-GB"/>
              </w:rPr>
              <w:t>7.4/7.9</w:t>
            </w:r>
            <w:r w:rsidRPr="0090247E">
              <w:rPr>
                <w:rFonts w:ascii="Calibri" w:eastAsia="Calibri" w:hAnsi="Calibri" w:cs="Calibri"/>
                <w:lang w:val="en-GB"/>
              </w:rPr>
              <w:t xml:space="preserve">, </w:t>
            </w:r>
            <w:r w:rsidRPr="0090247E">
              <w:rPr>
                <w:rFonts w:ascii="Calibri" w:eastAsia="Calibri" w:hAnsi="Calibri" w:cs="Calibri"/>
                <w:b/>
                <w:lang w:val="en-GB"/>
              </w:rPr>
              <w:t>8.4</w:t>
            </w:r>
            <w:r w:rsidRPr="0090247E">
              <w:rPr>
                <w:rFonts w:ascii="Calibri" w:eastAsia="Calibri" w:hAnsi="Calibri" w:cs="Calibri"/>
                <w:lang w:val="en-GB"/>
              </w:rPr>
              <w:t xml:space="preserve">, 9.1, 10.5 (quant-self, commercial, fitness) </w:t>
            </w:r>
          </w:p>
        </w:tc>
        <w:tc>
          <w:tcPr>
            <w:tcW w:w="2160" w:type="dxa"/>
            <w:shd w:val="clear" w:color="auto" w:fill="auto"/>
            <w:tcMar>
              <w:top w:w="100" w:type="dxa"/>
              <w:left w:w="100" w:type="dxa"/>
              <w:bottom w:w="100" w:type="dxa"/>
              <w:right w:w="100" w:type="dxa"/>
            </w:tcMar>
          </w:tcPr>
          <w:p w14:paraId="28134855" w14:textId="6512C53D" w:rsidR="00854C35" w:rsidRPr="0090247E" w:rsidRDefault="00FD327C">
            <w:pPr>
              <w:widowControl w:val="0"/>
              <w:spacing w:line="240" w:lineRule="auto"/>
              <w:rPr>
                <w:color w:val="222222"/>
                <w:sz w:val="20"/>
                <w:szCs w:val="20"/>
                <w:highlight w:val="white"/>
                <w:lang w:val="en-GB"/>
              </w:rPr>
            </w:pPr>
            <w:r>
              <w:rPr>
                <w:color w:val="222222"/>
                <w:sz w:val="20"/>
                <w:szCs w:val="20"/>
                <w:highlight w:val="white"/>
                <w:lang w:val="en-GB"/>
              </w:rPr>
              <w:t xml:space="preserve">Created for this study </w:t>
            </w:r>
          </w:p>
        </w:tc>
        <w:tc>
          <w:tcPr>
            <w:tcW w:w="2235" w:type="dxa"/>
            <w:shd w:val="clear" w:color="auto" w:fill="auto"/>
            <w:tcMar>
              <w:top w:w="100" w:type="dxa"/>
              <w:left w:w="100" w:type="dxa"/>
              <w:bottom w:w="100" w:type="dxa"/>
              <w:right w:w="100" w:type="dxa"/>
            </w:tcMar>
          </w:tcPr>
          <w:p w14:paraId="06CAB79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Commercial project in health where data is aggregated from individuals, quantified self</w:t>
            </w:r>
          </w:p>
        </w:tc>
      </w:tr>
      <w:tr w:rsidR="00854C35" w:rsidRPr="0090247E" w14:paraId="729B6ECD" w14:textId="77777777">
        <w:tc>
          <w:tcPr>
            <w:tcW w:w="510" w:type="dxa"/>
            <w:shd w:val="clear" w:color="auto" w:fill="auto"/>
            <w:tcMar>
              <w:top w:w="100" w:type="dxa"/>
              <w:left w:w="100" w:type="dxa"/>
              <w:bottom w:w="100" w:type="dxa"/>
              <w:right w:w="100" w:type="dxa"/>
            </w:tcMar>
          </w:tcPr>
          <w:p w14:paraId="50F8D7B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28</w:t>
            </w:r>
          </w:p>
        </w:tc>
        <w:tc>
          <w:tcPr>
            <w:tcW w:w="8910" w:type="dxa"/>
            <w:shd w:val="clear" w:color="auto" w:fill="auto"/>
            <w:tcMar>
              <w:top w:w="100" w:type="dxa"/>
              <w:left w:w="100" w:type="dxa"/>
              <w:bottom w:w="100" w:type="dxa"/>
              <w:right w:w="100" w:type="dxa"/>
            </w:tcMar>
          </w:tcPr>
          <w:p w14:paraId="7578F1EE" w14:textId="12BDC189"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Simon has been using the app </w:t>
            </w:r>
            <w:proofErr w:type="spellStart"/>
            <w:r w:rsidRPr="0090247E">
              <w:rPr>
                <w:rFonts w:ascii="Calibri" w:eastAsia="Calibri" w:hAnsi="Calibri" w:cs="Calibri"/>
                <w:lang w:val="en-GB"/>
              </w:rPr>
              <w:t>Mappiness</w:t>
            </w:r>
            <w:proofErr w:type="spellEnd"/>
            <w:r w:rsidRPr="0090247E">
              <w:rPr>
                <w:rFonts w:ascii="Calibri" w:eastAsia="Calibri" w:hAnsi="Calibri" w:cs="Calibri"/>
                <w:lang w:val="en-GB"/>
              </w:rPr>
              <w:t xml:space="preserve"> for a few weeks after he found out about it in the evening newspaper. The app prompts him a few times a day, at random times, to </w:t>
            </w:r>
            <w:proofErr w:type="gramStart"/>
            <w:r w:rsidRPr="0090247E">
              <w:rPr>
                <w:rFonts w:ascii="Calibri" w:eastAsia="Calibri" w:hAnsi="Calibri" w:cs="Calibri"/>
                <w:lang w:val="en-GB"/>
              </w:rPr>
              <w:t>report  how</w:t>
            </w:r>
            <w:proofErr w:type="gramEnd"/>
            <w:r w:rsidRPr="0090247E">
              <w:rPr>
                <w:rFonts w:ascii="Calibri" w:eastAsia="Calibri" w:hAnsi="Calibri" w:cs="Calibri"/>
                <w:lang w:val="en-GB"/>
              </w:rPr>
              <w:t xml:space="preserve"> happy, relaxed, and awake they are. This app also notes </w:t>
            </w:r>
            <w:proofErr w:type="gramStart"/>
            <w:r w:rsidRPr="0090247E">
              <w:rPr>
                <w:rFonts w:ascii="Calibri" w:eastAsia="Calibri" w:hAnsi="Calibri" w:cs="Calibri"/>
                <w:lang w:val="en-GB"/>
              </w:rPr>
              <w:t>the  time</w:t>
            </w:r>
            <w:proofErr w:type="gramEnd"/>
            <w:r w:rsidRPr="0090247E">
              <w:rPr>
                <w:rFonts w:ascii="Calibri" w:eastAsia="Calibri" w:hAnsi="Calibri" w:cs="Calibri"/>
                <w:lang w:val="en-GB"/>
              </w:rPr>
              <w:t xml:space="preserve">, location, and a few other </w:t>
            </w:r>
            <w:r w:rsidRPr="0090247E">
              <w:rPr>
                <w:rFonts w:ascii="Calibri" w:eastAsia="Calibri" w:hAnsi="Calibri" w:cs="Calibri"/>
                <w:lang w:val="en-GB"/>
              </w:rPr>
              <w:lastRenderedPageBreak/>
              <w:t>details. The information is shared with social science researchers at the London School of Economics, who are researching aspects of happiness and location. Simon reports about his feelings and perceptions. The data is used by scientists for their research and is not shared further, but Simon gets general feedback on the project’s website about the aggregated results.</w:t>
            </w:r>
          </w:p>
        </w:tc>
        <w:tc>
          <w:tcPr>
            <w:tcW w:w="1845" w:type="dxa"/>
            <w:shd w:val="clear" w:color="auto" w:fill="auto"/>
            <w:tcMar>
              <w:top w:w="100" w:type="dxa"/>
              <w:left w:w="100" w:type="dxa"/>
              <w:bottom w:w="100" w:type="dxa"/>
              <w:right w:w="100" w:type="dxa"/>
            </w:tcMar>
          </w:tcPr>
          <w:p w14:paraId="3BE61ED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b/>
                <w:lang w:val="en-GB"/>
              </w:rPr>
              <w:lastRenderedPageBreak/>
              <w:t>1.2</w:t>
            </w:r>
            <w:r w:rsidRPr="0090247E">
              <w:rPr>
                <w:rFonts w:ascii="Calibri" w:eastAsia="Calibri" w:hAnsi="Calibri" w:cs="Calibri"/>
                <w:lang w:val="en-GB"/>
              </w:rPr>
              <w:t>,</w:t>
            </w:r>
            <w:r w:rsidRPr="0090247E">
              <w:rPr>
                <w:rFonts w:ascii="Calibri" w:eastAsia="Calibri" w:hAnsi="Calibri" w:cs="Calibri"/>
                <w:b/>
                <w:lang w:val="en-GB"/>
              </w:rPr>
              <w:t xml:space="preserve"> </w:t>
            </w:r>
            <w:r w:rsidRPr="0090247E">
              <w:rPr>
                <w:rFonts w:ascii="Calibri" w:eastAsia="Calibri" w:hAnsi="Calibri" w:cs="Calibri"/>
                <w:lang w:val="en-GB"/>
              </w:rPr>
              <w:t xml:space="preserve">2.1, 3.1, </w:t>
            </w:r>
            <w:r w:rsidRPr="0090247E">
              <w:rPr>
                <w:rFonts w:ascii="Calibri" w:eastAsia="Calibri" w:hAnsi="Calibri" w:cs="Calibri"/>
                <w:b/>
                <w:lang w:val="en-GB"/>
              </w:rPr>
              <w:t>4.5</w:t>
            </w:r>
            <w:r w:rsidRPr="0090247E">
              <w:rPr>
                <w:rFonts w:ascii="Calibri" w:eastAsia="Calibri" w:hAnsi="Calibri" w:cs="Calibri"/>
                <w:lang w:val="en-GB"/>
              </w:rPr>
              <w:t xml:space="preserve">, 5.1, 6.1, 7.2, 8.1, 9.5 </w:t>
            </w:r>
          </w:p>
        </w:tc>
        <w:tc>
          <w:tcPr>
            <w:tcW w:w="2160" w:type="dxa"/>
            <w:shd w:val="clear" w:color="auto" w:fill="auto"/>
            <w:tcMar>
              <w:top w:w="100" w:type="dxa"/>
              <w:left w:w="100" w:type="dxa"/>
              <w:bottom w:w="100" w:type="dxa"/>
              <w:right w:w="100" w:type="dxa"/>
            </w:tcMar>
          </w:tcPr>
          <w:p w14:paraId="063AD13E" w14:textId="5BF2DCCF" w:rsidR="00854C35" w:rsidRPr="0090247E" w:rsidRDefault="00AB3F7A" w:rsidP="00AB3F7A">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AuthorYear="1"&gt;&lt;Author&gt;MacKerron&lt;/Author&gt;&lt;Year&gt;2010&lt;/Year&gt;&lt;RecNum&gt;18&lt;/RecNum&gt;&lt;DisplayText&gt;MacKerron and Mourato (2010)&lt;/DisplayText&gt;&lt;record&gt;&lt;rec-number&gt;18&lt;/rec-number&gt;&lt;foreign-keys&gt;&lt;key app="EN" db-id="29sazz0e32sw0sees29xrf9jxes9wvs0wfpr" timestamp="1604324794"&gt;18&lt;/key&gt;&lt;/foreign-keys&gt;&lt;ref-type name="Journal Article"&gt;17&lt;/ref-type&gt;&lt;contributors&gt;&lt;authors&gt;&lt;author&gt;MacKerron, George&lt;/author&gt;&lt;author&gt;Mourato, Susana&lt;/author&gt;&lt;/authors&gt;&lt;/contributors&gt;&lt;titles&gt;&lt;title&gt;LSE’s mappiness project may help us track the national mood: but how much should we consider happiness in deciding public policy?&lt;/title&gt;&lt;secondary-title&gt;British Politics and Policy at LSE&lt;/secondary-title&gt;&lt;/titles&gt;&lt;periodical&gt;&lt;full-title&gt;British Politics and Policy at LSE&lt;/full-title&gt;&lt;/periodical&gt;&lt;dates&gt;&lt;year&gt;2010&lt;/year&gt;&lt;/dates&gt;&lt;urls&gt;&lt;/urls&gt;&lt;/record&gt;&lt;/Cite&gt;&lt;/EndNote&gt;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MacKerron and Mourato (2010)</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1979D98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Social survey </w:t>
            </w:r>
          </w:p>
        </w:tc>
      </w:tr>
      <w:tr w:rsidR="00854C35" w:rsidRPr="0090247E" w14:paraId="3F311153" w14:textId="77777777">
        <w:tc>
          <w:tcPr>
            <w:tcW w:w="510" w:type="dxa"/>
            <w:shd w:val="clear" w:color="auto" w:fill="auto"/>
            <w:tcMar>
              <w:top w:w="100" w:type="dxa"/>
              <w:left w:w="100" w:type="dxa"/>
              <w:bottom w:w="100" w:type="dxa"/>
              <w:right w:w="100" w:type="dxa"/>
            </w:tcMar>
          </w:tcPr>
          <w:p w14:paraId="4FF6AF5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29</w:t>
            </w:r>
          </w:p>
        </w:tc>
        <w:tc>
          <w:tcPr>
            <w:tcW w:w="8910" w:type="dxa"/>
            <w:shd w:val="clear" w:color="auto" w:fill="auto"/>
            <w:tcMar>
              <w:top w:w="100" w:type="dxa"/>
              <w:left w:w="100" w:type="dxa"/>
              <w:bottom w:w="100" w:type="dxa"/>
              <w:right w:w="100" w:type="dxa"/>
            </w:tcMar>
          </w:tcPr>
          <w:p w14:paraId="45B1D35B" w14:textId="5709CD71"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Bethan is a university lecturer, in Minneapolis, Minnesota, USA. She is teaching a unit on research methods to undergraduate students in education. As part of this unit. her students join the Monarch Larva Monitoring Project (MLMP), an existing </w:t>
            </w:r>
            <w:proofErr w:type="gramStart"/>
            <w:r w:rsidRPr="0090247E">
              <w:rPr>
                <w:rFonts w:ascii="Calibri" w:eastAsia="Calibri" w:hAnsi="Calibri" w:cs="Calibri"/>
                <w:lang w:val="en-GB"/>
              </w:rPr>
              <w:t>large scale</w:t>
            </w:r>
            <w:proofErr w:type="gramEnd"/>
            <w:r w:rsidRPr="0090247E">
              <w:rPr>
                <w:rFonts w:ascii="Calibri" w:eastAsia="Calibri" w:hAnsi="Calibri" w:cs="Calibri"/>
                <w:lang w:val="en-GB"/>
              </w:rPr>
              <w:t xml:space="preserve"> project that includes volunteers from many walks of life. For her class, she asked the students to carry out the project’s protocol, and they are tasked in analysing their data in comparison to the project data from other sites as part of their assignment. Their effort is assisting the overall data collection effort of MLMP.</w:t>
            </w:r>
          </w:p>
        </w:tc>
        <w:tc>
          <w:tcPr>
            <w:tcW w:w="1845" w:type="dxa"/>
            <w:shd w:val="clear" w:color="auto" w:fill="auto"/>
            <w:tcMar>
              <w:top w:w="100" w:type="dxa"/>
              <w:left w:w="100" w:type="dxa"/>
              <w:bottom w:w="100" w:type="dxa"/>
              <w:right w:w="100" w:type="dxa"/>
            </w:tcMar>
          </w:tcPr>
          <w:p w14:paraId="520624B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w:t>
            </w:r>
            <w:r w:rsidRPr="0090247E">
              <w:rPr>
                <w:rFonts w:ascii="Calibri" w:eastAsia="Calibri" w:hAnsi="Calibri" w:cs="Calibri"/>
                <w:b/>
                <w:lang w:val="en-GB"/>
              </w:rPr>
              <w:t>2.7</w:t>
            </w:r>
            <w:r w:rsidRPr="0090247E">
              <w:rPr>
                <w:rFonts w:ascii="Calibri" w:eastAsia="Calibri" w:hAnsi="Calibri" w:cs="Calibri"/>
                <w:lang w:val="en-GB"/>
              </w:rPr>
              <w:t xml:space="preserve">, 3.1, 4.1, 5.1, 6.2, 7.1, 8.1, 9.1   </w:t>
            </w:r>
          </w:p>
        </w:tc>
        <w:tc>
          <w:tcPr>
            <w:tcW w:w="2160" w:type="dxa"/>
            <w:shd w:val="clear" w:color="auto" w:fill="auto"/>
            <w:tcMar>
              <w:top w:w="100" w:type="dxa"/>
              <w:left w:w="100" w:type="dxa"/>
              <w:bottom w:w="100" w:type="dxa"/>
              <w:right w:w="100" w:type="dxa"/>
            </w:tcMar>
          </w:tcPr>
          <w:p w14:paraId="50BB9ECE" w14:textId="69078823" w:rsidR="00854C35" w:rsidRPr="0090247E" w:rsidRDefault="00AB3F7A" w:rsidP="00AB3F7A">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AuthorYear="1"&gt;&lt;Author&gt;Oberhauser&lt;/Author&gt;&lt;Year&gt;2012&lt;/Year&gt;&lt;RecNum&gt;19&lt;/RecNum&gt;&lt;DisplayText&gt;Oberhauser and LeBuhn (2012)&lt;/DisplayText&gt;&lt;record&gt;&lt;rec-number&gt;19&lt;/rec-number&gt;&lt;foreign-keys&gt;&lt;key app="EN" db-id="29sazz0e32sw0sees29xrf9jxes9wvs0wfpr" timestamp="1604324807"&gt;19&lt;/key&gt;&lt;/foreign-keys&gt;&lt;ref-type name="Journal Article"&gt;17&lt;/ref-type&gt;&lt;contributors&gt;&lt;authors&gt;&lt;author&gt;Oberhauser, Karen&lt;/author&gt;&lt;author&gt;LeBuhn, Gretchen&lt;/author&gt;&lt;/authors&gt;&lt;/contributors&gt;&lt;titles&gt;&lt;title&gt;Insects and plants: engaging undergraduates in authentic research through citizen science&lt;/title&gt;&lt;secondary-title&gt;Frontiers in Ecology and the Environment&lt;/secondary-title&gt;&lt;/titles&gt;&lt;periodical&gt;&lt;full-title&gt;Frontiers in Ecology and the Environment&lt;/full-title&gt;&lt;/periodical&gt;&lt;pages&gt;318-320&lt;/pages&gt;&lt;volume&gt;10&lt;/volume&gt;&lt;number&gt;6&lt;/number&gt;&lt;dates&gt;&lt;year&gt;2012&lt;/year&gt;&lt;/dates&gt;&lt;isbn&gt;1540-9309&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Oberhauser and LeBuhn (2012)</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48C8174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Class activity </w:t>
            </w:r>
          </w:p>
        </w:tc>
      </w:tr>
      <w:tr w:rsidR="00854C35" w:rsidRPr="008E33D1" w14:paraId="1842355D" w14:textId="77777777">
        <w:tc>
          <w:tcPr>
            <w:tcW w:w="510" w:type="dxa"/>
            <w:shd w:val="clear" w:color="auto" w:fill="auto"/>
            <w:tcMar>
              <w:top w:w="100" w:type="dxa"/>
              <w:left w:w="100" w:type="dxa"/>
              <w:bottom w:w="100" w:type="dxa"/>
              <w:right w:w="100" w:type="dxa"/>
            </w:tcMar>
          </w:tcPr>
          <w:p w14:paraId="5872688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30</w:t>
            </w:r>
          </w:p>
        </w:tc>
        <w:tc>
          <w:tcPr>
            <w:tcW w:w="8910" w:type="dxa"/>
            <w:shd w:val="clear" w:color="auto" w:fill="auto"/>
            <w:tcMar>
              <w:top w:w="100" w:type="dxa"/>
              <w:left w:w="100" w:type="dxa"/>
              <w:bottom w:w="100" w:type="dxa"/>
              <w:right w:w="100" w:type="dxa"/>
            </w:tcMar>
          </w:tcPr>
          <w:p w14:paraId="3820F8E8" w14:textId="6BF2B70F"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Roy is part of the San people (an indigenous group) in the Kruger Park, South Africa. He is an expert tracker and familiar with the different patterns that animals leave as they move around the area. However, he never attended school. Using specialised software that includes icons of the different species in the park, he records the location and details of the different animal tracks in the park. This information helps the ecologists in the park to understand the route that rhinos use and supports the management of the park.</w:t>
            </w:r>
          </w:p>
        </w:tc>
        <w:tc>
          <w:tcPr>
            <w:tcW w:w="1845" w:type="dxa"/>
            <w:shd w:val="clear" w:color="auto" w:fill="auto"/>
            <w:tcMar>
              <w:top w:w="100" w:type="dxa"/>
              <w:left w:w="100" w:type="dxa"/>
              <w:bottom w:w="100" w:type="dxa"/>
              <w:right w:w="100" w:type="dxa"/>
            </w:tcMar>
          </w:tcPr>
          <w:p w14:paraId="63F9AB6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1.1, 2.1, 3.2, 4.2, 5.1, </w:t>
            </w:r>
            <w:r w:rsidRPr="0090247E">
              <w:rPr>
                <w:rFonts w:ascii="Calibri" w:eastAsia="Calibri" w:hAnsi="Calibri" w:cs="Calibri"/>
                <w:b/>
                <w:lang w:val="en-GB"/>
              </w:rPr>
              <w:t>6.5</w:t>
            </w:r>
            <w:r w:rsidRPr="0090247E">
              <w:rPr>
                <w:rFonts w:ascii="Calibri" w:eastAsia="Calibri" w:hAnsi="Calibri" w:cs="Calibri"/>
                <w:lang w:val="en-GB"/>
              </w:rPr>
              <w:t>, 7.2, 8.1, 9.1, 10.5</w:t>
            </w:r>
            <w:proofErr w:type="gramStart"/>
            <w:r w:rsidRPr="0090247E">
              <w:rPr>
                <w:rFonts w:ascii="Calibri" w:eastAsia="Calibri" w:hAnsi="Calibri" w:cs="Calibri"/>
                <w:lang w:val="en-GB"/>
              </w:rPr>
              <w:t xml:space="preserve">   (</w:t>
            </w:r>
            <w:proofErr w:type="gramEnd"/>
            <w:r w:rsidRPr="0090247E">
              <w:rPr>
                <w:rFonts w:ascii="Calibri" w:eastAsia="Calibri" w:hAnsi="Calibri" w:cs="Calibri"/>
                <w:lang w:val="en-GB"/>
              </w:rPr>
              <w:t>Training: specialists)</w:t>
            </w:r>
          </w:p>
        </w:tc>
        <w:tc>
          <w:tcPr>
            <w:tcW w:w="2160" w:type="dxa"/>
            <w:shd w:val="clear" w:color="auto" w:fill="auto"/>
            <w:tcMar>
              <w:top w:w="100" w:type="dxa"/>
              <w:left w:w="100" w:type="dxa"/>
              <w:bottom w:w="100" w:type="dxa"/>
              <w:right w:w="100" w:type="dxa"/>
            </w:tcMar>
          </w:tcPr>
          <w:p w14:paraId="0963FF8B" w14:textId="182B8531" w:rsidR="00AB3F7A" w:rsidRPr="0090247E" w:rsidRDefault="00AB3F7A">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AuthorYear="1"&gt;&lt;Author&gt;Liebenberg&lt;/Author&gt;&lt;Year&gt;1999&lt;/Year&gt;&lt;RecNum&gt;20&lt;/RecNum&gt;&lt;DisplayText&gt;Liebenberg et al. (1999)&lt;/DisplayText&gt;&lt;record&gt;&lt;rec-number&gt;20&lt;/rec-number&gt;&lt;foreign-keys&gt;&lt;key app="EN" db-id="29sazz0e32sw0sees29xrf9jxes9wvs0wfpr" timestamp="1604324821"&gt;20&lt;/key&gt;&lt;/foreign-keys&gt;&lt;ref-type name="Journal Article"&gt;17&lt;/ref-type&gt;&lt;contributors&gt;&lt;authors&gt;&lt;author&gt;Liebenberg, Louis&lt;/author&gt;&lt;author&gt;Steventon, Lindsay&lt;/author&gt;&lt;author&gt;Benadie, Karel&lt;/author&gt;&lt;author&gt;Minye, James&lt;/author&gt;&lt;/authors&gt;&lt;/contributors&gt;&lt;titles&gt;&lt;title&gt;Rhino tracking with the CyberTracker field computer&lt;/title&gt;&lt;secondary-title&gt;Pachyderm&lt;/secondary-title&gt;&lt;/titles&gt;&lt;periodical&gt;&lt;full-title&gt;Pachyderm&lt;/full-title&gt;&lt;/periodical&gt;&lt;pages&gt;59-61&lt;/pages&gt;&lt;volume&gt;27&lt;/volume&gt;&lt;dates&gt;&lt;year&gt;1999&lt;/year&gt;&lt;/dates&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Liebenberg et al. (1999)</w:t>
            </w:r>
            <w:r w:rsidRPr="0090247E">
              <w:rPr>
                <w:color w:val="222222"/>
                <w:sz w:val="20"/>
                <w:szCs w:val="20"/>
                <w:highlight w:val="white"/>
                <w:lang w:val="en-GB"/>
              </w:rPr>
              <w:fldChar w:fldCharType="end"/>
            </w:r>
          </w:p>
          <w:p w14:paraId="7C31876C" w14:textId="0B7537D1" w:rsidR="00854C35" w:rsidRPr="0090247E" w:rsidRDefault="00854C35">
            <w:pPr>
              <w:widowControl w:val="0"/>
              <w:spacing w:line="240" w:lineRule="auto"/>
              <w:rPr>
                <w:color w:val="222222"/>
                <w:sz w:val="20"/>
                <w:szCs w:val="20"/>
                <w:highlight w:val="white"/>
                <w:lang w:val="en-GB"/>
              </w:rPr>
            </w:pPr>
          </w:p>
        </w:tc>
        <w:tc>
          <w:tcPr>
            <w:tcW w:w="2235" w:type="dxa"/>
            <w:shd w:val="clear" w:color="auto" w:fill="auto"/>
            <w:tcMar>
              <w:top w:w="100" w:type="dxa"/>
              <w:left w:w="100" w:type="dxa"/>
              <w:bottom w:w="100" w:type="dxa"/>
              <w:right w:w="100" w:type="dxa"/>
            </w:tcMar>
          </w:tcPr>
          <w:p w14:paraId="132547D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Indigenous knowledge, Traditional Ecological Knowledge </w:t>
            </w:r>
          </w:p>
        </w:tc>
      </w:tr>
      <w:tr w:rsidR="00854C35" w:rsidRPr="0090247E" w14:paraId="0328D203" w14:textId="77777777">
        <w:tc>
          <w:tcPr>
            <w:tcW w:w="510" w:type="dxa"/>
            <w:shd w:val="clear" w:color="auto" w:fill="auto"/>
            <w:tcMar>
              <w:top w:w="100" w:type="dxa"/>
              <w:left w:w="100" w:type="dxa"/>
              <w:bottom w:w="100" w:type="dxa"/>
              <w:right w:w="100" w:type="dxa"/>
            </w:tcMar>
          </w:tcPr>
          <w:p w14:paraId="3F05E8F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31</w:t>
            </w:r>
          </w:p>
        </w:tc>
        <w:tc>
          <w:tcPr>
            <w:tcW w:w="8910" w:type="dxa"/>
            <w:shd w:val="clear" w:color="auto" w:fill="auto"/>
            <w:tcMar>
              <w:top w:w="100" w:type="dxa"/>
              <w:left w:w="100" w:type="dxa"/>
              <w:bottom w:w="100" w:type="dxa"/>
              <w:right w:w="100" w:type="dxa"/>
            </w:tcMar>
          </w:tcPr>
          <w:p w14:paraId="60C7C7DD" w14:textId="5987442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Elizabeth is living next to a major hog farm and has been concerned with the air, </w:t>
            </w:r>
            <w:proofErr w:type="gramStart"/>
            <w:r w:rsidRPr="0090247E">
              <w:rPr>
                <w:rFonts w:ascii="Calibri" w:eastAsia="Calibri" w:hAnsi="Calibri" w:cs="Calibri"/>
                <w:lang w:val="en-GB"/>
              </w:rPr>
              <w:t>water</w:t>
            </w:r>
            <w:proofErr w:type="gramEnd"/>
            <w:r w:rsidRPr="0090247E">
              <w:rPr>
                <w:rFonts w:ascii="Calibri" w:eastAsia="Calibri" w:hAnsi="Calibri" w:cs="Calibri"/>
                <w:lang w:val="en-GB"/>
              </w:rPr>
              <w:t xml:space="preserve"> and odour pollution from the farm for a while. Together with other resident activists in her area, they organised an effort to monitor for pollution. Using instructions on the web and support from other groups, they have created a Do-It-Yourself aerosol sampler, which allows them to capture the spray from the farm that is reaching their neighbourhood. The content of the aerosol is analysed in the local college, and information about the pollution and reports about health impacts and personal stories from residents about their feelings are used to make the case for environmental harm to the state environmental authority.</w:t>
            </w:r>
          </w:p>
        </w:tc>
        <w:tc>
          <w:tcPr>
            <w:tcW w:w="1845" w:type="dxa"/>
            <w:shd w:val="clear" w:color="auto" w:fill="auto"/>
            <w:tcMar>
              <w:top w:w="100" w:type="dxa"/>
              <w:left w:w="100" w:type="dxa"/>
              <w:bottom w:w="100" w:type="dxa"/>
              <w:right w:w="100" w:type="dxa"/>
            </w:tcMar>
          </w:tcPr>
          <w:p w14:paraId="6B4B4B9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 2.1, 3.2, 4.2/</w:t>
            </w:r>
            <w:r w:rsidRPr="0090247E">
              <w:rPr>
                <w:rFonts w:ascii="Calibri" w:eastAsia="Calibri" w:hAnsi="Calibri" w:cs="Calibri"/>
                <w:b/>
                <w:lang w:val="en-GB"/>
              </w:rPr>
              <w:t>4.4</w:t>
            </w:r>
            <w:r w:rsidRPr="0090247E">
              <w:rPr>
                <w:rFonts w:ascii="Calibri" w:eastAsia="Calibri" w:hAnsi="Calibri" w:cs="Calibri"/>
                <w:lang w:val="en-GB"/>
              </w:rPr>
              <w:t>, 5.1, 6.2, 7.2, 8.3, 9.1, 10.1</w:t>
            </w:r>
          </w:p>
        </w:tc>
        <w:tc>
          <w:tcPr>
            <w:tcW w:w="2160" w:type="dxa"/>
            <w:shd w:val="clear" w:color="auto" w:fill="auto"/>
            <w:tcMar>
              <w:top w:w="100" w:type="dxa"/>
              <w:left w:w="100" w:type="dxa"/>
              <w:bottom w:w="100" w:type="dxa"/>
              <w:right w:w="100" w:type="dxa"/>
            </w:tcMar>
          </w:tcPr>
          <w:p w14:paraId="429FC5AF" w14:textId="134DC6E2" w:rsidR="00854C35" w:rsidRPr="0090247E" w:rsidRDefault="00AB3F7A" w:rsidP="00524D14">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AuthorYear="1"&gt;&lt;Author&gt;Wing&lt;/Author&gt;&lt;Year&gt;2008&lt;/Year&gt;&lt;RecNum&gt;21&lt;/RecNum&gt;&lt;DisplayText&gt;Wing et al. (2008)&lt;/DisplayText&gt;&lt;record&gt;&lt;rec-number&gt;21&lt;/rec-number&gt;&lt;foreign-keys&gt;&lt;key app="EN" db-id="29sazz0e32sw0sees29xrf9jxes9wvs0wfpr" timestamp="1604324836"&gt;21&lt;/key&gt;&lt;/foreign-keys&gt;&lt;ref-type name="Journal Article"&gt;17&lt;/ref-type&gt;&lt;contributors&gt;&lt;authors&gt;&lt;author&gt;Wing, Steve&lt;/author&gt;&lt;author&gt;Horton, Rachel Avery&lt;/author&gt;&lt;author&gt;Muhammad, Naeema&lt;/author&gt;&lt;author&gt;Grant, Gary R&lt;/author&gt;&lt;author&gt;Tajik, Mansoureh&lt;/author&gt;&lt;author&gt;Thu, Kendall&lt;/author&gt;&lt;/authors&gt;&lt;/contributors&gt;&lt;titles&gt;&lt;title&gt;Integrating epidemiology, education, and organizing for environmental justice: community health effects of industrial hog operations&lt;/title&gt;&lt;secondary-title&gt;American journal of public health&lt;/secondary-title&gt;&lt;/titles&gt;&lt;periodical&gt;&lt;full-title&gt;American journal of public health&lt;/full-title&gt;&lt;/periodical&gt;&lt;pages&gt;1390-1397&lt;/pages&gt;&lt;volume&gt;98&lt;/volume&gt;&lt;number&gt;8&lt;/number&gt;&lt;dates&gt;&lt;year&gt;2008&lt;/year&gt;&lt;/dates&gt;&lt;isbn&gt;0090-0036&lt;/isbn&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Wing et al. (2008)</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066F9EB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Community science </w:t>
            </w:r>
          </w:p>
        </w:tc>
      </w:tr>
      <w:tr w:rsidR="00854C35" w:rsidRPr="008E33D1" w14:paraId="6322A8BC" w14:textId="77777777">
        <w:tc>
          <w:tcPr>
            <w:tcW w:w="510" w:type="dxa"/>
            <w:shd w:val="clear" w:color="auto" w:fill="auto"/>
            <w:tcMar>
              <w:top w:w="100" w:type="dxa"/>
              <w:left w:w="100" w:type="dxa"/>
              <w:bottom w:w="100" w:type="dxa"/>
              <w:right w:w="100" w:type="dxa"/>
            </w:tcMar>
          </w:tcPr>
          <w:p w14:paraId="500D766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32</w:t>
            </w:r>
          </w:p>
        </w:tc>
        <w:tc>
          <w:tcPr>
            <w:tcW w:w="8910" w:type="dxa"/>
            <w:shd w:val="clear" w:color="auto" w:fill="auto"/>
            <w:tcMar>
              <w:top w:w="100" w:type="dxa"/>
              <w:left w:w="100" w:type="dxa"/>
              <w:bottom w:w="100" w:type="dxa"/>
              <w:right w:w="100" w:type="dxa"/>
            </w:tcMar>
          </w:tcPr>
          <w:p w14:paraId="2F847244" w14:textId="107AAE88"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Rob, a biology teacher is using his free time in a </w:t>
            </w:r>
            <w:proofErr w:type="spellStart"/>
            <w:r w:rsidRPr="0090247E">
              <w:rPr>
                <w:rFonts w:ascii="Calibri" w:eastAsia="Calibri" w:hAnsi="Calibri" w:cs="Calibri"/>
                <w:lang w:val="en-GB"/>
              </w:rPr>
              <w:t>DIYBio</w:t>
            </w:r>
            <w:proofErr w:type="spellEnd"/>
            <w:r w:rsidRPr="0090247E">
              <w:rPr>
                <w:rFonts w:ascii="Calibri" w:eastAsia="Calibri" w:hAnsi="Calibri" w:cs="Calibri"/>
                <w:lang w:val="en-GB"/>
              </w:rPr>
              <w:t xml:space="preserve"> Hackerspace in Amsterdam, the Netherlands. He experiments with new yeast strains by trying to add new properties to them - for example, making some of them glow. Operating a “wet laboratory” is challenging and he spends many hours in it. He follows and shares his research with other international hackerspaces through online forums. He shares lab-notes, experimental settings, and results. He feels frustrated with the scientific establishment who are excluding this work, and therefore he </w:t>
            </w:r>
            <w:r w:rsidRPr="0090247E">
              <w:rPr>
                <w:rFonts w:ascii="Calibri" w:eastAsia="Calibri" w:hAnsi="Calibri" w:cs="Calibri"/>
                <w:lang w:val="en-GB"/>
              </w:rPr>
              <w:lastRenderedPageBreak/>
              <w:t>cannot publish in scientific journals.</w:t>
            </w:r>
          </w:p>
        </w:tc>
        <w:tc>
          <w:tcPr>
            <w:tcW w:w="1845" w:type="dxa"/>
            <w:shd w:val="clear" w:color="auto" w:fill="auto"/>
            <w:tcMar>
              <w:top w:w="100" w:type="dxa"/>
              <w:left w:w="100" w:type="dxa"/>
              <w:bottom w:w="100" w:type="dxa"/>
              <w:right w:w="100" w:type="dxa"/>
            </w:tcMar>
          </w:tcPr>
          <w:p w14:paraId="0720563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 xml:space="preserve">1.1, 2.1, 3.1, 4.1/4.3, 5.2, </w:t>
            </w:r>
            <w:r w:rsidRPr="0090247E">
              <w:rPr>
                <w:rFonts w:ascii="Calibri" w:eastAsia="Calibri" w:hAnsi="Calibri" w:cs="Calibri"/>
                <w:b/>
                <w:lang w:val="en-GB"/>
              </w:rPr>
              <w:t>6.4</w:t>
            </w:r>
            <w:r w:rsidRPr="0090247E">
              <w:rPr>
                <w:rFonts w:ascii="Calibri" w:eastAsia="Calibri" w:hAnsi="Calibri" w:cs="Calibri"/>
                <w:lang w:val="en-GB"/>
              </w:rPr>
              <w:t xml:space="preserve">, 7.1, </w:t>
            </w:r>
            <w:r w:rsidRPr="0090247E">
              <w:rPr>
                <w:rFonts w:ascii="Calibri" w:eastAsia="Calibri" w:hAnsi="Calibri" w:cs="Calibri"/>
                <w:b/>
                <w:lang w:val="en-GB"/>
              </w:rPr>
              <w:t>8.2</w:t>
            </w:r>
            <w:r w:rsidRPr="0090247E">
              <w:rPr>
                <w:rFonts w:ascii="Calibri" w:eastAsia="Calibri" w:hAnsi="Calibri" w:cs="Calibri"/>
                <w:lang w:val="en-GB"/>
              </w:rPr>
              <w:t xml:space="preserve">, 9.1, 10.1 </w:t>
            </w:r>
          </w:p>
        </w:tc>
        <w:tc>
          <w:tcPr>
            <w:tcW w:w="2160" w:type="dxa"/>
            <w:shd w:val="clear" w:color="auto" w:fill="auto"/>
            <w:tcMar>
              <w:top w:w="100" w:type="dxa"/>
              <w:left w:w="100" w:type="dxa"/>
              <w:bottom w:w="100" w:type="dxa"/>
              <w:right w:w="100" w:type="dxa"/>
            </w:tcMar>
          </w:tcPr>
          <w:p w14:paraId="7E979E8B" w14:textId="2DF09858" w:rsidR="00854C35" w:rsidRPr="0090247E" w:rsidRDefault="000729DF" w:rsidP="00524D14">
            <w:pPr>
              <w:widowControl w:val="0"/>
              <w:spacing w:line="240" w:lineRule="auto"/>
              <w:rPr>
                <w:color w:val="222222"/>
                <w:sz w:val="20"/>
                <w:szCs w:val="20"/>
                <w:highlight w:val="white"/>
                <w:lang w:val="en-GB"/>
              </w:rPr>
            </w:pPr>
            <w:r w:rsidRPr="0090247E">
              <w:rPr>
                <w:color w:val="222222"/>
                <w:sz w:val="20"/>
                <w:szCs w:val="20"/>
                <w:highlight w:val="white"/>
                <w:lang w:val="en-GB"/>
              </w:rPr>
              <w:t xml:space="preserve">Based on lessons from </w:t>
            </w:r>
            <w:r w:rsidR="00AB3F7A" w:rsidRPr="0090247E">
              <w:rPr>
                <w:color w:val="222222"/>
                <w:sz w:val="20"/>
                <w:szCs w:val="20"/>
                <w:highlight w:val="white"/>
                <w:lang w:val="en-GB"/>
              </w:rPr>
              <w:fldChar w:fldCharType="begin"/>
            </w:r>
            <w:r w:rsidR="00DD30C0" w:rsidRPr="0090247E">
              <w:rPr>
                <w:color w:val="222222"/>
                <w:sz w:val="20"/>
                <w:szCs w:val="20"/>
                <w:highlight w:val="white"/>
                <w:lang w:val="en-GB"/>
              </w:rPr>
              <w:instrText xml:space="preserve"> ADDIN EN.CITE &lt;EndNote&gt;&lt;Cite AuthorYear="1"&gt;&lt;Author&gt;DITOs consortium&lt;/Author&gt;&lt;Year&gt;2017&lt;/Year&gt;&lt;RecNum&gt;2328&lt;/RecNum&gt;&lt;DisplayText&gt;DITOs consortium (2017)&lt;/DisplayText&gt;&lt;record&gt;&lt;rec-number&gt;2328&lt;/rec-number&gt;&lt;foreign-keys&gt;&lt;key app="EN" db-id="zraazzsx1pfftmeaxe9v5xtkeespaxrfwffw" timestamp="1521812871"&gt;2328&lt;/key&gt;&lt;/foreign-keys&gt;&lt;ref-type name="Report"&gt;27&lt;/ref-type&gt;&lt;contributors&gt;&lt;authors&gt;&lt;author&gt;DITOs consortium,&lt;/author&gt;&lt;/authors&gt;&lt;/contributors&gt;&lt;titles&gt;&lt;title&gt;Citizen Science and Open Science: Synergies and Future Areas of Work.&lt;/title&gt;&lt;/titles&gt;&lt;volume&gt;DITOs policy brief 3&lt;/volume&gt;&lt;dates&gt;&lt;year&gt;2017&lt;/year&gt;&lt;/dates&gt;&lt;urls&gt;&lt;related-urls&gt;&lt;url&gt;http://www.togetherscience.eu/about/deliverables/policy-brief-on-do-it-yourself-biotechnology&lt;/url&gt;&lt;/related-urls&gt;&lt;/urls&gt;&lt;access-date&gt;23 March 2018&lt;/access-date&gt;&lt;/record&gt;&lt;/Cite&gt;&lt;/EndNote&gt;</w:instrText>
            </w:r>
            <w:r w:rsidR="00AB3F7A" w:rsidRPr="0090247E">
              <w:rPr>
                <w:color w:val="222222"/>
                <w:sz w:val="20"/>
                <w:szCs w:val="20"/>
                <w:highlight w:val="white"/>
                <w:lang w:val="en-GB"/>
              </w:rPr>
              <w:fldChar w:fldCharType="separate"/>
            </w:r>
            <w:r w:rsidR="00DD30C0" w:rsidRPr="0090247E">
              <w:rPr>
                <w:noProof/>
                <w:color w:val="222222"/>
                <w:sz w:val="20"/>
                <w:szCs w:val="20"/>
                <w:highlight w:val="white"/>
                <w:lang w:val="en-GB"/>
              </w:rPr>
              <w:t>DITOs consortium (2017)</w:t>
            </w:r>
            <w:r w:rsidR="00AB3F7A" w:rsidRPr="0090247E">
              <w:rPr>
                <w:color w:val="222222"/>
                <w:sz w:val="20"/>
                <w:szCs w:val="20"/>
                <w:highlight w:val="white"/>
                <w:lang w:val="en-GB"/>
              </w:rPr>
              <w:fldChar w:fldCharType="end"/>
            </w:r>
            <w:r w:rsidR="00AB3F7A" w:rsidRPr="0090247E">
              <w:rPr>
                <w:color w:val="222222"/>
                <w:sz w:val="20"/>
                <w:szCs w:val="20"/>
                <w:highlight w:val="white"/>
                <w:lang w:val="en-GB"/>
              </w:rPr>
              <w:t xml:space="preserve"> </w:t>
            </w:r>
            <w:r w:rsidRPr="0090247E">
              <w:rPr>
                <w:color w:val="222222"/>
                <w:sz w:val="20"/>
                <w:szCs w:val="20"/>
                <w:highlight w:val="white"/>
                <w:lang w:val="en-GB"/>
              </w:rPr>
              <w:t xml:space="preserve">&amp; </w:t>
            </w:r>
            <w:r w:rsidR="00DD30C0"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AuthorYear="1"&gt;&lt;Author&gt;Nascimento&lt;/Author&gt;&lt;Year&gt;2014&lt;/Year&gt;&lt;RecNum&gt;29&lt;/RecNum&gt;&lt;DisplayText&gt;Nascimento et al. (2014)&lt;/DisplayText&gt;&lt;record&gt;&lt;rec-number&gt;29&lt;/rec-number&gt;&lt;foreign-keys&gt;&lt;key app="EN" db-id="29sazz0e32sw0sees29xrf9jxes9wvs0wfpr" timestamp="1605038963"&gt;29&lt;/key&gt;&lt;/foreign-keys&gt;&lt;ref-type name="Journal Article"&gt;17&lt;/ref-type&gt;&lt;contributors&gt;&lt;authors&gt;&lt;author&gt;Nascimento, Susana&lt;/author&gt;&lt;author&gt;Pereira, A Guimaraes&lt;/author&gt;&lt;author&gt;Ghezzi, Alessia&lt;/author&gt;&lt;/authors&gt;&lt;/contributors&gt;&lt;titles&gt;&lt;title&gt;From citizen science to do it yourself science&lt;/title&gt;&lt;secondary-title&gt;Joint Research Centre, European Commission, Ispra, Italy&lt;/secondary-title&gt;&lt;/titles&gt;&lt;periodical&gt;&lt;full-title&gt;Joint Research Centre, European Commission, Ispra, Italy&lt;/full-title&gt;&lt;/periodical&gt;&lt;dates&gt;&lt;year&gt;2014&lt;/year&gt;&lt;/dates&gt;&lt;urls&gt;&lt;/urls&gt;&lt;/record&gt;&lt;/Cite&gt;&lt;/EndNote&gt;</w:instrText>
            </w:r>
            <w:r w:rsidR="00DD30C0" w:rsidRPr="0090247E">
              <w:rPr>
                <w:color w:val="222222"/>
                <w:sz w:val="20"/>
                <w:szCs w:val="20"/>
                <w:highlight w:val="white"/>
                <w:lang w:val="en-GB"/>
              </w:rPr>
              <w:fldChar w:fldCharType="separate"/>
            </w:r>
            <w:r w:rsidR="00524D14" w:rsidRPr="0090247E">
              <w:rPr>
                <w:noProof/>
                <w:color w:val="222222"/>
                <w:sz w:val="20"/>
                <w:szCs w:val="20"/>
                <w:highlight w:val="white"/>
                <w:lang w:val="en-GB"/>
              </w:rPr>
              <w:t>Nascimento et al. (2014)</w:t>
            </w:r>
            <w:r w:rsidR="00DD30C0"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19AA274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Do-it-Yourself movement</w:t>
            </w:r>
          </w:p>
          <w:p w14:paraId="2FB2383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Hackerspaces</w:t>
            </w:r>
          </w:p>
        </w:tc>
      </w:tr>
      <w:tr w:rsidR="00854C35" w:rsidRPr="0090247E" w14:paraId="22DF395D" w14:textId="77777777">
        <w:tc>
          <w:tcPr>
            <w:tcW w:w="510" w:type="dxa"/>
            <w:shd w:val="clear" w:color="auto" w:fill="auto"/>
            <w:tcMar>
              <w:top w:w="100" w:type="dxa"/>
              <w:left w:w="100" w:type="dxa"/>
              <w:bottom w:w="100" w:type="dxa"/>
              <w:right w:w="100" w:type="dxa"/>
            </w:tcMar>
          </w:tcPr>
          <w:p w14:paraId="43B0149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33</w:t>
            </w:r>
          </w:p>
        </w:tc>
        <w:tc>
          <w:tcPr>
            <w:tcW w:w="8910" w:type="dxa"/>
            <w:shd w:val="clear" w:color="auto" w:fill="auto"/>
            <w:tcMar>
              <w:top w:w="100" w:type="dxa"/>
              <w:left w:w="100" w:type="dxa"/>
              <w:bottom w:w="100" w:type="dxa"/>
              <w:right w:w="100" w:type="dxa"/>
            </w:tcMar>
          </w:tcPr>
          <w:p w14:paraId="55125B44" w14:textId="2FF76A71"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Suzy lives in Melbourne, Australia, where she is working from home. Her smartphone is an important working tool for her. She’s using the </w:t>
            </w:r>
            <w:proofErr w:type="spellStart"/>
            <w:r w:rsidRPr="0090247E">
              <w:rPr>
                <w:rFonts w:ascii="Calibri" w:eastAsia="Calibri" w:hAnsi="Calibri" w:cs="Calibri"/>
                <w:lang w:val="en-GB"/>
              </w:rPr>
              <w:t>DreamLab</w:t>
            </w:r>
            <w:proofErr w:type="spellEnd"/>
            <w:r w:rsidRPr="0090247E">
              <w:rPr>
                <w:rFonts w:ascii="Calibri" w:eastAsia="Calibri" w:hAnsi="Calibri" w:cs="Calibri"/>
                <w:lang w:val="en-GB"/>
              </w:rPr>
              <w:t xml:space="preserve"> app, which shares her phone computing ability with cancer researchers in Sydney and London while it charges. Her phone receives packets of data for processing and sends it back when it is completed. She does not pay much attention to the app, though she is pleased to notice, when she wakes up, that the phone is slightly hot </w:t>
            </w:r>
            <w:proofErr w:type="gramStart"/>
            <w:r w:rsidRPr="0090247E">
              <w:rPr>
                <w:rFonts w:ascii="Calibri" w:eastAsia="Calibri" w:hAnsi="Calibri" w:cs="Calibri"/>
                <w:lang w:val="en-GB"/>
              </w:rPr>
              <w:t>as a result of</w:t>
            </w:r>
            <w:proofErr w:type="gramEnd"/>
            <w:r w:rsidRPr="0090247E">
              <w:rPr>
                <w:rFonts w:ascii="Calibri" w:eastAsia="Calibri" w:hAnsi="Calibri" w:cs="Calibri"/>
                <w:lang w:val="en-GB"/>
              </w:rPr>
              <w:t xml:space="preserve"> the processing work. The analysis leads to scientific publications by the researchers.</w:t>
            </w:r>
          </w:p>
        </w:tc>
        <w:tc>
          <w:tcPr>
            <w:tcW w:w="1845" w:type="dxa"/>
            <w:shd w:val="clear" w:color="auto" w:fill="auto"/>
            <w:tcMar>
              <w:top w:w="100" w:type="dxa"/>
              <w:left w:w="100" w:type="dxa"/>
              <w:bottom w:w="100" w:type="dxa"/>
              <w:right w:w="100" w:type="dxa"/>
            </w:tcMar>
          </w:tcPr>
          <w:p w14:paraId="3C440FF4"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b/>
                <w:lang w:val="en-GB"/>
              </w:rPr>
              <w:t>1.3</w:t>
            </w:r>
            <w:r w:rsidRPr="0090247E">
              <w:rPr>
                <w:rFonts w:ascii="Calibri" w:eastAsia="Calibri" w:hAnsi="Calibri" w:cs="Calibri"/>
                <w:lang w:val="en-GB"/>
              </w:rPr>
              <w:t xml:space="preserve">, 2.1, 3.1, 4.1, 5.1, 6.1, 7.2, 8.1, 9.1, 10.6 </w:t>
            </w:r>
          </w:p>
        </w:tc>
        <w:tc>
          <w:tcPr>
            <w:tcW w:w="2160" w:type="dxa"/>
            <w:shd w:val="clear" w:color="auto" w:fill="auto"/>
            <w:tcMar>
              <w:top w:w="100" w:type="dxa"/>
              <w:left w:w="100" w:type="dxa"/>
              <w:bottom w:w="100" w:type="dxa"/>
              <w:right w:w="100" w:type="dxa"/>
            </w:tcMar>
          </w:tcPr>
          <w:p w14:paraId="1A24CBB9" w14:textId="1FBB6897" w:rsidR="00854C35" w:rsidRPr="0090247E" w:rsidRDefault="00DD30C0" w:rsidP="00CA00E6">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AuthorYear="1"&gt;&lt;Author&gt;van Dorn&lt;/Author&gt;&lt;Year&gt;2016&lt;/Year&gt;&lt;RecNum&gt;23&lt;/RecNum&gt;&lt;DisplayText&gt;van Dorn (2016)&lt;/DisplayText&gt;&lt;record&gt;&lt;rec-number&gt;23&lt;/rec-number&gt;&lt;foreign-keys&gt;&lt;key app="EN" db-id="29sazz0e32sw0sees29xrf9jxes9wvs0wfpr" timestamp="1604324892"&gt;23&lt;/key&gt;&lt;/foreign-keys&gt;&lt;ref-type name="Journal Article"&gt;17&lt;/ref-type&gt;&lt;contributors&gt;&lt;authors&gt;&lt;author&gt;van Dorn, Aaron&lt;/author&gt;&lt;/authors&gt;&lt;/contributors&gt;&lt;titles&gt;&lt;title&gt;The Dream Lab&lt;/title&gt;&lt;secondary-title&gt;The Lancet Oncology&lt;/secondary-title&gt;&lt;/titles&gt;&lt;periodical&gt;&lt;full-title&gt;The Lancet Oncology&lt;/full-title&gt;&lt;/periodical&gt;&lt;pages&gt;150&lt;/pages&gt;&lt;volume&gt;17&lt;/volume&gt;&lt;number&gt;2&lt;/number&gt;&lt;dates&gt;&lt;year&gt;2016&lt;/year&gt;&lt;/dates&gt;&lt;isbn&gt;1470-2045&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van Dorn (2016)</w:t>
            </w:r>
            <w:r w:rsidRPr="0090247E">
              <w:rPr>
                <w:color w:val="222222"/>
                <w:sz w:val="20"/>
                <w:szCs w:val="20"/>
                <w:highlight w:val="white"/>
                <w:lang w:val="en-GB"/>
              </w:rPr>
              <w:fldChar w:fldCharType="end"/>
            </w:r>
            <w:r w:rsidRPr="0090247E">
              <w:rPr>
                <w:color w:val="222222"/>
                <w:sz w:val="20"/>
                <w:szCs w:val="20"/>
                <w:highlight w:val="white"/>
                <w:lang w:val="en-GB"/>
              </w:rPr>
              <w:t xml:space="preserve"> </w:t>
            </w:r>
            <w:r w:rsidR="000729DF" w:rsidRPr="0090247E">
              <w:rPr>
                <w:color w:val="222222"/>
                <w:sz w:val="20"/>
                <w:szCs w:val="20"/>
                <w:highlight w:val="white"/>
                <w:lang w:val="en-GB"/>
              </w:rPr>
              <w:t xml:space="preserve">and </w:t>
            </w:r>
            <w:r w:rsidR="00040282" w:rsidRPr="0090247E">
              <w:rPr>
                <w:color w:val="222222"/>
                <w:sz w:val="20"/>
                <w:szCs w:val="20"/>
                <w:highlight w:val="white"/>
                <w:lang w:val="en-GB"/>
              </w:rPr>
              <w:fldChar w:fldCharType="begin"/>
            </w:r>
            <w:r w:rsidR="00CA00E6" w:rsidRPr="0090247E">
              <w:rPr>
                <w:color w:val="222222"/>
                <w:sz w:val="20"/>
                <w:szCs w:val="20"/>
                <w:highlight w:val="white"/>
                <w:lang w:val="en-GB"/>
              </w:rPr>
              <w:instrText xml:space="preserve"> ADDIN EN.CITE &lt;EndNote&gt;&lt;Cite AuthorYear="1"&gt;&lt;Author&gt;MacRae&lt;/Author&gt;&lt;Year&gt;2018&lt;/Year&gt;&lt;RecNum&gt;32&lt;/RecNum&gt;&lt;DisplayText&gt;MacRae (2018)&lt;/DisplayText&gt;&lt;record&gt;&lt;rec-number&gt;32&lt;/rec-number&gt;&lt;foreign-keys&gt;&lt;key app="EN" db-id="29sazz0e32sw0sees29xrf9jxes9wvs0wfpr" timestamp="1605040417"&gt;32&lt;/key&gt;&lt;/foreign-keys&gt;&lt;ref-type name="Web Page"&gt;12&lt;/ref-type&gt;&lt;contributors&gt;&lt;authors&gt;&lt;author&gt;Fiona MacRae&lt;/author&gt;&lt;/authors&gt;&lt;/contributors&gt;&lt;titles&gt;&lt;title&gt;How your smartphone could help cure cancer…while you sleep&lt;/title&gt;&lt;/titles&gt;&lt;volume&gt;2020&lt;/volume&gt;&lt;number&gt;10 November&lt;/number&gt;&lt;dates&gt;&lt;year&gt;2018&lt;/year&gt;&lt;/dates&gt;&lt;urls&gt;&lt;related-urls&gt;&lt;url&gt;https://www.vodafone.com/perspectives/blog/your-smartphone-could-help-cure-cancer&lt;/url&gt;&lt;/related-urls&gt;&lt;/urls&gt;&lt;/record&gt;&lt;/Cite&gt;&lt;/EndNote&gt;</w:instrText>
            </w:r>
            <w:r w:rsidR="00040282" w:rsidRPr="0090247E">
              <w:rPr>
                <w:color w:val="222222"/>
                <w:sz w:val="20"/>
                <w:szCs w:val="20"/>
                <w:highlight w:val="white"/>
                <w:lang w:val="en-GB"/>
              </w:rPr>
              <w:fldChar w:fldCharType="separate"/>
            </w:r>
            <w:r w:rsidR="00CA00E6" w:rsidRPr="0090247E">
              <w:rPr>
                <w:noProof/>
                <w:color w:val="222222"/>
                <w:sz w:val="20"/>
                <w:szCs w:val="20"/>
                <w:highlight w:val="white"/>
                <w:lang w:val="en-GB"/>
              </w:rPr>
              <w:t>MacRae (2018)</w:t>
            </w:r>
            <w:r w:rsidR="00040282" w:rsidRPr="0090247E">
              <w:rPr>
                <w:color w:val="222222"/>
                <w:sz w:val="20"/>
                <w:szCs w:val="20"/>
                <w:highlight w:val="white"/>
                <w:lang w:val="en-GB"/>
              </w:rPr>
              <w:fldChar w:fldCharType="end"/>
            </w:r>
            <w:r w:rsidR="00CA00E6" w:rsidRPr="0090247E">
              <w:rPr>
                <w:color w:val="222222"/>
                <w:sz w:val="20"/>
                <w:szCs w:val="20"/>
                <w:highlight w:val="white"/>
                <w:lang w:val="en-GB"/>
              </w:rPr>
              <w:t xml:space="preserve"> </w:t>
            </w:r>
            <w:r w:rsidR="000729DF" w:rsidRPr="0090247E">
              <w:rPr>
                <w:color w:val="222222"/>
                <w:sz w:val="20"/>
                <w:szCs w:val="20"/>
                <w:highlight w:val="white"/>
                <w:lang w:val="en-GB"/>
              </w:rPr>
              <w:t>(</w:t>
            </w:r>
            <w:proofErr w:type="spellStart"/>
            <w:r w:rsidR="000729DF" w:rsidRPr="0090247E">
              <w:rPr>
                <w:rFonts w:ascii="Calibri" w:eastAsia="Calibri" w:hAnsi="Calibri" w:cs="Calibri"/>
                <w:lang w:val="en-GB"/>
              </w:rPr>
              <w:t>Dreamlab</w:t>
            </w:r>
            <w:proofErr w:type="spellEnd"/>
            <w:r w:rsidR="000729DF" w:rsidRPr="0090247E">
              <w:rPr>
                <w:rFonts w:ascii="Calibri" w:eastAsia="Calibri" w:hAnsi="Calibri" w:cs="Calibri"/>
                <w:lang w:val="en-GB"/>
              </w:rPr>
              <w:t xml:space="preserve">) </w:t>
            </w:r>
          </w:p>
        </w:tc>
        <w:tc>
          <w:tcPr>
            <w:tcW w:w="2235" w:type="dxa"/>
            <w:shd w:val="clear" w:color="auto" w:fill="auto"/>
            <w:tcMar>
              <w:top w:w="100" w:type="dxa"/>
              <w:left w:w="100" w:type="dxa"/>
              <w:bottom w:w="100" w:type="dxa"/>
              <w:right w:w="100" w:type="dxa"/>
            </w:tcMar>
          </w:tcPr>
          <w:p w14:paraId="10A8480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Volunteer computing - </w:t>
            </w:r>
          </w:p>
        </w:tc>
      </w:tr>
      <w:tr w:rsidR="00854C35" w:rsidRPr="008E33D1" w14:paraId="50DC18B2" w14:textId="77777777">
        <w:tc>
          <w:tcPr>
            <w:tcW w:w="510" w:type="dxa"/>
            <w:shd w:val="clear" w:color="auto" w:fill="auto"/>
            <w:tcMar>
              <w:top w:w="100" w:type="dxa"/>
              <w:left w:w="100" w:type="dxa"/>
              <w:bottom w:w="100" w:type="dxa"/>
              <w:right w:w="100" w:type="dxa"/>
            </w:tcMar>
          </w:tcPr>
          <w:p w14:paraId="68A866F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34</w:t>
            </w:r>
          </w:p>
        </w:tc>
        <w:tc>
          <w:tcPr>
            <w:tcW w:w="8910" w:type="dxa"/>
            <w:shd w:val="clear" w:color="auto" w:fill="auto"/>
            <w:tcMar>
              <w:top w:w="100" w:type="dxa"/>
              <w:left w:w="100" w:type="dxa"/>
              <w:bottom w:w="100" w:type="dxa"/>
              <w:right w:w="100" w:type="dxa"/>
            </w:tcMar>
          </w:tcPr>
          <w:p w14:paraId="1F823AAB" w14:textId="5436EF68"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Peteris</w:t>
            </w:r>
            <w:proofErr w:type="spellEnd"/>
            <w:r w:rsidRPr="0090247E">
              <w:rPr>
                <w:rFonts w:ascii="Calibri" w:eastAsia="Calibri" w:hAnsi="Calibri" w:cs="Calibri"/>
                <w:lang w:val="en-GB"/>
              </w:rPr>
              <w:t xml:space="preserve"> is an engineering student, in </w:t>
            </w:r>
            <w:proofErr w:type="spellStart"/>
            <w:r w:rsidRPr="0090247E">
              <w:rPr>
                <w:rFonts w:ascii="Calibri" w:eastAsia="Calibri" w:hAnsi="Calibri" w:cs="Calibri"/>
                <w:lang w:val="en-GB"/>
              </w:rPr>
              <w:t>Valmiera</w:t>
            </w:r>
            <w:proofErr w:type="spellEnd"/>
            <w:r w:rsidRPr="0090247E">
              <w:rPr>
                <w:rFonts w:ascii="Calibri" w:eastAsia="Calibri" w:hAnsi="Calibri" w:cs="Calibri"/>
                <w:lang w:val="en-GB"/>
              </w:rPr>
              <w:t xml:space="preserve">, Latvia, where he is one of the core contributors to OpenStreetMap, a project to create an accurate digital map that is open for reuse by anyone. He regularly goes around his area, recording every tree, addresses of buildings, and other details of land use. Then he uploads the information on the project’s website and enjoys the knowledge that his data </w:t>
            </w:r>
            <w:r w:rsidR="0024010D" w:rsidRPr="0090247E">
              <w:rPr>
                <w:rFonts w:ascii="Calibri" w:eastAsia="Calibri" w:hAnsi="Calibri" w:cs="Calibri"/>
                <w:lang w:val="en-GB"/>
              </w:rPr>
              <w:t>additions</w:t>
            </w:r>
            <w:r w:rsidRPr="0090247E">
              <w:rPr>
                <w:rFonts w:ascii="Calibri" w:eastAsia="Calibri" w:hAnsi="Calibri" w:cs="Calibri"/>
                <w:lang w:val="en-GB"/>
              </w:rPr>
              <w:t xml:space="preserve"> are immediately visible on the </w:t>
            </w:r>
            <w:proofErr w:type="gramStart"/>
            <w:r w:rsidRPr="0090247E">
              <w:rPr>
                <w:rFonts w:ascii="Calibri" w:eastAsia="Calibri" w:hAnsi="Calibri" w:cs="Calibri"/>
                <w:lang w:val="en-GB"/>
              </w:rPr>
              <w:t>map, and</w:t>
            </w:r>
            <w:proofErr w:type="gramEnd"/>
            <w:r w:rsidRPr="0090247E">
              <w:rPr>
                <w:rFonts w:ascii="Calibri" w:eastAsia="Calibri" w:hAnsi="Calibri" w:cs="Calibri"/>
                <w:lang w:val="en-GB"/>
              </w:rPr>
              <w:t xml:space="preserve"> support multiple applications - from bike routes to land use analysis.</w:t>
            </w:r>
          </w:p>
        </w:tc>
        <w:tc>
          <w:tcPr>
            <w:tcW w:w="1845" w:type="dxa"/>
            <w:shd w:val="clear" w:color="auto" w:fill="auto"/>
            <w:tcMar>
              <w:top w:w="100" w:type="dxa"/>
              <w:left w:w="100" w:type="dxa"/>
              <w:bottom w:w="100" w:type="dxa"/>
              <w:right w:w="100" w:type="dxa"/>
            </w:tcMar>
          </w:tcPr>
          <w:p w14:paraId="6211630C" w14:textId="02087CA8"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w:t>
            </w:r>
            <w:r w:rsidRPr="0090247E">
              <w:rPr>
                <w:rFonts w:ascii="Calibri" w:eastAsia="Calibri" w:hAnsi="Calibri" w:cs="Calibri"/>
                <w:b/>
                <w:lang w:val="en-GB"/>
              </w:rPr>
              <w:t>4.4/4.5</w:t>
            </w:r>
            <w:r w:rsidRPr="0090247E">
              <w:rPr>
                <w:rFonts w:ascii="Calibri" w:eastAsia="Calibri" w:hAnsi="Calibri" w:cs="Calibri"/>
                <w:lang w:val="en-GB"/>
              </w:rPr>
              <w:t>, 5.1, 6.2, 7.1, 8.3, 9.8, 10.1</w:t>
            </w:r>
          </w:p>
        </w:tc>
        <w:tc>
          <w:tcPr>
            <w:tcW w:w="2160" w:type="dxa"/>
            <w:shd w:val="clear" w:color="auto" w:fill="auto"/>
            <w:tcMar>
              <w:top w:w="100" w:type="dxa"/>
              <w:left w:w="100" w:type="dxa"/>
              <w:bottom w:w="100" w:type="dxa"/>
              <w:right w:w="100" w:type="dxa"/>
            </w:tcMar>
          </w:tcPr>
          <w:p w14:paraId="5011B4A6" w14:textId="5BCB315F" w:rsidR="00854C35" w:rsidRPr="0090247E" w:rsidRDefault="00DD30C0">
            <w:pPr>
              <w:widowControl w:val="0"/>
              <w:spacing w:line="240" w:lineRule="auto"/>
              <w:rPr>
                <w:rFonts w:ascii="Calibri" w:eastAsia="Calibri" w:hAnsi="Calibri" w:cs="Calibri"/>
                <w:lang w:val="en-GB"/>
              </w:rPr>
            </w:pPr>
            <w:r w:rsidRPr="0090247E">
              <w:rPr>
                <w:rFonts w:ascii="Calibri" w:eastAsia="Calibri" w:hAnsi="Calibri" w:cs="Calibri"/>
                <w:lang w:val="en-GB"/>
              </w:rPr>
              <w:fldChar w:fldCharType="begin"/>
            </w:r>
            <w:r w:rsidRPr="0090247E">
              <w:rPr>
                <w:rFonts w:ascii="Calibri" w:eastAsia="Calibri" w:hAnsi="Calibri" w:cs="Calibri"/>
                <w:lang w:val="en-GB"/>
              </w:rPr>
              <w:instrText xml:space="preserve"> ADDIN EN.CITE &lt;EndNote&gt;&lt;Cite AuthorYear="1"&gt;&lt;Author&gt;Budhathoki&lt;/Author&gt;&lt;Year&gt;2013&lt;/Year&gt;&lt;RecNum&gt;24&lt;/RecNum&gt;&lt;DisplayText&gt;Budhathoki and Haythornthwaite (2013)&lt;/DisplayText&gt;&lt;record&gt;&lt;rec-number&gt;24&lt;/rec-number&gt;&lt;foreign-keys&gt;&lt;key app="EN" db-id="29sazz0e32sw0sees29xrf9jxes9wvs0wfpr" timestamp="1604324926"&gt;24&lt;/key&gt;&lt;/foreign-keys&gt;&lt;ref-type name="Journal Article"&gt;17&lt;/ref-type&gt;&lt;contributors&gt;&lt;authors&gt;&lt;author&gt;Budhathoki, Nama R&lt;/author&gt;&lt;author&gt;Haythornthwaite, Caroline&lt;/author&gt;&lt;/authors&gt;&lt;/contributors&gt;&lt;titles&gt;&lt;title&gt;Motivation for open collaboration: Crowd and community models and the case of OpenStreetMap&lt;/title&gt;&lt;secondary-title&gt;American Behavioral Scientist&lt;/secondary-title&gt;&lt;/titles&gt;&lt;periodical&gt;&lt;full-title&gt;American Behavioral Scientist&lt;/full-title&gt;&lt;/periodical&gt;&lt;pages&gt;548-575&lt;/pages&gt;&lt;volume&gt;57&lt;/volume&gt;&lt;number&gt;5&lt;/number&gt;&lt;dates&gt;&lt;year&gt;2013&lt;/year&gt;&lt;/dates&gt;&lt;isbn&gt;0002-7642&lt;/isbn&gt;&lt;urls&gt;&lt;/urls&gt;&lt;/record&gt;&lt;/Cite&gt;&lt;/EndNote&gt;</w:instrText>
            </w:r>
            <w:r w:rsidRPr="0090247E">
              <w:rPr>
                <w:rFonts w:ascii="Calibri" w:eastAsia="Calibri" w:hAnsi="Calibri" w:cs="Calibri"/>
                <w:lang w:val="en-GB"/>
              </w:rPr>
              <w:fldChar w:fldCharType="separate"/>
            </w:r>
            <w:r w:rsidRPr="0090247E">
              <w:rPr>
                <w:rFonts w:ascii="Calibri" w:eastAsia="Calibri" w:hAnsi="Calibri" w:cs="Calibri"/>
                <w:noProof/>
                <w:lang w:val="en-GB"/>
              </w:rPr>
              <w:t>Budhathoki and Haythornthwaite (2013)</w:t>
            </w:r>
            <w:r w:rsidRPr="0090247E">
              <w:rPr>
                <w:rFonts w:ascii="Calibri" w:eastAsia="Calibri" w:hAnsi="Calibri" w:cs="Calibri"/>
                <w:lang w:val="en-GB"/>
              </w:rPr>
              <w:fldChar w:fldCharType="end"/>
            </w:r>
          </w:p>
        </w:tc>
        <w:tc>
          <w:tcPr>
            <w:tcW w:w="2235" w:type="dxa"/>
            <w:shd w:val="clear" w:color="auto" w:fill="auto"/>
            <w:tcMar>
              <w:top w:w="100" w:type="dxa"/>
              <w:left w:w="100" w:type="dxa"/>
              <w:bottom w:w="100" w:type="dxa"/>
              <w:right w:w="100" w:type="dxa"/>
            </w:tcMar>
          </w:tcPr>
          <w:p w14:paraId="524C36B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Volunteered Geographic Information (VGI), crowdsourcing geographic information </w:t>
            </w:r>
          </w:p>
        </w:tc>
      </w:tr>
      <w:tr w:rsidR="00854C35" w:rsidRPr="0090247E" w14:paraId="4311A038" w14:textId="77777777">
        <w:tc>
          <w:tcPr>
            <w:tcW w:w="510" w:type="dxa"/>
            <w:shd w:val="clear" w:color="auto" w:fill="auto"/>
            <w:tcMar>
              <w:top w:w="100" w:type="dxa"/>
              <w:left w:w="100" w:type="dxa"/>
              <w:bottom w:w="100" w:type="dxa"/>
              <w:right w:w="100" w:type="dxa"/>
            </w:tcMar>
          </w:tcPr>
          <w:p w14:paraId="26AC3510"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35</w:t>
            </w:r>
          </w:p>
        </w:tc>
        <w:tc>
          <w:tcPr>
            <w:tcW w:w="8910" w:type="dxa"/>
            <w:shd w:val="clear" w:color="auto" w:fill="auto"/>
            <w:tcMar>
              <w:top w:w="100" w:type="dxa"/>
              <w:left w:w="100" w:type="dxa"/>
              <w:bottom w:w="100" w:type="dxa"/>
              <w:right w:w="100" w:type="dxa"/>
            </w:tcMar>
          </w:tcPr>
          <w:p w14:paraId="377C7CD5" w14:textId="4125E9A1"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Mia is an 8-year-old girl from Graz, Austria, whose parents are divorced. In school, she was approached by her teacher if she wanted to participate in drawing cartoons. Together with other kids her age and assisted by a child psychology researcher Mia expresses her feelings about the divorce of her parents and how she deals with it in cartoons. The participating children develop brochures for adults on how to deal with their kids during a divorce, a brochure for fellow children of </w:t>
            </w:r>
            <w:proofErr w:type="gramStart"/>
            <w:r w:rsidRPr="0090247E">
              <w:rPr>
                <w:rFonts w:ascii="Calibri" w:eastAsia="Calibri" w:hAnsi="Calibri" w:cs="Calibri"/>
                <w:lang w:val="en-GB"/>
              </w:rPr>
              <w:t>divorce,  and</w:t>
            </w:r>
            <w:proofErr w:type="gramEnd"/>
            <w:r w:rsidRPr="0090247E">
              <w:rPr>
                <w:rFonts w:ascii="Calibri" w:eastAsia="Calibri" w:hAnsi="Calibri" w:cs="Calibri"/>
                <w:lang w:val="en-GB"/>
              </w:rPr>
              <w:t xml:space="preserve"> a board game. The researchers publish their findings on how children perceive fairness in the case of divorce in an international journal.</w:t>
            </w:r>
          </w:p>
        </w:tc>
        <w:tc>
          <w:tcPr>
            <w:tcW w:w="1845" w:type="dxa"/>
            <w:shd w:val="clear" w:color="auto" w:fill="auto"/>
            <w:tcMar>
              <w:top w:w="100" w:type="dxa"/>
              <w:left w:w="100" w:type="dxa"/>
              <w:bottom w:w="100" w:type="dxa"/>
              <w:right w:w="100" w:type="dxa"/>
            </w:tcMar>
          </w:tcPr>
          <w:p w14:paraId="3DCDBEF0"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lang w:val="en-GB"/>
              </w:rPr>
              <w:t xml:space="preserve">1.1, 2.1, 3.2, 4.2, 5.3, 6.1, 7.3, 8.1, </w:t>
            </w:r>
            <w:r w:rsidRPr="0090247E">
              <w:rPr>
                <w:rFonts w:ascii="Calibri" w:eastAsia="Calibri" w:hAnsi="Calibri" w:cs="Calibri"/>
                <w:b/>
                <w:lang w:val="en-GB"/>
              </w:rPr>
              <w:t>9.5</w:t>
            </w:r>
          </w:p>
        </w:tc>
        <w:tc>
          <w:tcPr>
            <w:tcW w:w="2160" w:type="dxa"/>
            <w:shd w:val="clear" w:color="auto" w:fill="auto"/>
            <w:tcMar>
              <w:top w:w="100" w:type="dxa"/>
              <w:left w:w="100" w:type="dxa"/>
              <w:bottom w:w="100" w:type="dxa"/>
              <w:right w:w="100" w:type="dxa"/>
            </w:tcMar>
          </w:tcPr>
          <w:p w14:paraId="1922C293"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Based on a Sparkling Science project in Austria</w:t>
            </w:r>
          </w:p>
        </w:tc>
        <w:tc>
          <w:tcPr>
            <w:tcW w:w="2235" w:type="dxa"/>
            <w:shd w:val="clear" w:color="auto" w:fill="auto"/>
            <w:tcMar>
              <w:top w:w="100" w:type="dxa"/>
              <w:left w:w="100" w:type="dxa"/>
              <w:bottom w:w="100" w:type="dxa"/>
              <w:right w:w="100" w:type="dxa"/>
            </w:tcMar>
          </w:tcPr>
          <w:p w14:paraId="658F3C85"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CS in schools</w:t>
            </w:r>
          </w:p>
        </w:tc>
      </w:tr>
      <w:tr w:rsidR="00854C35" w:rsidRPr="0090247E" w14:paraId="41BFD918" w14:textId="77777777">
        <w:tc>
          <w:tcPr>
            <w:tcW w:w="510" w:type="dxa"/>
            <w:shd w:val="clear" w:color="auto" w:fill="auto"/>
            <w:tcMar>
              <w:top w:w="100" w:type="dxa"/>
              <w:left w:w="100" w:type="dxa"/>
              <w:bottom w:w="100" w:type="dxa"/>
              <w:right w:w="100" w:type="dxa"/>
            </w:tcMar>
          </w:tcPr>
          <w:p w14:paraId="163C5F6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36</w:t>
            </w:r>
          </w:p>
        </w:tc>
        <w:tc>
          <w:tcPr>
            <w:tcW w:w="8910" w:type="dxa"/>
            <w:shd w:val="clear" w:color="auto" w:fill="auto"/>
            <w:tcMar>
              <w:top w:w="100" w:type="dxa"/>
              <w:left w:w="100" w:type="dxa"/>
              <w:bottom w:w="100" w:type="dxa"/>
              <w:right w:w="100" w:type="dxa"/>
            </w:tcMar>
          </w:tcPr>
          <w:p w14:paraId="252400AE" w14:textId="2010906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Bernd is a 16-year-old teenager living in Vienna, Austria. He dropped out of school and now </w:t>
            </w:r>
            <w:proofErr w:type="gramStart"/>
            <w:r w:rsidRPr="0090247E">
              <w:rPr>
                <w:rFonts w:ascii="Calibri" w:eastAsia="Calibri" w:hAnsi="Calibri" w:cs="Calibri"/>
                <w:lang w:val="en-GB"/>
              </w:rPr>
              <w:t>has to</w:t>
            </w:r>
            <w:proofErr w:type="gramEnd"/>
            <w:r w:rsidRPr="0090247E">
              <w:rPr>
                <w:rFonts w:ascii="Calibri" w:eastAsia="Calibri" w:hAnsi="Calibri" w:cs="Calibri"/>
                <w:lang w:val="en-GB"/>
              </w:rPr>
              <w:t xml:space="preserve"> attend weekly group meetings with a social worker. Social scientists attend this meeting and ask who wants to participate in developing better social policy measures for youth. Bernd starts discussing the questions he plans to ask his peers, how to conduct the interviews, how to document the information and how to process it with the social scientists. Together, the scientists and the participating youth group discuss their findings and suggestions with the Vienna Employment Promotion Fund (policy maker)</w:t>
            </w:r>
            <w:r w:rsidR="00FD327C">
              <w:rPr>
                <w:rFonts w:ascii="Calibri" w:eastAsia="Calibri" w:hAnsi="Calibri" w:cs="Calibri"/>
                <w:lang w:val="en-GB"/>
              </w:rPr>
              <w:t>.</w:t>
            </w:r>
          </w:p>
        </w:tc>
        <w:tc>
          <w:tcPr>
            <w:tcW w:w="1845" w:type="dxa"/>
            <w:shd w:val="clear" w:color="auto" w:fill="auto"/>
            <w:tcMar>
              <w:top w:w="100" w:type="dxa"/>
              <w:left w:w="100" w:type="dxa"/>
              <w:bottom w:w="100" w:type="dxa"/>
              <w:right w:w="100" w:type="dxa"/>
            </w:tcMar>
          </w:tcPr>
          <w:p w14:paraId="713AD10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1.1, 2.1, 3.2, 4.2, 5.3, 6.1, 7.5, 8.1, 9.5</w:t>
            </w:r>
          </w:p>
        </w:tc>
        <w:tc>
          <w:tcPr>
            <w:tcW w:w="2160" w:type="dxa"/>
            <w:shd w:val="clear" w:color="auto" w:fill="auto"/>
            <w:tcMar>
              <w:top w:w="100" w:type="dxa"/>
              <w:left w:w="100" w:type="dxa"/>
              <w:bottom w:w="100" w:type="dxa"/>
              <w:right w:w="100" w:type="dxa"/>
            </w:tcMar>
          </w:tcPr>
          <w:p w14:paraId="7871CDC2" w14:textId="575AF419"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 xml:space="preserve">Scenario </w:t>
            </w:r>
            <w:r w:rsidR="00FD327C">
              <w:rPr>
                <w:color w:val="222222"/>
                <w:sz w:val="20"/>
                <w:szCs w:val="20"/>
                <w:highlight w:val="white"/>
                <w:lang w:val="en-GB"/>
              </w:rPr>
              <w:t>from the</w:t>
            </w:r>
            <w:r w:rsidRPr="0090247E">
              <w:rPr>
                <w:color w:val="222222"/>
                <w:sz w:val="20"/>
                <w:szCs w:val="20"/>
                <w:highlight w:val="white"/>
                <w:lang w:val="en-GB"/>
              </w:rPr>
              <w:t xml:space="preserve"> </w:t>
            </w:r>
            <w:proofErr w:type="spellStart"/>
            <w:r w:rsidRPr="0090247E">
              <w:rPr>
                <w:color w:val="222222"/>
                <w:sz w:val="20"/>
                <w:szCs w:val="20"/>
                <w:highlight w:val="white"/>
                <w:lang w:val="en-GB"/>
              </w:rPr>
              <w:t>CoAct</w:t>
            </w:r>
            <w:proofErr w:type="spellEnd"/>
            <w:r w:rsidRPr="0090247E">
              <w:rPr>
                <w:color w:val="222222"/>
                <w:sz w:val="20"/>
                <w:szCs w:val="20"/>
                <w:highlight w:val="white"/>
                <w:lang w:val="en-GB"/>
              </w:rPr>
              <w:t xml:space="preserve">, </w:t>
            </w:r>
            <w:r w:rsidR="00FD327C">
              <w:rPr>
                <w:color w:val="222222"/>
                <w:sz w:val="20"/>
                <w:szCs w:val="20"/>
                <w:highlight w:val="white"/>
                <w:lang w:val="en-GB"/>
              </w:rPr>
              <w:t>project</w:t>
            </w:r>
          </w:p>
        </w:tc>
        <w:tc>
          <w:tcPr>
            <w:tcW w:w="2235" w:type="dxa"/>
            <w:shd w:val="clear" w:color="auto" w:fill="auto"/>
            <w:tcMar>
              <w:top w:w="100" w:type="dxa"/>
              <w:left w:w="100" w:type="dxa"/>
              <w:bottom w:w="100" w:type="dxa"/>
              <w:right w:w="100" w:type="dxa"/>
            </w:tcMar>
          </w:tcPr>
          <w:p w14:paraId="40EF91F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Citizen Social Science</w:t>
            </w:r>
          </w:p>
        </w:tc>
      </w:tr>
      <w:tr w:rsidR="00854C35" w:rsidRPr="0090247E" w14:paraId="6E372293" w14:textId="77777777">
        <w:tc>
          <w:tcPr>
            <w:tcW w:w="510" w:type="dxa"/>
            <w:shd w:val="clear" w:color="auto" w:fill="auto"/>
            <w:tcMar>
              <w:top w:w="100" w:type="dxa"/>
              <w:left w:w="100" w:type="dxa"/>
              <w:bottom w:w="100" w:type="dxa"/>
              <w:right w:w="100" w:type="dxa"/>
            </w:tcMar>
          </w:tcPr>
          <w:p w14:paraId="77F84D2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37</w:t>
            </w:r>
          </w:p>
        </w:tc>
        <w:tc>
          <w:tcPr>
            <w:tcW w:w="8910" w:type="dxa"/>
            <w:shd w:val="clear" w:color="auto" w:fill="auto"/>
            <w:tcMar>
              <w:top w:w="100" w:type="dxa"/>
              <w:left w:w="100" w:type="dxa"/>
              <w:bottom w:w="100" w:type="dxa"/>
              <w:right w:w="100" w:type="dxa"/>
            </w:tcMar>
          </w:tcPr>
          <w:p w14:paraId="0BB5A0ED" w14:textId="5C89CDAF"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Simone is an artist that has been developing special self-tracking hardware and software that she uses to run public workshops. In the workshops that are hosted by arts organisations, people can </w:t>
            </w:r>
            <w:r w:rsidRPr="0090247E">
              <w:rPr>
                <w:rFonts w:ascii="Calibri" w:eastAsia="Calibri" w:hAnsi="Calibri" w:cs="Calibri"/>
                <w:lang w:val="en-GB"/>
              </w:rPr>
              <w:lastRenderedPageBreak/>
              <w:t xml:space="preserve">walk the area and annotate their feelings and emotions using this hard- and software. When they come back a collective map is made of all the collected local knowledge. These maps have been used in local decision-making processes by politicians and NGOs. The data from the work and designed maps are </w:t>
            </w:r>
            <w:r w:rsidR="0024010D" w:rsidRPr="0090247E">
              <w:rPr>
                <w:rFonts w:ascii="Calibri" w:eastAsia="Calibri" w:hAnsi="Calibri" w:cs="Calibri"/>
                <w:lang w:val="en-GB"/>
              </w:rPr>
              <w:t>publicly</w:t>
            </w:r>
            <w:r w:rsidRPr="0090247E">
              <w:rPr>
                <w:rFonts w:ascii="Calibri" w:eastAsia="Calibri" w:hAnsi="Calibri" w:cs="Calibri"/>
                <w:lang w:val="en-GB"/>
              </w:rPr>
              <w:t xml:space="preserve"> shared and have been internationally exhibited.</w:t>
            </w:r>
          </w:p>
        </w:tc>
        <w:tc>
          <w:tcPr>
            <w:tcW w:w="1845" w:type="dxa"/>
            <w:shd w:val="clear" w:color="auto" w:fill="auto"/>
            <w:tcMar>
              <w:top w:w="100" w:type="dxa"/>
              <w:left w:w="100" w:type="dxa"/>
              <w:bottom w:w="100" w:type="dxa"/>
              <w:right w:w="100" w:type="dxa"/>
            </w:tcMar>
          </w:tcPr>
          <w:p w14:paraId="51EB5506" w14:textId="77777777" w:rsidR="00854C35" w:rsidRPr="0090247E" w:rsidRDefault="000729DF">
            <w:pPr>
              <w:widowControl w:val="0"/>
              <w:spacing w:line="240" w:lineRule="auto"/>
              <w:rPr>
                <w:rFonts w:ascii="Calibri" w:eastAsia="Calibri" w:hAnsi="Calibri" w:cs="Calibri"/>
                <w:b/>
                <w:lang w:val="en-GB"/>
              </w:rPr>
            </w:pPr>
            <w:r w:rsidRPr="0090247E">
              <w:rPr>
                <w:rFonts w:ascii="Calibri" w:eastAsia="Calibri" w:hAnsi="Calibri" w:cs="Calibri"/>
                <w:lang w:val="en-GB"/>
              </w:rPr>
              <w:lastRenderedPageBreak/>
              <w:t>1.1, 2.1, 3.2</w:t>
            </w:r>
            <w:r w:rsidRPr="0090247E">
              <w:rPr>
                <w:rFonts w:ascii="Calibri" w:eastAsia="Calibri" w:hAnsi="Calibri" w:cs="Calibri"/>
                <w:b/>
                <w:lang w:val="en-GB"/>
              </w:rPr>
              <w:t>/3.3</w:t>
            </w:r>
            <w:r w:rsidRPr="0090247E">
              <w:rPr>
                <w:rFonts w:ascii="Calibri" w:eastAsia="Calibri" w:hAnsi="Calibri" w:cs="Calibri"/>
                <w:lang w:val="en-GB"/>
              </w:rPr>
              <w:t xml:space="preserve">, </w:t>
            </w:r>
            <w:r w:rsidRPr="0090247E">
              <w:rPr>
                <w:rFonts w:ascii="Calibri" w:eastAsia="Calibri" w:hAnsi="Calibri" w:cs="Calibri"/>
                <w:b/>
                <w:lang w:val="en-GB"/>
              </w:rPr>
              <w:t>4.5</w:t>
            </w:r>
            <w:r w:rsidRPr="0090247E">
              <w:rPr>
                <w:rFonts w:ascii="Calibri" w:eastAsia="Calibri" w:hAnsi="Calibri" w:cs="Calibri"/>
                <w:lang w:val="en-GB"/>
              </w:rPr>
              <w:t xml:space="preserve">, 5.1, 6.1, 7.1, </w:t>
            </w:r>
            <w:r w:rsidRPr="0090247E">
              <w:rPr>
                <w:rFonts w:ascii="Calibri" w:eastAsia="Calibri" w:hAnsi="Calibri" w:cs="Calibri"/>
                <w:b/>
                <w:lang w:val="en-GB"/>
              </w:rPr>
              <w:lastRenderedPageBreak/>
              <w:t>8.2</w:t>
            </w:r>
            <w:r w:rsidRPr="0090247E">
              <w:rPr>
                <w:rFonts w:ascii="Calibri" w:eastAsia="Calibri" w:hAnsi="Calibri" w:cs="Calibri"/>
                <w:lang w:val="en-GB"/>
              </w:rPr>
              <w:t>/</w:t>
            </w:r>
            <w:r w:rsidRPr="0090247E">
              <w:rPr>
                <w:rFonts w:ascii="Calibri" w:eastAsia="Calibri" w:hAnsi="Calibri" w:cs="Calibri"/>
                <w:b/>
                <w:lang w:val="en-GB"/>
              </w:rPr>
              <w:t>8.3, 9.7</w:t>
            </w:r>
          </w:p>
        </w:tc>
        <w:tc>
          <w:tcPr>
            <w:tcW w:w="2160" w:type="dxa"/>
            <w:shd w:val="clear" w:color="auto" w:fill="auto"/>
            <w:tcMar>
              <w:top w:w="100" w:type="dxa"/>
              <w:left w:w="100" w:type="dxa"/>
              <w:bottom w:w="100" w:type="dxa"/>
              <w:right w:w="100" w:type="dxa"/>
            </w:tcMar>
          </w:tcPr>
          <w:p w14:paraId="4C29B879" w14:textId="117BC7FF"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lastRenderedPageBreak/>
              <w:t xml:space="preserve">Bio Mapping </w:t>
            </w:r>
            <w:r w:rsidR="00B63817">
              <w:rPr>
                <w:color w:val="222222"/>
                <w:sz w:val="20"/>
                <w:szCs w:val="20"/>
                <w:highlight w:val="white"/>
                <w:lang w:val="en-GB"/>
              </w:rPr>
              <w:t xml:space="preserve">project – </w:t>
            </w:r>
            <w:proofErr w:type="spellStart"/>
            <w:r w:rsidR="00B63817">
              <w:rPr>
                <w:color w:val="222222"/>
                <w:sz w:val="20"/>
                <w:szCs w:val="20"/>
                <w:highlight w:val="white"/>
                <w:lang w:val="en-GB"/>
              </w:rPr>
              <w:t>Nold</w:t>
            </w:r>
            <w:proofErr w:type="spellEnd"/>
            <w:r w:rsidR="00B63817">
              <w:rPr>
                <w:color w:val="222222"/>
                <w:sz w:val="20"/>
                <w:szCs w:val="20"/>
                <w:highlight w:val="white"/>
                <w:lang w:val="en-GB"/>
              </w:rPr>
              <w:t xml:space="preserve"> (2004) </w:t>
            </w:r>
          </w:p>
        </w:tc>
        <w:tc>
          <w:tcPr>
            <w:tcW w:w="2235" w:type="dxa"/>
            <w:shd w:val="clear" w:color="auto" w:fill="auto"/>
            <w:tcMar>
              <w:top w:w="100" w:type="dxa"/>
              <w:left w:w="100" w:type="dxa"/>
              <w:bottom w:w="100" w:type="dxa"/>
              <w:right w:w="100" w:type="dxa"/>
            </w:tcMar>
          </w:tcPr>
          <w:p w14:paraId="7796C60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Socially engaged art practice</w:t>
            </w:r>
          </w:p>
        </w:tc>
      </w:tr>
      <w:tr w:rsidR="00854C35" w:rsidRPr="008E33D1" w14:paraId="6AD49478" w14:textId="77777777">
        <w:tc>
          <w:tcPr>
            <w:tcW w:w="510" w:type="dxa"/>
            <w:shd w:val="clear" w:color="auto" w:fill="auto"/>
            <w:tcMar>
              <w:top w:w="100" w:type="dxa"/>
              <w:left w:w="100" w:type="dxa"/>
              <w:bottom w:w="100" w:type="dxa"/>
              <w:right w:w="100" w:type="dxa"/>
            </w:tcMar>
          </w:tcPr>
          <w:p w14:paraId="54365850"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38</w:t>
            </w:r>
          </w:p>
        </w:tc>
        <w:tc>
          <w:tcPr>
            <w:tcW w:w="8910" w:type="dxa"/>
            <w:shd w:val="clear" w:color="auto" w:fill="auto"/>
            <w:tcMar>
              <w:top w:w="100" w:type="dxa"/>
              <w:left w:w="100" w:type="dxa"/>
              <w:bottom w:w="100" w:type="dxa"/>
              <w:right w:w="100" w:type="dxa"/>
            </w:tcMar>
          </w:tcPr>
          <w:p w14:paraId="43E6D918" w14:textId="21DDAE60"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Josh is a plumber in Tacoma, Washington, USA. Every day, he is driving across the city’s neighbourhood to deal with different incidents. He is bothered by the state of the roads, and after hearing about an app that recognises potholes as you drive, he downloads and installs it on his phone. The app is collecting detailed information while he drives and shares it with the engineering department of the city. They evaluate the location of different responses from drivers and then use it in their repair schedule.</w:t>
            </w:r>
          </w:p>
        </w:tc>
        <w:tc>
          <w:tcPr>
            <w:tcW w:w="1845" w:type="dxa"/>
            <w:shd w:val="clear" w:color="auto" w:fill="auto"/>
            <w:tcMar>
              <w:top w:w="100" w:type="dxa"/>
              <w:left w:w="100" w:type="dxa"/>
              <w:bottom w:w="100" w:type="dxa"/>
              <w:right w:w="100" w:type="dxa"/>
            </w:tcMar>
          </w:tcPr>
          <w:p w14:paraId="0A23340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b/>
                <w:lang w:val="en-GB"/>
              </w:rPr>
              <w:t>1.3</w:t>
            </w:r>
            <w:r w:rsidRPr="0090247E">
              <w:rPr>
                <w:rFonts w:ascii="Calibri" w:eastAsia="Calibri" w:hAnsi="Calibri" w:cs="Calibri"/>
                <w:lang w:val="en-GB"/>
              </w:rPr>
              <w:t xml:space="preserve">, 2.1, 3.2, 4.2, 5.1, 6.1, </w:t>
            </w:r>
            <w:r w:rsidRPr="0090247E">
              <w:rPr>
                <w:rFonts w:ascii="Calibri" w:eastAsia="Calibri" w:hAnsi="Calibri" w:cs="Calibri"/>
                <w:b/>
                <w:lang w:val="en-GB"/>
              </w:rPr>
              <w:t>7.6</w:t>
            </w:r>
            <w:r w:rsidRPr="0090247E">
              <w:rPr>
                <w:rFonts w:ascii="Calibri" w:eastAsia="Calibri" w:hAnsi="Calibri" w:cs="Calibri"/>
                <w:lang w:val="en-GB"/>
              </w:rPr>
              <w:t xml:space="preserve">, 8.5,9.4, 10.5 </w:t>
            </w:r>
          </w:p>
        </w:tc>
        <w:tc>
          <w:tcPr>
            <w:tcW w:w="2160" w:type="dxa"/>
            <w:shd w:val="clear" w:color="auto" w:fill="auto"/>
            <w:tcMar>
              <w:top w:w="100" w:type="dxa"/>
              <w:left w:w="100" w:type="dxa"/>
              <w:bottom w:w="100" w:type="dxa"/>
              <w:right w:w="100" w:type="dxa"/>
            </w:tcMar>
          </w:tcPr>
          <w:p w14:paraId="6D3FF2AA" w14:textId="4EC2EBB5" w:rsidR="00854C35" w:rsidRPr="00D16E94" w:rsidRDefault="000729DF">
            <w:pPr>
              <w:widowControl w:val="0"/>
              <w:spacing w:line="240" w:lineRule="auto"/>
              <w:rPr>
                <w:noProof/>
                <w:color w:val="222222"/>
                <w:sz w:val="20"/>
                <w:szCs w:val="20"/>
                <w:highlight w:val="white"/>
                <w:lang w:val="en-GB"/>
              </w:rPr>
            </w:pPr>
            <w:r w:rsidRPr="00D16E94">
              <w:rPr>
                <w:noProof/>
                <w:color w:val="222222"/>
                <w:sz w:val="20"/>
                <w:szCs w:val="20"/>
                <w:highlight w:val="white"/>
                <w:lang w:val="en-GB"/>
              </w:rPr>
              <w:t>StreetBump</w:t>
            </w:r>
            <w:r w:rsidR="00040282" w:rsidRPr="00D16E94">
              <w:rPr>
                <w:noProof/>
                <w:color w:val="222222"/>
                <w:sz w:val="20"/>
                <w:szCs w:val="20"/>
                <w:highlight w:val="white"/>
                <w:lang w:val="en-GB"/>
              </w:rPr>
              <w:t xml:space="preserve"> </w:t>
            </w:r>
            <w:r w:rsidR="004167D2">
              <w:rPr>
                <w:noProof/>
                <w:color w:val="222222"/>
                <w:sz w:val="20"/>
                <w:szCs w:val="20"/>
                <w:highlight w:val="white"/>
                <w:lang w:val="en-GB"/>
              </w:rPr>
              <w:t>-</w:t>
            </w:r>
          </w:p>
          <w:p w14:paraId="038ECC61" w14:textId="1EAAAE9D" w:rsidR="00DD30C0" w:rsidRPr="0090247E" w:rsidRDefault="00040282" w:rsidP="00040282">
            <w:pPr>
              <w:widowControl w:val="0"/>
              <w:spacing w:line="240" w:lineRule="auto"/>
              <w:rPr>
                <w:noProof/>
                <w:color w:val="222222"/>
                <w:sz w:val="20"/>
                <w:szCs w:val="20"/>
                <w:highlight w:val="white"/>
                <w:lang w:val="en-GB"/>
              </w:rPr>
            </w:pPr>
            <w:r w:rsidRPr="0090247E">
              <w:rPr>
                <w:noProof/>
                <w:color w:val="222222"/>
                <w:sz w:val="20"/>
                <w:szCs w:val="20"/>
                <w:highlight w:val="white"/>
                <w:lang w:val="en-GB"/>
              </w:rPr>
              <w:fldChar w:fldCharType="begin"/>
            </w:r>
            <w:r w:rsidRPr="0090247E">
              <w:rPr>
                <w:noProof/>
                <w:color w:val="222222"/>
                <w:sz w:val="20"/>
                <w:szCs w:val="20"/>
                <w:highlight w:val="white"/>
                <w:lang w:val="en-GB"/>
              </w:rPr>
              <w:instrText xml:space="preserve"> ADDIN EN.CITE &lt;EndNote&gt;&lt;Cite AuthorYear="1"&gt;&lt;Author&gt;Simon&lt;/Author&gt;&lt;Year&gt;2014&lt;/Year&gt;&lt;RecNum&gt;31&lt;/RecNum&gt;&lt;DisplayText&gt;Simon (2014)&lt;/DisplayText&gt;&lt;record&gt;&lt;rec-number&gt;31&lt;/rec-number&gt;&lt;foreign-keys&gt;&lt;key app="EN" db-id="29sazz0e32sw0sees29xrf9jxes9wvs0wfpr" timestamp="1605040241"&gt;31&lt;/key&gt;&lt;/foreign-keys&gt;&lt;ref-type name="Web Page"&gt;12&lt;/ref-type&gt;&lt;contributors&gt;&lt;authors&gt;&lt;author&gt;Simon, Phil&lt;/author&gt;&lt;/authors&gt;&lt;/contributors&gt;&lt;titles&gt;&lt;title&gt;Potholes and Big Data: Crowdsourcing Our Way to Better Government&lt;/title&gt;&lt;/titles&gt;&lt;volume&gt;2020&lt;/volume&gt;&lt;number&gt;10 November&lt;/number&gt;&lt;dates&gt;&lt;year&gt;2014&lt;/year&gt;&lt;/dates&gt;&lt;urls&gt;&lt;related-urls&gt;&lt;url&gt;https://www.wired.com/insights/2014/03/potholes-big-data-crowdsourcing-way-better-government/&lt;/url&gt;&lt;/related-urls&gt;&lt;/urls&gt;&lt;/record&gt;&lt;/Cite&gt;&lt;/EndNote&gt;</w:instrText>
            </w:r>
            <w:r w:rsidRPr="0090247E">
              <w:rPr>
                <w:noProof/>
                <w:color w:val="222222"/>
                <w:sz w:val="20"/>
                <w:szCs w:val="20"/>
                <w:highlight w:val="white"/>
                <w:lang w:val="en-GB"/>
              </w:rPr>
              <w:fldChar w:fldCharType="separate"/>
            </w:r>
            <w:r w:rsidRPr="0090247E">
              <w:rPr>
                <w:noProof/>
                <w:color w:val="222222"/>
                <w:sz w:val="20"/>
                <w:szCs w:val="20"/>
                <w:highlight w:val="white"/>
                <w:lang w:val="en-GB"/>
              </w:rPr>
              <w:t>Simon (2014)</w:t>
            </w:r>
            <w:r w:rsidRPr="0090247E">
              <w:rPr>
                <w:noProof/>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184359B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Crowdsourcing, municipal improvement, Civic Tech </w:t>
            </w:r>
          </w:p>
        </w:tc>
      </w:tr>
      <w:tr w:rsidR="00854C35" w:rsidRPr="008E33D1" w14:paraId="2AB6741A" w14:textId="77777777">
        <w:tc>
          <w:tcPr>
            <w:tcW w:w="510" w:type="dxa"/>
            <w:shd w:val="clear" w:color="auto" w:fill="auto"/>
            <w:tcMar>
              <w:top w:w="100" w:type="dxa"/>
              <w:left w:w="100" w:type="dxa"/>
              <w:bottom w:w="100" w:type="dxa"/>
              <w:right w:w="100" w:type="dxa"/>
            </w:tcMar>
          </w:tcPr>
          <w:p w14:paraId="7850B02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39</w:t>
            </w:r>
          </w:p>
        </w:tc>
        <w:tc>
          <w:tcPr>
            <w:tcW w:w="8910" w:type="dxa"/>
            <w:shd w:val="clear" w:color="auto" w:fill="auto"/>
            <w:tcMar>
              <w:top w:w="100" w:type="dxa"/>
              <w:left w:w="100" w:type="dxa"/>
              <w:bottom w:w="100" w:type="dxa"/>
              <w:right w:w="100" w:type="dxa"/>
            </w:tcMar>
          </w:tcPr>
          <w:p w14:paraId="4A8201F6" w14:textId="6859A740"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Eleni lives in Limassol, Cyprus, and has a rare form of skin disease. She is active in the association of patients with similar conditions. At the local university hospital, the researchers involve her in the design of a study that will address the reasons for a skin reaction to common home chemicals. She is involved in setting the research question and in the details of the study design, but the researchers will experiment in their laboratory, without her involvement. The results will be shared with her and the association at the end of the study. </w:t>
            </w:r>
          </w:p>
        </w:tc>
        <w:tc>
          <w:tcPr>
            <w:tcW w:w="1845" w:type="dxa"/>
            <w:shd w:val="clear" w:color="auto" w:fill="auto"/>
            <w:tcMar>
              <w:top w:w="100" w:type="dxa"/>
              <w:left w:w="100" w:type="dxa"/>
              <w:bottom w:w="100" w:type="dxa"/>
              <w:right w:w="100" w:type="dxa"/>
            </w:tcMar>
          </w:tcPr>
          <w:p w14:paraId="78920CB6" w14:textId="07E3FA5B"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1.1, 2.1, 3.1, 4.1, 5.2</w:t>
            </w:r>
            <w:r w:rsidR="00D16E94" w:rsidRPr="0090247E">
              <w:rPr>
                <w:rFonts w:ascii="Calibri" w:eastAsia="Calibri" w:hAnsi="Calibri" w:cs="Calibri"/>
                <w:lang w:val="en-GB"/>
              </w:rPr>
              <w:t>, 6.2</w:t>
            </w:r>
            <w:r w:rsidRPr="0090247E">
              <w:rPr>
                <w:rFonts w:ascii="Calibri" w:eastAsia="Calibri" w:hAnsi="Calibri" w:cs="Calibri"/>
                <w:lang w:val="en-GB"/>
              </w:rPr>
              <w:t>, 7.2, 8.1/8.3, 9.1</w:t>
            </w:r>
            <w:r w:rsidR="00D16E94" w:rsidRPr="0090247E">
              <w:rPr>
                <w:rFonts w:ascii="Calibri" w:eastAsia="Calibri" w:hAnsi="Calibri" w:cs="Calibri"/>
                <w:lang w:val="en-GB"/>
              </w:rPr>
              <w:t>, 10.2</w:t>
            </w:r>
            <w:r w:rsidRPr="0090247E">
              <w:rPr>
                <w:rFonts w:ascii="Calibri" w:eastAsia="Calibri" w:hAnsi="Calibri" w:cs="Calibri"/>
                <w:b/>
                <w:lang w:val="en-GB"/>
              </w:rPr>
              <w:t xml:space="preserve">/10.3 </w:t>
            </w:r>
          </w:p>
        </w:tc>
        <w:tc>
          <w:tcPr>
            <w:tcW w:w="2160" w:type="dxa"/>
            <w:shd w:val="clear" w:color="auto" w:fill="auto"/>
            <w:tcMar>
              <w:top w:w="100" w:type="dxa"/>
              <w:left w:w="100" w:type="dxa"/>
              <w:bottom w:w="100" w:type="dxa"/>
              <w:right w:w="100" w:type="dxa"/>
            </w:tcMar>
          </w:tcPr>
          <w:p w14:paraId="15FE93DC" w14:textId="2934D865" w:rsidR="00854C35" w:rsidRPr="0090247E" w:rsidRDefault="00DD30C0" w:rsidP="00DD30C0">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Pr="0090247E">
              <w:rPr>
                <w:color w:val="222222"/>
                <w:sz w:val="20"/>
                <w:szCs w:val="20"/>
                <w:highlight w:val="white"/>
                <w:lang w:val="en-GB"/>
              </w:rPr>
              <w:instrText xml:space="preserve"> ADDIN EN.CITE &lt;EndNote&gt;&lt;Cite AuthorYear="1"&gt;&lt;Author&gt;Gristwood&lt;/Author&gt;&lt;Year&gt;2019&lt;/Year&gt;&lt;RecNum&gt;25&lt;/RecNum&gt;&lt;DisplayText&gt;Gristwood (2019)&lt;/DisplayText&gt;&lt;record&gt;&lt;rec-number&gt;25&lt;/rec-number&gt;&lt;foreign-keys&gt;&lt;key app="EN" db-id="29sazz0e32sw0sees29xrf9jxes9wvs0wfpr" timestamp="1604324953"&gt;25&lt;/key&gt;&lt;/foreign-keys&gt;&lt;ref-type name="Journal Article"&gt;17&lt;/ref-type&gt;&lt;contributors&gt;&lt;authors&gt;&lt;author&gt;Gristwood, Adam&lt;/author&gt;&lt;/authors&gt;&lt;/contributors&gt;&lt;titles&gt;&lt;title&gt;Public participation in science: How citizen science initiatives in healthcare and the environment are opening up new directions in research&lt;/title&gt;&lt;secondary-title&gt;EMBO reports&lt;/secondary-title&gt;&lt;/titles&gt;&lt;periodical&gt;&lt;full-title&gt;EMBO reports&lt;/full-title&gt;&lt;/periodical&gt;&lt;pages&gt;e48797&lt;/pages&gt;&lt;volume&gt;20&lt;/volume&gt;&lt;number&gt;8&lt;/number&gt;&lt;dates&gt;&lt;year&gt;2019&lt;/year&gt;&lt;/dates&gt;&lt;isbn&gt;1469-221X&lt;/isbn&gt;&lt;urls&gt;&lt;/urls&gt;&lt;/record&gt;&lt;/Cite&gt;&lt;/EndNote&gt;</w:instrText>
            </w:r>
            <w:r w:rsidRPr="0090247E">
              <w:rPr>
                <w:color w:val="222222"/>
                <w:sz w:val="20"/>
                <w:szCs w:val="20"/>
                <w:highlight w:val="white"/>
                <w:lang w:val="en-GB"/>
              </w:rPr>
              <w:fldChar w:fldCharType="separate"/>
            </w:r>
            <w:r w:rsidRPr="0090247E">
              <w:rPr>
                <w:noProof/>
                <w:color w:val="222222"/>
                <w:sz w:val="20"/>
                <w:szCs w:val="20"/>
                <w:highlight w:val="white"/>
                <w:lang w:val="en-GB"/>
              </w:rPr>
              <w:t>Gristwood (2019)</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627B2E9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Patient and Public Involvement (PPI), Consultation </w:t>
            </w:r>
          </w:p>
        </w:tc>
      </w:tr>
      <w:tr w:rsidR="00854C35" w:rsidRPr="008E33D1" w14:paraId="30BC24DC" w14:textId="77777777">
        <w:tc>
          <w:tcPr>
            <w:tcW w:w="510" w:type="dxa"/>
            <w:shd w:val="clear" w:color="auto" w:fill="auto"/>
            <w:tcMar>
              <w:top w:w="100" w:type="dxa"/>
              <w:left w:w="100" w:type="dxa"/>
              <w:bottom w:w="100" w:type="dxa"/>
              <w:right w:w="100" w:type="dxa"/>
            </w:tcMar>
          </w:tcPr>
          <w:p w14:paraId="3490D3D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40</w:t>
            </w:r>
          </w:p>
        </w:tc>
        <w:tc>
          <w:tcPr>
            <w:tcW w:w="8910" w:type="dxa"/>
            <w:shd w:val="clear" w:color="auto" w:fill="auto"/>
            <w:tcMar>
              <w:top w:w="100" w:type="dxa"/>
              <w:left w:w="100" w:type="dxa"/>
              <w:bottom w:w="100" w:type="dxa"/>
              <w:right w:w="100" w:type="dxa"/>
            </w:tcMar>
          </w:tcPr>
          <w:p w14:paraId="331C13D5" w14:textId="1AFF30A0"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Farah has completed her undergraduate studies in Chemistry and returned to Qayyarah, Iraq, where </w:t>
            </w:r>
            <w:r w:rsidR="00D16E94" w:rsidRPr="0090247E">
              <w:rPr>
                <w:rFonts w:ascii="Calibri" w:eastAsia="Calibri" w:hAnsi="Calibri" w:cs="Calibri"/>
                <w:lang w:val="en-GB"/>
              </w:rPr>
              <w:t>she grew</w:t>
            </w:r>
            <w:r w:rsidRPr="0090247E">
              <w:rPr>
                <w:rFonts w:ascii="Calibri" w:eastAsia="Calibri" w:hAnsi="Calibri" w:cs="Calibri"/>
                <w:lang w:val="en-GB"/>
              </w:rPr>
              <w:t xml:space="preserve"> up. A few years ago, at the height of an armed conflict with ISIL, heavy oil fires were raising much concern about widespread contamination. Now, she wants to investigate the impact on soil, especially in a children’s playing area. She’s using instructions from online resources on how to examine soil samples for heavy metals. She found a way to access and use the laboratory of one of the local </w:t>
            </w:r>
            <w:proofErr w:type="gramStart"/>
            <w:r w:rsidRPr="0090247E">
              <w:rPr>
                <w:rFonts w:ascii="Calibri" w:eastAsia="Calibri" w:hAnsi="Calibri" w:cs="Calibri"/>
                <w:lang w:val="en-GB"/>
              </w:rPr>
              <w:t>oil</w:t>
            </w:r>
            <w:proofErr w:type="gramEnd"/>
            <w:r w:rsidRPr="0090247E">
              <w:rPr>
                <w:rFonts w:ascii="Calibri" w:eastAsia="Calibri" w:hAnsi="Calibri" w:cs="Calibri"/>
                <w:lang w:val="en-GB"/>
              </w:rPr>
              <w:t xml:space="preserve"> facilities, and plans to share her results with other residents in her area.</w:t>
            </w:r>
          </w:p>
        </w:tc>
        <w:tc>
          <w:tcPr>
            <w:tcW w:w="1845" w:type="dxa"/>
            <w:shd w:val="clear" w:color="auto" w:fill="auto"/>
            <w:tcMar>
              <w:top w:w="100" w:type="dxa"/>
              <w:left w:w="100" w:type="dxa"/>
              <w:bottom w:w="100" w:type="dxa"/>
              <w:right w:w="100" w:type="dxa"/>
            </w:tcMar>
          </w:tcPr>
          <w:p w14:paraId="5731B0B6" w14:textId="351EB24C"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1.1, 2.1, 3.2,</w:t>
            </w:r>
            <w:r w:rsidRPr="0090247E">
              <w:rPr>
                <w:rFonts w:ascii="Calibri" w:eastAsia="Calibri" w:hAnsi="Calibri" w:cs="Calibri"/>
                <w:b/>
                <w:lang w:val="en-GB"/>
              </w:rPr>
              <w:t>4.4</w:t>
            </w:r>
            <w:r w:rsidRPr="0090247E">
              <w:rPr>
                <w:rFonts w:ascii="Calibri" w:eastAsia="Calibri" w:hAnsi="Calibri" w:cs="Calibri"/>
                <w:lang w:val="en-GB"/>
              </w:rPr>
              <w:t xml:space="preserve">, 5.2, </w:t>
            </w:r>
            <w:r w:rsidRPr="0090247E">
              <w:rPr>
                <w:rFonts w:ascii="Calibri" w:eastAsia="Calibri" w:hAnsi="Calibri" w:cs="Calibri"/>
                <w:b/>
                <w:lang w:val="en-GB"/>
              </w:rPr>
              <w:t>6.3</w:t>
            </w:r>
            <w:r w:rsidRPr="0090247E">
              <w:rPr>
                <w:rFonts w:ascii="Calibri" w:eastAsia="Calibri" w:hAnsi="Calibri" w:cs="Calibri"/>
                <w:lang w:val="en-GB"/>
              </w:rPr>
              <w:t xml:space="preserve">, 7.1, </w:t>
            </w:r>
            <w:r w:rsidRPr="0090247E">
              <w:rPr>
                <w:rFonts w:ascii="Calibri" w:eastAsia="Calibri" w:hAnsi="Calibri" w:cs="Calibri"/>
                <w:b/>
                <w:lang w:val="en-GB"/>
              </w:rPr>
              <w:t>8.2</w:t>
            </w:r>
            <w:r w:rsidRPr="0090247E">
              <w:rPr>
                <w:rFonts w:ascii="Calibri" w:eastAsia="Calibri" w:hAnsi="Calibri" w:cs="Calibri"/>
                <w:lang w:val="en-GB"/>
              </w:rPr>
              <w:t>, 9.4</w:t>
            </w:r>
            <w:r w:rsidR="00D16E94" w:rsidRPr="0090247E">
              <w:rPr>
                <w:rFonts w:ascii="Calibri" w:eastAsia="Calibri" w:hAnsi="Calibri" w:cs="Calibri"/>
                <w:lang w:val="en-GB"/>
              </w:rPr>
              <w:t>, 10.1</w:t>
            </w:r>
            <w:r w:rsidRPr="0090247E">
              <w:rPr>
                <w:rFonts w:ascii="Calibri" w:eastAsia="Calibri" w:hAnsi="Calibri" w:cs="Calibri"/>
                <w:lang w:val="en-GB"/>
              </w:rPr>
              <w:t xml:space="preserve"> </w:t>
            </w:r>
          </w:p>
        </w:tc>
        <w:tc>
          <w:tcPr>
            <w:tcW w:w="2160" w:type="dxa"/>
            <w:shd w:val="clear" w:color="auto" w:fill="auto"/>
            <w:tcMar>
              <w:top w:w="100" w:type="dxa"/>
              <w:left w:w="100" w:type="dxa"/>
              <w:bottom w:w="100" w:type="dxa"/>
              <w:right w:w="100" w:type="dxa"/>
            </w:tcMar>
          </w:tcPr>
          <w:p w14:paraId="28552A42" w14:textId="6B5E532F" w:rsidR="00854C35" w:rsidRPr="0090247E" w:rsidRDefault="00DD30C0" w:rsidP="00524D14">
            <w:pPr>
              <w:widowControl w:val="0"/>
              <w:spacing w:line="240" w:lineRule="auto"/>
              <w:rPr>
                <w:color w:val="222222"/>
                <w:sz w:val="20"/>
                <w:szCs w:val="20"/>
                <w:highlight w:val="white"/>
                <w:lang w:val="en-GB"/>
              </w:rPr>
            </w:pPr>
            <w:r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 AuthorYear="1"&gt;&lt;Author&gt;Weir&lt;/Author&gt;&lt;Year&gt;2019&lt;/Year&gt;&lt;RecNum&gt;26&lt;/RecNum&gt;&lt;DisplayText&gt;Weir et al. (2019)&lt;/DisplayText&gt;&lt;record&gt;&lt;rec-number&gt;26&lt;/rec-number&gt;&lt;foreign-keys&gt;&lt;key app="EN" db-id="29sazz0e32sw0sees29xrf9jxes9wvs0wfpr" timestamp="1604324966"&gt;26&lt;/key&gt;&lt;/foreign-keys&gt;&lt;ref-type name="Journal Article"&gt;17&lt;/ref-type&gt;&lt;contributors&gt;&lt;authors&gt;&lt;author&gt;Weir, Doug&lt;/author&gt;&lt;author&gt;McQuillan, Dan&lt;/author&gt;&lt;author&gt;Francis, Robert A&lt;/author&gt;&lt;/authors&gt;&lt;/contributors&gt;&lt;titles&gt;&lt;title&gt;Civilian science: the potential of participatory environmental monitoring in areas affected by armed conflicts&lt;/title&gt;&lt;secondary-title&gt;Environmental monitoring and assessment&lt;/secondary-title&gt;&lt;/titles&gt;&lt;periodical&gt;&lt;full-title&gt;Environmental monitoring and assessment&lt;/full-title&gt;&lt;/periodical&gt;&lt;pages&gt;618&lt;/pages&gt;&lt;volume&gt;191&lt;/volume&gt;&lt;number&gt;10&lt;/number&gt;&lt;dates&gt;&lt;year&gt;2019&lt;/year&gt;&lt;/dates&gt;&lt;isbn&gt;0167-6369&lt;/isbn&gt;&lt;urls&gt;&lt;/urls&gt;&lt;/record&gt;&lt;/Cite&gt;&lt;/EndNote&gt;</w:instrText>
            </w:r>
            <w:r w:rsidRPr="0090247E">
              <w:rPr>
                <w:color w:val="222222"/>
                <w:sz w:val="20"/>
                <w:szCs w:val="20"/>
                <w:highlight w:val="white"/>
                <w:lang w:val="en-GB"/>
              </w:rPr>
              <w:fldChar w:fldCharType="separate"/>
            </w:r>
            <w:r w:rsidR="00524D14" w:rsidRPr="0090247E">
              <w:rPr>
                <w:noProof/>
                <w:color w:val="222222"/>
                <w:sz w:val="20"/>
                <w:szCs w:val="20"/>
                <w:highlight w:val="white"/>
                <w:lang w:val="en-GB"/>
              </w:rPr>
              <w:t>Weir et al. (2019)</w:t>
            </w:r>
            <w:r w:rsidRPr="0090247E">
              <w:rPr>
                <w:color w:val="222222"/>
                <w:sz w:val="20"/>
                <w:szCs w:val="20"/>
                <w:highlight w:val="white"/>
                <w:lang w:val="en-GB"/>
              </w:rPr>
              <w:fldChar w:fldCharType="end"/>
            </w:r>
          </w:p>
        </w:tc>
        <w:tc>
          <w:tcPr>
            <w:tcW w:w="2235" w:type="dxa"/>
            <w:shd w:val="clear" w:color="auto" w:fill="auto"/>
            <w:tcMar>
              <w:top w:w="100" w:type="dxa"/>
              <w:left w:w="100" w:type="dxa"/>
              <w:bottom w:w="100" w:type="dxa"/>
              <w:right w:w="100" w:type="dxa"/>
            </w:tcMar>
          </w:tcPr>
          <w:p w14:paraId="6642EE4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Civilian science, Toxic Remnants of war </w:t>
            </w:r>
          </w:p>
        </w:tc>
      </w:tr>
      <w:tr w:rsidR="00854C35" w:rsidRPr="0090247E" w14:paraId="2F8C988C" w14:textId="77777777">
        <w:tc>
          <w:tcPr>
            <w:tcW w:w="510" w:type="dxa"/>
            <w:shd w:val="clear" w:color="auto" w:fill="auto"/>
            <w:tcMar>
              <w:top w:w="100" w:type="dxa"/>
              <w:left w:w="100" w:type="dxa"/>
              <w:bottom w:w="100" w:type="dxa"/>
              <w:right w:w="100" w:type="dxa"/>
            </w:tcMar>
          </w:tcPr>
          <w:p w14:paraId="3CDEEA8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41</w:t>
            </w:r>
          </w:p>
        </w:tc>
        <w:tc>
          <w:tcPr>
            <w:tcW w:w="8910" w:type="dxa"/>
            <w:shd w:val="clear" w:color="auto" w:fill="auto"/>
            <w:tcMar>
              <w:top w:w="100" w:type="dxa"/>
              <w:left w:w="100" w:type="dxa"/>
              <w:bottom w:w="100" w:type="dxa"/>
              <w:right w:w="100" w:type="dxa"/>
            </w:tcMar>
          </w:tcPr>
          <w:p w14:paraId="4ED9333C" w14:textId="32E8CC9A"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Femke</w:t>
            </w:r>
            <w:proofErr w:type="spellEnd"/>
            <w:r w:rsidRPr="0090247E">
              <w:rPr>
                <w:rFonts w:ascii="Calibri" w:eastAsia="Calibri" w:hAnsi="Calibri" w:cs="Calibri"/>
                <w:lang w:val="en-GB"/>
              </w:rPr>
              <w:t xml:space="preserve"> is a teaching assistant in Eindhoven, the Netherlands. She has heard about a website where you can help astronomers by classifying images of galaxies. She didn’t expect to get hooked on the experience, but after a few classifications, she finds that looking at these images is fascinating and in doing so, she has learnt new things about the universe and the composition of galaxies. She is dedicating significant time every evening to classify galaxies on the website. The results of her analysis will be used by the scientists who developed the </w:t>
            </w:r>
            <w:r w:rsidR="00D16E94" w:rsidRPr="0090247E">
              <w:rPr>
                <w:rFonts w:ascii="Calibri" w:eastAsia="Calibri" w:hAnsi="Calibri" w:cs="Calibri"/>
                <w:lang w:val="en-GB"/>
              </w:rPr>
              <w:t>platform to</w:t>
            </w:r>
            <w:r w:rsidRPr="0090247E">
              <w:rPr>
                <w:rFonts w:ascii="Calibri" w:eastAsia="Calibri" w:hAnsi="Calibri" w:cs="Calibri"/>
                <w:lang w:val="en-GB"/>
              </w:rPr>
              <w:t xml:space="preserve"> publish important scientific papers. (MH) (Reviewed: GH)</w:t>
            </w:r>
          </w:p>
        </w:tc>
        <w:tc>
          <w:tcPr>
            <w:tcW w:w="1845" w:type="dxa"/>
            <w:shd w:val="clear" w:color="auto" w:fill="auto"/>
            <w:tcMar>
              <w:top w:w="100" w:type="dxa"/>
              <w:left w:w="100" w:type="dxa"/>
              <w:bottom w:w="100" w:type="dxa"/>
              <w:right w:w="100" w:type="dxa"/>
            </w:tcMar>
          </w:tcPr>
          <w:p w14:paraId="7D8F62F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5.1, 6.1, 7.2, 8.1, 9.4 (clear citizen science - Galaxy Zoo) </w:t>
            </w:r>
          </w:p>
        </w:tc>
        <w:tc>
          <w:tcPr>
            <w:tcW w:w="2160" w:type="dxa"/>
            <w:shd w:val="clear" w:color="auto" w:fill="auto"/>
            <w:tcMar>
              <w:top w:w="100" w:type="dxa"/>
              <w:left w:w="100" w:type="dxa"/>
              <w:bottom w:w="100" w:type="dxa"/>
              <w:right w:w="100" w:type="dxa"/>
            </w:tcMar>
          </w:tcPr>
          <w:p w14:paraId="00D51D64" w14:textId="7C49CFDC" w:rsidR="00854C35" w:rsidRPr="0090247E" w:rsidRDefault="000729DF" w:rsidP="00524D14">
            <w:pPr>
              <w:widowControl w:val="0"/>
              <w:spacing w:line="240" w:lineRule="auto"/>
              <w:rPr>
                <w:color w:val="222222"/>
                <w:sz w:val="20"/>
                <w:szCs w:val="20"/>
                <w:highlight w:val="white"/>
                <w:lang w:val="en-GB"/>
              </w:rPr>
            </w:pPr>
            <w:r w:rsidRPr="0090247E">
              <w:rPr>
                <w:color w:val="222222"/>
                <w:sz w:val="20"/>
                <w:szCs w:val="20"/>
                <w:highlight w:val="white"/>
                <w:lang w:val="en-GB"/>
              </w:rPr>
              <w:t xml:space="preserve">Based on </w:t>
            </w:r>
            <w:proofErr w:type="spellStart"/>
            <w:r w:rsidRPr="0090247E">
              <w:rPr>
                <w:color w:val="222222"/>
                <w:sz w:val="20"/>
                <w:szCs w:val="20"/>
                <w:highlight w:val="white"/>
                <w:lang w:val="en-GB"/>
              </w:rPr>
              <w:t>Hanny</w:t>
            </w:r>
            <w:proofErr w:type="spellEnd"/>
            <w:r w:rsidRPr="0090247E">
              <w:rPr>
                <w:color w:val="222222"/>
                <w:sz w:val="20"/>
                <w:szCs w:val="20"/>
                <w:highlight w:val="white"/>
                <w:lang w:val="en-GB"/>
              </w:rPr>
              <w:t xml:space="preserve"> van </w:t>
            </w:r>
            <w:proofErr w:type="spellStart"/>
            <w:r w:rsidRPr="0090247E">
              <w:rPr>
                <w:color w:val="222222"/>
                <w:sz w:val="20"/>
                <w:szCs w:val="20"/>
                <w:highlight w:val="white"/>
                <w:lang w:val="en-GB"/>
              </w:rPr>
              <w:t>Erkel</w:t>
            </w:r>
            <w:proofErr w:type="spellEnd"/>
            <w:r w:rsidRPr="0090247E">
              <w:rPr>
                <w:color w:val="222222"/>
                <w:sz w:val="20"/>
                <w:szCs w:val="20"/>
                <w:highlight w:val="white"/>
                <w:lang w:val="en-GB"/>
              </w:rPr>
              <w:t xml:space="preserve"> </w:t>
            </w:r>
            <w:r w:rsidR="0094570B" w:rsidRPr="0090247E">
              <w:rPr>
                <w:color w:val="222222"/>
                <w:sz w:val="20"/>
                <w:szCs w:val="20"/>
                <w:highlight w:val="white"/>
                <w:lang w:val="en-GB"/>
              </w:rPr>
              <w:fldChar w:fldCharType="begin"/>
            </w:r>
            <w:r w:rsidR="00524D14" w:rsidRPr="0090247E">
              <w:rPr>
                <w:color w:val="222222"/>
                <w:sz w:val="20"/>
                <w:szCs w:val="20"/>
                <w:highlight w:val="white"/>
                <w:lang w:val="en-GB"/>
              </w:rPr>
              <w:instrText xml:space="preserve"> ADDIN EN.CITE &lt;EndNote&gt;&lt;Cite&gt;&lt;Author&gt;Cho&lt;/Author&gt;&lt;Year&gt;2009&lt;/Year&gt;&lt;RecNum&gt;27&lt;/RecNum&gt;&lt;DisplayText&gt;(Cho &amp;amp; Clery, 2009)&lt;/DisplayText&gt;&lt;record&gt;&lt;rec-number&gt;27&lt;/rec-number&gt;&lt;foreign-keys&gt;&lt;key app="EN" db-id="29sazz0e32sw0sees29xrf9jxes9wvs0wfpr" timestamp="1604324981"&gt;27&lt;/key&gt;&lt;/foreign-keys&gt;&lt;ref-type name="Journal Article"&gt;17&lt;/ref-type&gt;&lt;contributors&gt;&lt;authors&gt;&lt;author&gt;Cho, Adrian&lt;/author&gt;&lt;author&gt;Clery, Daniel&lt;/author&gt;&lt;/authors&gt;&lt;/contributors&gt;&lt;titles&gt;&lt;title&gt;Astronomy hits the big time&lt;/title&gt;&lt;secondary-title&gt;Science&lt;/secondary-title&gt;&lt;/titles&gt;&lt;periodical&gt;&lt;full-title&gt;Science&lt;/full-title&gt;&lt;/periodical&gt;&lt;pages&gt;332-335&lt;/pages&gt;&lt;volume&gt;323&lt;/volume&gt;&lt;number&gt;5912&lt;/number&gt;&lt;dates&gt;&lt;year&gt;2009&lt;/year&gt;&lt;/dates&gt;&lt;isbn&gt;0036-8075&lt;/isbn&gt;&lt;urls&gt;&lt;/urls&gt;&lt;/record&gt;&lt;/Cite&gt;&lt;/EndNote&gt;</w:instrText>
            </w:r>
            <w:r w:rsidR="0094570B" w:rsidRPr="0090247E">
              <w:rPr>
                <w:color w:val="222222"/>
                <w:sz w:val="20"/>
                <w:szCs w:val="20"/>
                <w:highlight w:val="white"/>
                <w:lang w:val="en-GB"/>
              </w:rPr>
              <w:fldChar w:fldCharType="separate"/>
            </w:r>
            <w:r w:rsidR="00524D14" w:rsidRPr="0090247E">
              <w:rPr>
                <w:noProof/>
                <w:color w:val="222222"/>
                <w:sz w:val="20"/>
                <w:szCs w:val="20"/>
                <w:highlight w:val="white"/>
                <w:lang w:val="en-GB"/>
              </w:rPr>
              <w:t>(Cho &amp; Clery 2009)</w:t>
            </w:r>
            <w:r w:rsidR="0094570B" w:rsidRPr="0090247E">
              <w:rPr>
                <w:color w:val="222222"/>
                <w:sz w:val="20"/>
                <w:szCs w:val="20"/>
                <w:highlight w:val="white"/>
                <w:lang w:val="en-GB"/>
              </w:rPr>
              <w:fldChar w:fldCharType="end"/>
            </w:r>
            <w:r w:rsidRPr="0090247E">
              <w:rPr>
                <w:color w:val="222222"/>
                <w:sz w:val="20"/>
                <w:szCs w:val="20"/>
                <w:highlight w:val="white"/>
                <w:lang w:val="en-GB"/>
              </w:rPr>
              <w:t xml:space="preserve"> </w:t>
            </w:r>
          </w:p>
        </w:tc>
        <w:tc>
          <w:tcPr>
            <w:tcW w:w="2235" w:type="dxa"/>
            <w:shd w:val="clear" w:color="auto" w:fill="auto"/>
            <w:tcMar>
              <w:top w:w="100" w:type="dxa"/>
              <w:left w:w="100" w:type="dxa"/>
              <w:bottom w:w="100" w:type="dxa"/>
              <w:right w:w="100" w:type="dxa"/>
            </w:tcMar>
          </w:tcPr>
          <w:p w14:paraId="0AD52F8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Citizen Science, crowdsourcing  </w:t>
            </w:r>
          </w:p>
        </w:tc>
      </w:tr>
      <w:tr w:rsidR="00854C35" w:rsidRPr="0090247E" w14:paraId="3E7B142D" w14:textId="77777777">
        <w:tc>
          <w:tcPr>
            <w:tcW w:w="510" w:type="dxa"/>
            <w:shd w:val="clear" w:color="auto" w:fill="auto"/>
            <w:tcMar>
              <w:top w:w="100" w:type="dxa"/>
              <w:left w:w="100" w:type="dxa"/>
              <w:bottom w:w="100" w:type="dxa"/>
              <w:right w:w="100" w:type="dxa"/>
            </w:tcMar>
          </w:tcPr>
          <w:p w14:paraId="3FC4FDA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42</w:t>
            </w:r>
          </w:p>
        </w:tc>
        <w:tc>
          <w:tcPr>
            <w:tcW w:w="8910" w:type="dxa"/>
            <w:shd w:val="clear" w:color="auto" w:fill="auto"/>
            <w:tcMar>
              <w:top w:w="100" w:type="dxa"/>
              <w:left w:w="100" w:type="dxa"/>
              <w:bottom w:w="100" w:type="dxa"/>
              <w:right w:w="100" w:type="dxa"/>
            </w:tcMar>
          </w:tcPr>
          <w:p w14:paraId="0344AAA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Sarah is a social worker, in Lewistown, Montana, USA. Her work is emotionally demanding, and she has discovered that watching birds helps her maintain her wellbeing. As a person new to birding, she is using a bird observation recording app on her phone. The app allows her to maintain a checklist of the birds that she observes. Observations are shared as open data and contribute to ornithological research and environmental management. (MH) (Reviewed: GH)</w:t>
            </w:r>
          </w:p>
        </w:tc>
        <w:tc>
          <w:tcPr>
            <w:tcW w:w="1845" w:type="dxa"/>
            <w:shd w:val="clear" w:color="auto" w:fill="auto"/>
            <w:tcMar>
              <w:top w:w="100" w:type="dxa"/>
              <w:left w:w="100" w:type="dxa"/>
              <w:bottom w:w="100" w:type="dxa"/>
              <w:right w:w="100" w:type="dxa"/>
            </w:tcMar>
          </w:tcPr>
          <w:p w14:paraId="7C52BD4C"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5.1, 6.1, 7.2, 8.1, 9.4 (clear citizen science - </w:t>
            </w:r>
            <w:proofErr w:type="spellStart"/>
            <w:r w:rsidRPr="0090247E">
              <w:rPr>
                <w:rFonts w:ascii="Calibri" w:eastAsia="Calibri" w:hAnsi="Calibri" w:cs="Calibri"/>
                <w:lang w:val="en-GB"/>
              </w:rPr>
              <w:t>eBird</w:t>
            </w:r>
            <w:proofErr w:type="spellEnd"/>
            <w:r w:rsidRPr="0090247E">
              <w:rPr>
                <w:rFonts w:ascii="Calibri" w:eastAsia="Calibri" w:hAnsi="Calibri" w:cs="Calibri"/>
                <w:lang w:val="en-GB"/>
              </w:rPr>
              <w:t xml:space="preserve">) </w:t>
            </w:r>
          </w:p>
        </w:tc>
        <w:tc>
          <w:tcPr>
            <w:tcW w:w="2160" w:type="dxa"/>
            <w:shd w:val="clear" w:color="auto" w:fill="auto"/>
            <w:tcMar>
              <w:top w:w="100" w:type="dxa"/>
              <w:left w:w="100" w:type="dxa"/>
              <w:bottom w:w="100" w:type="dxa"/>
              <w:right w:w="100" w:type="dxa"/>
            </w:tcMar>
          </w:tcPr>
          <w:p w14:paraId="0D351283" w14:textId="5D9259D3" w:rsidR="00854C35" w:rsidRPr="0090247E" w:rsidRDefault="004167D2">
            <w:pPr>
              <w:widowControl w:val="0"/>
              <w:spacing w:line="240" w:lineRule="auto"/>
              <w:rPr>
                <w:color w:val="222222"/>
                <w:sz w:val="20"/>
                <w:szCs w:val="20"/>
                <w:highlight w:val="white"/>
                <w:lang w:val="en-GB"/>
              </w:rPr>
            </w:pPr>
            <w:proofErr w:type="spellStart"/>
            <w:r>
              <w:rPr>
                <w:color w:val="222222"/>
                <w:sz w:val="20"/>
                <w:szCs w:val="20"/>
                <w:highlight w:val="white"/>
                <w:lang w:val="en-GB"/>
              </w:rPr>
              <w:t>eBird</w:t>
            </w:r>
            <w:proofErr w:type="spellEnd"/>
            <w:r>
              <w:rPr>
                <w:color w:val="222222"/>
                <w:sz w:val="20"/>
                <w:szCs w:val="20"/>
                <w:highlight w:val="white"/>
                <w:lang w:val="en-GB"/>
              </w:rPr>
              <w:t xml:space="preserve"> (2019)</w:t>
            </w:r>
            <w:r w:rsidR="000729DF" w:rsidRPr="0090247E">
              <w:rPr>
                <w:color w:val="222222"/>
                <w:sz w:val="20"/>
                <w:szCs w:val="20"/>
                <w:highlight w:val="white"/>
                <w:lang w:val="en-GB"/>
              </w:rPr>
              <w:t xml:space="preserve"> </w:t>
            </w:r>
          </w:p>
        </w:tc>
        <w:tc>
          <w:tcPr>
            <w:tcW w:w="2235" w:type="dxa"/>
            <w:shd w:val="clear" w:color="auto" w:fill="auto"/>
            <w:tcMar>
              <w:top w:w="100" w:type="dxa"/>
              <w:left w:w="100" w:type="dxa"/>
              <w:bottom w:w="100" w:type="dxa"/>
              <w:right w:w="100" w:type="dxa"/>
            </w:tcMar>
          </w:tcPr>
          <w:p w14:paraId="4813E669"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Citizen Science, crowdsourcing</w:t>
            </w:r>
          </w:p>
        </w:tc>
      </w:tr>
      <w:tr w:rsidR="00854C35" w:rsidRPr="0090247E" w14:paraId="62E7EB43" w14:textId="77777777">
        <w:tc>
          <w:tcPr>
            <w:tcW w:w="510" w:type="dxa"/>
            <w:shd w:val="clear" w:color="auto" w:fill="auto"/>
            <w:tcMar>
              <w:top w:w="100" w:type="dxa"/>
              <w:left w:w="100" w:type="dxa"/>
              <w:bottom w:w="100" w:type="dxa"/>
              <w:right w:w="100" w:type="dxa"/>
            </w:tcMar>
          </w:tcPr>
          <w:p w14:paraId="12C1C78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43</w:t>
            </w:r>
          </w:p>
        </w:tc>
        <w:tc>
          <w:tcPr>
            <w:tcW w:w="8910" w:type="dxa"/>
            <w:shd w:val="clear" w:color="auto" w:fill="auto"/>
            <w:tcMar>
              <w:top w:w="100" w:type="dxa"/>
              <w:left w:w="100" w:type="dxa"/>
              <w:bottom w:w="100" w:type="dxa"/>
              <w:right w:w="100" w:type="dxa"/>
            </w:tcMar>
          </w:tcPr>
          <w:p w14:paraId="2F0F92C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Marie is a retired lifeguard and artist, from Dryden, Canada, with a lifelong interest in bees. For the past four years, she has regularly photographed bees with her camera and uploaded the images using a dedicated website. She also volunteers to identify photographs from others uploaded to the site, while other people help her to identify the species that she has observed. The data is used by ecology researchers at York University (in Toronto) to create a live atlas of bumblebees in the pacific northeast. The data is shared on the project’s website. (MH) (Reviewed: GH)</w:t>
            </w:r>
          </w:p>
        </w:tc>
        <w:tc>
          <w:tcPr>
            <w:tcW w:w="1845" w:type="dxa"/>
            <w:shd w:val="clear" w:color="auto" w:fill="auto"/>
            <w:tcMar>
              <w:top w:w="100" w:type="dxa"/>
              <w:left w:w="100" w:type="dxa"/>
              <w:bottom w:w="100" w:type="dxa"/>
              <w:right w:w="100" w:type="dxa"/>
            </w:tcMar>
          </w:tcPr>
          <w:p w14:paraId="037FB4BE"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 5.1, 6.1, 7.1, 8.1, 9.1 (clear citizen science - Bumble Bee Watch) </w:t>
            </w:r>
          </w:p>
        </w:tc>
        <w:tc>
          <w:tcPr>
            <w:tcW w:w="2160" w:type="dxa"/>
            <w:shd w:val="clear" w:color="auto" w:fill="auto"/>
            <w:tcMar>
              <w:top w:w="100" w:type="dxa"/>
              <w:left w:w="100" w:type="dxa"/>
              <w:bottom w:w="100" w:type="dxa"/>
              <w:right w:w="100" w:type="dxa"/>
            </w:tcMar>
          </w:tcPr>
          <w:p w14:paraId="55459093" w14:textId="71ED3764" w:rsidR="00854C35" w:rsidRPr="004167D2" w:rsidRDefault="000729DF" w:rsidP="0094570B">
            <w:pPr>
              <w:widowControl w:val="0"/>
              <w:spacing w:line="240" w:lineRule="auto"/>
              <w:rPr>
                <w:color w:val="222222"/>
                <w:sz w:val="20"/>
                <w:szCs w:val="20"/>
                <w:lang w:val="en-GB"/>
              </w:rPr>
            </w:pPr>
            <w:r w:rsidRPr="004167D2">
              <w:rPr>
                <w:color w:val="222222"/>
                <w:sz w:val="20"/>
                <w:szCs w:val="20"/>
                <w:lang w:val="en-GB"/>
              </w:rPr>
              <w:t>Chung 2019</w:t>
            </w:r>
          </w:p>
        </w:tc>
        <w:tc>
          <w:tcPr>
            <w:tcW w:w="2235" w:type="dxa"/>
            <w:shd w:val="clear" w:color="auto" w:fill="auto"/>
            <w:tcMar>
              <w:top w:w="100" w:type="dxa"/>
              <w:left w:w="100" w:type="dxa"/>
              <w:bottom w:w="100" w:type="dxa"/>
              <w:right w:w="100" w:type="dxa"/>
            </w:tcMar>
          </w:tcPr>
          <w:p w14:paraId="68C8300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Citizen Science, crowdsourcing</w:t>
            </w:r>
          </w:p>
        </w:tc>
      </w:tr>
      <w:tr w:rsidR="00854C35" w:rsidRPr="0090247E" w14:paraId="15938ABA" w14:textId="77777777">
        <w:tc>
          <w:tcPr>
            <w:tcW w:w="510" w:type="dxa"/>
            <w:shd w:val="clear" w:color="auto" w:fill="auto"/>
            <w:tcMar>
              <w:top w:w="100" w:type="dxa"/>
              <w:left w:w="100" w:type="dxa"/>
              <w:bottom w:w="100" w:type="dxa"/>
              <w:right w:w="100" w:type="dxa"/>
            </w:tcMar>
          </w:tcPr>
          <w:p w14:paraId="76395E4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44</w:t>
            </w:r>
          </w:p>
        </w:tc>
        <w:tc>
          <w:tcPr>
            <w:tcW w:w="8910" w:type="dxa"/>
            <w:shd w:val="clear" w:color="auto" w:fill="auto"/>
            <w:tcMar>
              <w:top w:w="100" w:type="dxa"/>
              <w:left w:w="100" w:type="dxa"/>
              <w:bottom w:w="100" w:type="dxa"/>
              <w:right w:w="100" w:type="dxa"/>
            </w:tcMar>
          </w:tcPr>
          <w:p w14:paraId="11E39E92"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Sandra from Birmingham, England, recently had her first child. On a forum that is dedicated to issues of using detergents with cloth nappies, she found a group of other young parents on Facebook, and together they are carrying out a double-blind test of different detergents and their impact on nappies. The results of the study are shared widely through a medical charity and can influence the National Health Service recommendations for using these nappies. (MH) (Reviewed: BK)</w:t>
            </w:r>
          </w:p>
        </w:tc>
        <w:tc>
          <w:tcPr>
            <w:tcW w:w="1845" w:type="dxa"/>
            <w:shd w:val="clear" w:color="auto" w:fill="auto"/>
            <w:tcMar>
              <w:top w:w="100" w:type="dxa"/>
              <w:left w:w="100" w:type="dxa"/>
              <w:bottom w:w="100" w:type="dxa"/>
              <w:right w:w="100" w:type="dxa"/>
            </w:tcMar>
          </w:tcPr>
          <w:p w14:paraId="6446FE69" w14:textId="5666FC2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1.1, 2.1, 3.2, 4.2, 5.1, 6.1, 7.2, 8.3, </w:t>
            </w:r>
            <w:r w:rsidR="004167D2" w:rsidRPr="0090247E">
              <w:rPr>
                <w:rFonts w:ascii="Calibri" w:eastAsia="Calibri" w:hAnsi="Calibri" w:cs="Calibri"/>
                <w:lang w:val="en-GB"/>
              </w:rPr>
              <w:t>9.1 (</w:t>
            </w:r>
            <w:r w:rsidRPr="0090247E">
              <w:rPr>
                <w:rFonts w:ascii="Calibri" w:eastAsia="Calibri" w:hAnsi="Calibri" w:cs="Calibri"/>
                <w:lang w:val="en-GB"/>
              </w:rPr>
              <w:t xml:space="preserve">clear citizen science - Nappy science gang) </w:t>
            </w:r>
          </w:p>
        </w:tc>
        <w:tc>
          <w:tcPr>
            <w:tcW w:w="2160" w:type="dxa"/>
            <w:shd w:val="clear" w:color="auto" w:fill="auto"/>
            <w:tcMar>
              <w:top w:w="100" w:type="dxa"/>
              <w:left w:w="100" w:type="dxa"/>
              <w:bottom w:w="100" w:type="dxa"/>
              <w:right w:w="100" w:type="dxa"/>
            </w:tcMar>
          </w:tcPr>
          <w:p w14:paraId="129AE4E7" w14:textId="6FB41B8E" w:rsidR="00854C35" w:rsidRPr="0090247E" w:rsidRDefault="000729DF">
            <w:pPr>
              <w:widowControl w:val="0"/>
              <w:spacing w:line="240" w:lineRule="auto"/>
              <w:rPr>
                <w:color w:val="222222"/>
                <w:sz w:val="20"/>
                <w:szCs w:val="20"/>
                <w:highlight w:val="white"/>
                <w:lang w:val="en-GB"/>
              </w:rPr>
            </w:pPr>
            <w:r w:rsidRPr="001952F8">
              <w:rPr>
                <w:color w:val="222222"/>
                <w:sz w:val="20"/>
                <w:szCs w:val="20"/>
                <w:lang w:val="en-GB"/>
              </w:rPr>
              <w:t>Parenting Science Gang, 201</w:t>
            </w:r>
            <w:r w:rsidR="001952F8" w:rsidRPr="001952F8">
              <w:rPr>
                <w:color w:val="222222"/>
                <w:sz w:val="20"/>
                <w:szCs w:val="20"/>
                <w:lang w:val="en-GB"/>
              </w:rPr>
              <w:t>6</w:t>
            </w:r>
            <w:r w:rsidRPr="001952F8">
              <w:rPr>
                <w:color w:val="222222"/>
                <w:sz w:val="20"/>
                <w:szCs w:val="20"/>
                <w:lang w:val="en-GB"/>
              </w:rPr>
              <w:t xml:space="preserve"> </w:t>
            </w:r>
          </w:p>
        </w:tc>
        <w:tc>
          <w:tcPr>
            <w:tcW w:w="2235" w:type="dxa"/>
            <w:shd w:val="clear" w:color="auto" w:fill="auto"/>
            <w:tcMar>
              <w:top w:w="100" w:type="dxa"/>
              <w:left w:w="100" w:type="dxa"/>
              <w:bottom w:w="100" w:type="dxa"/>
              <w:right w:w="100" w:type="dxa"/>
            </w:tcMar>
          </w:tcPr>
          <w:p w14:paraId="5B4C34D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Community science, citizen science</w:t>
            </w:r>
          </w:p>
        </w:tc>
      </w:tr>
      <w:tr w:rsidR="00854C35" w:rsidRPr="0090247E" w14:paraId="1CD68FDA" w14:textId="77777777">
        <w:tc>
          <w:tcPr>
            <w:tcW w:w="510" w:type="dxa"/>
            <w:shd w:val="clear" w:color="auto" w:fill="auto"/>
            <w:tcMar>
              <w:top w:w="100" w:type="dxa"/>
              <w:left w:w="100" w:type="dxa"/>
              <w:bottom w:w="100" w:type="dxa"/>
              <w:right w:w="100" w:type="dxa"/>
            </w:tcMar>
          </w:tcPr>
          <w:p w14:paraId="583DAFA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45</w:t>
            </w:r>
          </w:p>
        </w:tc>
        <w:tc>
          <w:tcPr>
            <w:tcW w:w="8910" w:type="dxa"/>
            <w:shd w:val="clear" w:color="auto" w:fill="auto"/>
            <w:tcMar>
              <w:top w:w="100" w:type="dxa"/>
              <w:left w:w="100" w:type="dxa"/>
              <w:bottom w:w="100" w:type="dxa"/>
              <w:right w:w="100" w:type="dxa"/>
            </w:tcMar>
          </w:tcPr>
          <w:p w14:paraId="51886858" w14:textId="6C1041E6"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Sebastian lives in Hanover and is a hobby gardener </w:t>
            </w:r>
            <w:r w:rsidR="00D16E94" w:rsidRPr="0090247E">
              <w:rPr>
                <w:rFonts w:ascii="Calibri" w:eastAsia="Calibri" w:hAnsi="Calibri" w:cs="Calibri"/>
                <w:lang w:val="en-GB"/>
              </w:rPr>
              <w:t>with a</w:t>
            </w:r>
            <w:r w:rsidRPr="0090247E">
              <w:rPr>
                <w:rFonts w:ascii="Calibri" w:eastAsia="Calibri" w:hAnsi="Calibri" w:cs="Calibri"/>
                <w:lang w:val="en-GB"/>
              </w:rPr>
              <w:t xml:space="preserve"> local allotment garden. Last year, he did an online course on regenerative growing and signed up to a European wide growing experiment, comparing a polyculture with a monoculture setup. He followed instructions given to him and set up the experiment on his plot. He joined online </w:t>
            </w:r>
            <w:proofErr w:type="gramStart"/>
            <w:r w:rsidRPr="0090247E">
              <w:rPr>
                <w:rFonts w:ascii="Calibri" w:eastAsia="Calibri" w:hAnsi="Calibri" w:cs="Calibri"/>
                <w:lang w:val="en-GB"/>
              </w:rPr>
              <w:t>meet-ups</w:t>
            </w:r>
            <w:proofErr w:type="gramEnd"/>
            <w:r w:rsidRPr="0090247E">
              <w:rPr>
                <w:rFonts w:ascii="Calibri" w:eastAsia="Calibri" w:hAnsi="Calibri" w:cs="Calibri"/>
                <w:lang w:val="en-GB"/>
              </w:rPr>
              <w:t xml:space="preserve"> with other experimenters and collected data from his site and shared it via an online form. He also analysed his data himself and shared it via social media. He received the accumulated results of all experiments and joined a final online discussion. He also agreed to be named as a contributor in an academic paper about the experiment.</w:t>
            </w:r>
          </w:p>
        </w:tc>
        <w:tc>
          <w:tcPr>
            <w:tcW w:w="1845" w:type="dxa"/>
            <w:shd w:val="clear" w:color="auto" w:fill="auto"/>
            <w:tcMar>
              <w:top w:w="100" w:type="dxa"/>
              <w:left w:w="100" w:type="dxa"/>
              <w:bottom w:w="100" w:type="dxa"/>
              <w:right w:w="100" w:type="dxa"/>
            </w:tcMar>
          </w:tcPr>
          <w:p w14:paraId="7917C72A"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1.1, 2.1, 3.1, 4.1/4.3, 5.2, 6.2, 7.1, 8.1, 9.4 </w:t>
            </w:r>
            <w:proofErr w:type="gramStart"/>
            <w:r w:rsidRPr="0090247E">
              <w:rPr>
                <w:rFonts w:ascii="Calibri" w:eastAsia="Calibri" w:hAnsi="Calibri" w:cs="Calibri"/>
                <w:lang w:val="en-GB"/>
              </w:rPr>
              <w:t>Non-controversial</w:t>
            </w:r>
            <w:proofErr w:type="gramEnd"/>
            <w:r w:rsidRPr="0090247E">
              <w:rPr>
                <w:rFonts w:ascii="Calibri" w:eastAsia="Calibri" w:hAnsi="Calibri" w:cs="Calibri"/>
                <w:lang w:val="en-GB"/>
              </w:rPr>
              <w:t xml:space="preserve"> case</w:t>
            </w:r>
          </w:p>
        </w:tc>
        <w:tc>
          <w:tcPr>
            <w:tcW w:w="2160" w:type="dxa"/>
            <w:shd w:val="clear" w:color="auto" w:fill="auto"/>
            <w:tcMar>
              <w:top w:w="100" w:type="dxa"/>
              <w:left w:w="100" w:type="dxa"/>
              <w:bottom w:w="100" w:type="dxa"/>
              <w:right w:w="100" w:type="dxa"/>
            </w:tcMar>
          </w:tcPr>
          <w:p w14:paraId="2040963D" w14:textId="1CDC977F"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The Great GROW experiment</w:t>
            </w:r>
            <w:r w:rsidR="001952F8">
              <w:rPr>
                <w:color w:val="222222"/>
                <w:sz w:val="20"/>
                <w:szCs w:val="20"/>
                <w:highlight w:val="white"/>
                <w:lang w:val="en-GB"/>
              </w:rPr>
              <w:t xml:space="preserve"> (Burton et al. 2019) </w:t>
            </w:r>
          </w:p>
        </w:tc>
        <w:tc>
          <w:tcPr>
            <w:tcW w:w="2235" w:type="dxa"/>
            <w:shd w:val="clear" w:color="auto" w:fill="auto"/>
            <w:tcMar>
              <w:top w:w="100" w:type="dxa"/>
              <w:left w:w="100" w:type="dxa"/>
              <w:bottom w:w="100" w:type="dxa"/>
              <w:right w:w="100" w:type="dxa"/>
            </w:tcMar>
          </w:tcPr>
          <w:p w14:paraId="68D05EED"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Hypothesis-driven citizen science </w:t>
            </w:r>
          </w:p>
        </w:tc>
      </w:tr>
      <w:tr w:rsidR="00854C35" w:rsidRPr="0090247E" w14:paraId="73D2AD21" w14:textId="77777777">
        <w:tc>
          <w:tcPr>
            <w:tcW w:w="510" w:type="dxa"/>
            <w:shd w:val="clear" w:color="auto" w:fill="auto"/>
            <w:tcMar>
              <w:top w:w="100" w:type="dxa"/>
              <w:left w:w="100" w:type="dxa"/>
              <w:bottom w:w="100" w:type="dxa"/>
              <w:right w:w="100" w:type="dxa"/>
            </w:tcMar>
          </w:tcPr>
          <w:p w14:paraId="6E596B4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46</w:t>
            </w:r>
          </w:p>
        </w:tc>
        <w:tc>
          <w:tcPr>
            <w:tcW w:w="8910" w:type="dxa"/>
            <w:shd w:val="clear" w:color="auto" w:fill="auto"/>
            <w:tcMar>
              <w:top w:w="100" w:type="dxa"/>
              <w:left w:w="100" w:type="dxa"/>
              <w:bottom w:w="100" w:type="dxa"/>
              <w:right w:w="100" w:type="dxa"/>
            </w:tcMar>
          </w:tcPr>
          <w:p w14:paraId="777618EC" w14:textId="7657347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Margarita is working as a research assistant in an agricultural research centre in Spain. She has received a request to fill in a questionnaire about her experience as a resident of the area where she lives. She filled it in after </w:t>
            </w:r>
            <w:r w:rsidR="00D16E94" w:rsidRPr="0090247E">
              <w:rPr>
                <w:rFonts w:ascii="Calibri" w:eastAsia="Calibri" w:hAnsi="Calibri" w:cs="Calibri"/>
                <w:lang w:val="en-GB"/>
              </w:rPr>
              <w:t>work and</w:t>
            </w:r>
            <w:r w:rsidRPr="0090247E">
              <w:rPr>
                <w:rFonts w:ascii="Calibri" w:eastAsia="Calibri" w:hAnsi="Calibri" w:cs="Calibri"/>
                <w:lang w:val="en-GB"/>
              </w:rPr>
              <w:t xml:space="preserve"> sent it back to the transport researchers who are working with her municipality to improve the operational capacity of public transport. Once completed, the researchers will analyse the results and share the report with the authorities, with a </w:t>
            </w:r>
            <w:r w:rsidRPr="0090247E">
              <w:rPr>
                <w:rFonts w:ascii="Calibri" w:eastAsia="Calibri" w:hAnsi="Calibri" w:cs="Calibri"/>
                <w:lang w:val="en-GB"/>
              </w:rPr>
              <w:lastRenderedPageBreak/>
              <w:t>summary shared publicly.</w:t>
            </w:r>
          </w:p>
        </w:tc>
        <w:tc>
          <w:tcPr>
            <w:tcW w:w="1845" w:type="dxa"/>
            <w:shd w:val="clear" w:color="auto" w:fill="auto"/>
            <w:tcMar>
              <w:top w:w="100" w:type="dxa"/>
              <w:left w:w="100" w:type="dxa"/>
              <w:bottom w:w="100" w:type="dxa"/>
              <w:right w:w="100" w:type="dxa"/>
            </w:tcMar>
          </w:tcPr>
          <w:p w14:paraId="08A71F8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lastRenderedPageBreak/>
              <w:t>Not citizen science - survey</w:t>
            </w:r>
          </w:p>
        </w:tc>
        <w:tc>
          <w:tcPr>
            <w:tcW w:w="2160" w:type="dxa"/>
            <w:shd w:val="clear" w:color="auto" w:fill="auto"/>
            <w:tcMar>
              <w:top w:w="100" w:type="dxa"/>
              <w:left w:w="100" w:type="dxa"/>
              <w:bottom w:w="100" w:type="dxa"/>
              <w:right w:w="100" w:type="dxa"/>
            </w:tcMar>
          </w:tcPr>
          <w:p w14:paraId="0E715962"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Created for this study</w:t>
            </w:r>
          </w:p>
        </w:tc>
        <w:tc>
          <w:tcPr>
            <w:tcW w:w="2235" w:type="dxa"/>
            <w:shd w:val="clear" w:color="auto" w:fill="auto"/>
            <w:tcMar>
              <w:top w:w="100" w:type="dxa"/>
              <w:left w:w="100" w:type="dxa"/>
              <w:bottom w:w="100" w:type="dxa"/>
              <w:right w:w="100" w:type="dxa"/>
            </w:tcMar>
          </w:tcPr>
          <w:p w14:paraId="2D7EC830"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Social Survey</w:t>
            </w:r>
          </w:p>
        </w:tc>
      </w:tr>
      <w:tr w:rsidR="00854C35" w:rsidRPr="0090247E" w14:paraId="7B99FDB7" w14:textId="77777777">
        <w:tc>
          <w:tcPr>
            <w:tcW w:w="510" w:type="dxa"/>
            <w:shd w:val="clear" w:color="auto" w:fill="auto"/>
            <w:tcMar>
              <w:top w:w="100" w:type="dxa"/>
              <w:left w:w="100" w:type="dxa"/>
              <w:bottom w:w="100" w:type="dxa"/>
              <w:right w:w="100" w:type="dxa"/>
            </w:tcMar>
          </w:tcPr>
          <w:p w14:paraId="7448C71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47</w:t>
            </w:r>
          </w:p>
        </w:tc>
        <w:tc>
          <w:tcPr>
            <w:tcW w:w="8910" w:type="dxa"/>
            <w:shd w:val="clear" w:color="auto" w:fill="auto"/>
            <w:tcMar>
              <w:top w:w="100" w:type="dxa"/>
              <w:left w:w="100" w:type="dxa"/>
              <w:bottom w:w="100" w:type="dxa"/>
              <w:right w:w="100" w:type="dxa"/>
            </w:tcMar>
          </w:tcPr>
          <w:p w14:paraId="2709CF96" w14:textId="29315E77" w:rsidR="00854C35" w:rsidRPr="0090247E" w:rsidRDefault="000729DF">
            <w:pPr>
              <w:widowControl w:val="0"/>
              <w:spacing w:line="240" w:lineRule="auto"/>
              <w:rPr>
                <w:rFonts w:ascii="Calibri" w:eastAsia="Calibri" w:hAnsi="Calibri" w:cs="Calibri"/>
                <w:lang w:val="en-GB"/>
              </w:rPr>
            </w:pPr>
            <w:proofErr w:type="spellStart"/>
            <w:r w:rsidRPr="0090247E">
              <w:rPr>
                <w:rFonts w:ascii="Calibri" w:eastAsia="Calibri" w:hAnsi="Calibri" w:cs="Calibri"/>
                <w:lang w:val="en-GB"/>
              </w:rPr>
              <w:t>Yanis</w:t>
            </w:r>
            <w:proofErr w:type="spellEnd"/>
            <w:r w:rsidRPr="0090247E">
              <w:rPr>
                <w:rFonts w:ascii="Calibri" w:eastAsia="Calibri" w:hAnsi="Calibri" w:cs="Calibri"/>
                <w:lang w:val="en-GB"/>
              </w:rPr>
              <w:t xml:space="preserve"> is a bus driver in Greece. He suffers from arthritis, a chronic condition, and was offered to participate, voluntarily, in a study about a new physiotherapy technique to manage his condition. He is asked to use an app to report on his symptoms several times a day. The study is run by medical researchers at his local hospital, and the results will be published in an open-access journal article.</w:t>
            </w:r>
          </w:p>
        </w:tc>
        <w:tc>
          <w:tcPr>
            <w:tcW w:w="1845" w:type="dxa"/>
            <w:shd w:val="clear" w:color="auto" w:fill="auto"/>
            <w:tcMar>
              <w:top w:w="100" w:type="dxa"/>
              <w:left w:w="100" w:type="dxa"/>
              <w:bottom w:w="100" w:type="dxa"/>
              <w:right w:w="100" w:type="dxa"/>
            </w:tcMar>
          </w:tcPr>
          <w:p w14:paraId="3E6D836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Not citizen science - Clinical trial</w:t>
            </w:r>
          </w:p>
        </w:tc>
        <w:tc>
          <w:tcPr>
            <w:tcW w:w="2160" w:type="dxa"/>
            <w:shd w:val="clear" w:color="auto" w:fill="auto"/>
            <w:tcMar>
              <w:top w:w="100" w:type="dxa"/>
              <w:left w:w="100" w:type="dxa"/>
              <w:bottom w:w="100" w:type="dxa"/>
              <w:right w:w="100" w:type="dxa"/>
            </w:tcMar>
          </w:tcPr>
          <w:p w14:paraId="0A582047"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 xml:space="preserve">Created for this study </w:t>
            </w:r>
          </w:p>
        </w:tc>
        <w:tc>
          <w:tcPr>
            <w:tcW w:w="2235" w:type="dxa"/>
            <w:shd w:val="clear" w:color="auto" w:fill="auto"/>
            <w:tcMar>
              <w:top w:w="100" w:type="dxa"/>
              <w:left w:w="100" w:type="dxa"/>
              <w:bottom w:w="100" w:type="dxa"/>
              <w:right w:w="100" w:type="dxa"/>
            </w:tcMar>
          </w:tcPr>
          <w:p w14:paraId="71DB0D4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Clinical Trial </w:t>
            </w:r>
          </w:p>
        </w:tc>
      </w:tr>
      <w:tr w:rsidR="00854C35" w:rsidRPr="0090247E" w14:paraId="09E3039D" w14:textId="77777777">
        <w:tc>
          <w:tcPr>
            <w:tcW w:w="510" w:type="dxa"/>
            <w:shd w:val="clear" w:color="auto" w:fill="auto"/>
            <w:tcMar>
              <w:top w:w="100" w:type="dxa"/>
              <w:left w:w="100" w:type="dxa"/>
              <w:bottom w:w="100" w:type="dxa"/>
              <w:right w:w="100" w:type="dxa"/>
            </w:tcMar>
          </w:tcPr>
          <w:p w14:paraId="5DA73EE7"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48</w:t>
            </w:r>
          </w:p>
        </w:tc>
        <w:tc>
          <w:tcPr>
            <w:tcW w:w="8910" w:type="dxa"/>
            <w:shd w:val="clear" w:color="auto" w:fill="auto"/>
            <w:tcMar>
              <w:top w:w="100" w:type="dxa"/>
              <w:left w:w="100" w:type="dxa"/>
              <w:bottom w:w="100" w:type="dxa"/>
              <w:right w:w="100" w:type="dxa"/>
            </w:tcMar>
          </w:tcPr>
          <w:p w14:paraId="742513A2" w14:textId="58AB4AE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Zeynep is living in a middle-class neighbourhood in Ankara, Turkey. She is part of a group of people that were recruited by a digital anthropology researcher who is interested in the way social media is being used. The researcher shares questions with her and the other participants in the </w:t>
            </w:r>
            <w:proofErr w:type="gramStart"/>
            <w:r w:rsidR="00D16E94" w:rsidRPr="0090247E">
              <w:rPr>
                <w:rFonts w:ascii="Calibri" w:eastAsia="Calibri" w:hAnsi="Calibri" w:cs="Calibri"/>
                <w:lang w:val="en-GB"/>
              </w:rPr>
              <w:t>research, and</w:t>
            </w:r>
            <w:proofErr w:type="gramEnd"/>
            <w:r w:rsidRPr="0090247E">
              <w:rPr>
                <w:rFonts w:ascii="Calibri" w:eastAsia="Calibri" w:hAnsi="Calibri" w:cs="Calibri"/>
                <w:lang w:val="en-GB"/>
              </w:rPr>
              <w:t xml:space="preserve"> asks for her views and experiences. The researcher follows her social media profiles and joins online events that she is following. The researcher then uses this information to develop an anthropological account of social media in </w:t>
            </w:r>
            <w:proofErr w:type="gramStart"/>
            <w:r w:rsidRPr="0090247E">
              <w:rPr>
                <w:rFonts w:ascii="Calibri" w:eastAsia="Calibri" w:hAnsi="Calibri" w:cs="Calibri"/>
                <w:lang w:val="en-GB"/>
              </w:rPr>
              <w:t>Turkey, and</w:t>
            </w:r>
            <w:proofErr w:type="gramEnd"/>
            <w:r w:rsidRPr="0090247E">
              <w:rPr>
                <w:rFonts w:ascii="Calibri" w:eastAsia="Calibri" w:hAnsi="Calibri" w:cs="Calibri"/>
                <w:lang w:val="en-GB"/>
              </w:rPr>
              <w:t xml:space="preserve"> publish it in an open access book that Zeynep can access.</w:t>
            </w:r>
          </w:p>
        </w:tc>
        <w:tc>
          <w:tcPr>
            <w:tcW w:w="1845" w:type="dxa"/>
            <w:shd w:val="clear" w:color="auto" w:fill="auto"/>
            <w:tcMar>
              <w:top w:w="100" w:type="dxa"/>
              <w:left w:w="100" w:type="dxa"/>
              <w:bottom w:w="100" w:type="dxa"/>
              <w:right w:w="100" w:type="dxa"/>
            </w:tcMar>
          </w:tcPr>
          <w:p w14:paraId="4D6F2763"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Not citizen science - Participation/ observation </w:t>
            </w:r>
          </w:p>
        </w:tc>
        <w:tc>
          <w:tcPr>
            <w:tcW w:w="2160" w:type="dxa"/>
            <w:shd w:val="clear" w:color="auto" w:fill="auto"/>
            <w:tcMar>
              <w:top w:w="100" w:type="dxa"/>
              <w:left w:w="100" w:type="dxa"/>
              <w:bottom w:w="100" w:type="dxa"/>
              <w:right w:w="100" w:type="dxa"/>
            </w:tcMar>
          </w:tcPr>
          <w:p w14:paraId="3C46CC6B" w14:textId="6FA152EB" w:rsidR="00854C35" w:rsidRPr="001952F8" w:rsidRDefault="000729DF" w:rsidP="00D307B9">
            <w:pPr>
              <w:widowControl w:val="0"/>
              <w:spacing w:line="240" w:lineRule="auto"/>
              <w:rPr>
                <w:color w:val="222222"/>
                <w:sz w:val="20"/>
                <w:szCs w:val="20"/>
                <w:lang w:val="en-GB"/>
              </w:rPr>
            </w:pPr>
            <w:r w:rsidRPr="001952F8">
              <w:rPr>
                <w:color w:val="222222"/>
                <w:sz w:val="20"/>
                <w:szCs w:val="20"/>
                <w:lang w:val="en-GB"/>
              </w:rPr>
              <w:t>Costa 2016</w:t>
            </w:r>
          </w:p>
        </w:tc>
        <w:tc>
          <w:tcPr>
            <w:tcW w:w="2235" w:type="dxa"/>
            <w:shd w:val="clear" w:color="auto" w:fill="auto"/>
            <w:tcMar>
              <w:top w:w="100" w:type="dxa"/>
              <w:left w:w="100" w:type="dxa"/>
              <w:bottom w:w="100" w:type="dxa"/>
              <w:right w:w="100" w:type="dxa"/>
            </w:tcMar>
          </w:tcPr>
          <w:p w14:paraId="031CFB58" w14:textId="500ED945"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Participant/observant </w:t>
            </w:r>
          </w:p>
        </w:tc>
      </w:tr>
      <w:tr w:rsidR="00854C35" w:rsidRPr="0090247E" w14:paraId="6C44ADD7" w14:textId="77777777">
        <w:tc>
          <w:tcPr>
            <w:tcW w:w="510" w:type="dxa"/>
            <w:shd w:val="clear" w:color="auto" w:fill="auto"/>
            <w:tcMar>
              <w:top w:w="100" w:type="dxa"/>
              <w:left w:w="100" w:type="dxa"/>
              <w:bottom w:w="100" w:type="dxa"/>
              <w:right w:w="100" w:type="dxa"/>
            </w:tcMar>
          </w:tcPr>
          <w:p w14:paraId="650E4AB1"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49</w:t>
            </w:r>
          </w:p>
        </w:tc>
        <w:tc>
          <w:tcPr>
            <w:tcW w:w="8910" w:type="dxa"/>
            <w:shd w:val="clear" w:color="auto" w:fill="auto"/>
            <w:tcMar>
              <w:top w:w="100" w:type="dxa"/>
              <w:left w:w="100" w:type="dxa"/>
              <w:bottom w:w="100" w:type="dxa"/>
              <w:right w:w="100" w:type="dxa"/>
            </w:tcMar>
          </w:tcPr>
          <w:p w14:paraId="70546305"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Stefano is studying at high school in Trento, Italy. During a visit to the local history museum, he spends time at an interactive exhibit that shows him the different mammal species in the area, which were photographed with camera traps. The exhibit encourages visitors to identify them, giving a score at the end. The exhibit was designed by the museum’s experts, and the data from the different interactions is not stored or used beyond statistics on how long sessions last, and how many visitors have used it. (MH) (Reviewed: BK)</w:t>
            </w:r>
          </w:p>
        </w:tc>
        <w:tc>
          <w:tcPr>
            <w:tcW w:w="1845" w:type="dxa"/>
            <w:shd w:val="clear" w:color="auto" w:fill="auto"/>
            <w:tcMar>
              <w:top w:w="100" w:type="dxa"/>
              <w:left w:w="100" w:type="dxa"/>
              <w:bottom w:w="100" w:type="dxa"/>
              <w:right w:w="100" w:type="dxa"/>
            </w:tcMar>
          </w:tcPr>
          <w:p w14:paraId="7067BBF6"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Not Citizen science - public engagement </w:t>
            </w:r>
          </w:p>
        </w:tc>
        <w:tc>
          <w:tcPr>
            <w:tcW w:w="2160" w:type="dxa"/>
            <w:shd w:val="clear" w:color="auto" w:fill="auto"/>
            <w:tcMar>
              <w:top w:w="100" w:type="dxa"/>
              <w:left w:w="100" w:type="dxa"/>
              <w:bottom w:w="100" w:type="dxa"/>
              <w:right w:w="100" w:type="dxa"/>
            </w:tcMar>
          </w:tcPr>
          <w:p w14:paraId="56A2C407"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Created for this study</w:t>
            </w:r>
          </w:p>
        </w:tc>
        <w:tc>
          <w:tcPr>
            <w:tcW w:w="2235" w:type="dxa"/>
            <w:shd w:val="clear" w:color="auto" w:fill="auto"/>
            <w:tcMar>
              <w:top w:w="100" w:type="dxa"/>
              <w:left w:w="100" w:type="dxa"/>
              <w:bottom w:w="100" w:type="dxa"/>
              <w:right w:w="100" w:type="dxa"/>
            </w:tcMar>
          </w:tcPr>
          <w:p w14:paraId="3D471D88"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Public engagement, awareness, education </w:t>
            </w:r>
          </w:p>
        </w:tc>
      </w:tr>
      <w:tr w:rsidR="00854C35" w:rsidRPr="0090247E" w14:paraId="68A99F83" w14:textId="77777777">
        <w:tc>
          <w:tcPr>
            <w:tcW w:w="510" w:type="dxa"/>
            <w:shd w:val="clear" w:color="auto" w:fill="auto"/>
            <w:tcMar>
              <w:top w:w="100" w:type="dxa"/>
              <w:left w:w="100" w:type="dxa"/>
              <w:bottom w:w="100" w:type="dxa"/>
              <w:right w:w="100" w:type="dxa"/>
            </w:tcMar>
          </w:tcPr>
          <w:p w14:paraId="21CDFD3B"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50</w:t>
            </w:r>
          </w:p>
        </w:tc>
        <w:tc>
          <w:tcPr>
            <w:tcW w:w="8910" w:type="dxa"/>
            <w:shd w:val="clear" w:color="auto" w:fill="auto"/>
            <w:tcMar>
              <w:top w:w="100" w:type="dxa"/>
              <w:left w:w="100" w:type="dxa"/>
              <w:bottom w:w="100" w:type="dxa"/>
              <w:right w:w="100" w:type="dxa"/>
            </w:tcMar>
          </w:tcPr>
          <w:p w14:paraId="7678781A" w14:textId="65C127B4"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Patrick is a retired factory worker in Cork, Ireland. He is joining a meeting about new plans for flood defences in the River Lee. In the meeting, experts from the municipality and the environmental protection agency are sharing information about the plans. He shares his memories about past flood events and the woodland that used to be near the city when he was young. The discussion in the meeting includes other people from the area, who share their local knowledge about the river, and the experts inform the people in the meeting that they will take their comments when revising their plans.</w:t>
            </w:r>
          </w:p>
        </w:tc>
        <w:tc>
          <w:tcPr>
            <w:tcW w:w="1845" w:type="dxa"/>
            <w:shd w:val="clear" w:color="auto" w:fill="auto"/>
            <w:tcMar>
              <w:top w:w="100" w:type="dxa"/>
              <w:left w:w="100" w:type="dxa"/>
              <w:bottom w:w="100" w:type="dxa"/>
              <w:right w:w="100" w:type="dxa"/>
            </w:tcMar>
          </w:tcPr>
          <w:p w14:paraId="06A47C14"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Not Citizen Science - consultation </w:t>
            </w:r>
          </w:p>
        </w:tc>
        <w:tc>
          <w:tcPr>
            <w:tcW w:w="2160" w:type="dxa"/>
            <w:shd w:val="clear" w:color="auto" w:fill="auto"/>
            <w:tcMar>
              <w:top w:w="100" w:type="dxa"/>
              <w:left w:w="100" w:type="dxa"/>
              <w:bottom w:w="100" w:type="dxa"/>
              <w:right w:w="100" w:type="dxa"/>
            </w:tcMar>
          </w:tcPr>
          <w:p w14:paraId="6F38BDD7" w14:textId="77777777" w:rsidR="00854C35" w:rsidRPr="0090247E" w:rsidRDefault="000729DF">
            <w:pPr>
              <w:widowControl w:val="0"/>
              <w:spacing w:line="240" w:lineRule="auto"/>
              <w:rPr>
                <w:color w:val="222222"/>
                <w:sz w:val="20"/>
                <w:szCs w:val="20"/>
                <w:highlight w:val="white"/>
                <w:lang w:val="en-GB"/>
              </w:rPr>
            </w:pPr>
            <w:r w:rsidRPr="0090247E">
              <w:rPr>
                <w:color w:val="222222"/>
                <w:sz w:val="20"/>
                <w:szCs w:val="20"/>
                <w:highlight w:val="white"/>
                <w:lang w:val="en-GB"/>
              </w:rPr>
              <w:t>Created for this study</w:t>
            </w:r>
          </w:p>
        </w:tc>
        <w:tc>
          <w:tcPr>
            <w:tcW w:w="2235" w:type="dxa"/>
            <w:shd w:val="clear" w:color="auto" w:fill="auto"/>
            <w:tcMar>
              <w:top w:w="100" w:type="dxa"/>
              <w:left w:w="100" w:type="dxa"/>
              <w:bottom w:w="100" w:type="dxa"/>
              <w:right w:w="100" w:type="dxa"/>
            </w:tcMar>
          </w:tcPr>
          <w:p w14:paraId="6ED7D23F" w14:textId="77777777" w:rsidR="00854C35" w:rsidRPr="0090247E" w:rsidRDefault="000729DF">
            <w:pPr>
              <w:widowControl w:val="0"/>
              <w:spacing w:line="240" w:lineRule="auto"/>
              <w:rPr>
                <w:rFonts w:ascii="Calibri" w:eastAsia="Calibri" w:hAnsi="Calibri" w:cs="Calibri"/>
                <w:lang w:val="en-GB"/>
              </w:rPr>
            </w:pPr>
            <w:r w:rsidRPr="0090247E">
              <w:rPr>
                <w:rFonts w:ascii="Calibri" w:eastAsia="Calibri" w:hAnsi="Calibri" w:cs="Calibri"/>
                <w:lang w:val="en-GB"/>
              </w:rPr>
              <w:t xml:space="preserve">Consultation </w:t>
            </w:r>
          </w:p>
        </w:tc>
      </w:tr>
    </w:tbl>
    <w:p w14:paraId="3EECAAF9" w14:textId="77777777" w:rsidR="000A67F8" w:rsidRDefault="000A67F8" w:rsidP="0094570B">
      <w:pPr>
        <w:pStyle w:val="EndNoteBibliography"/>
        <w:rPr>
          <w:b/>
          <w:sz w:val="28"/>
          <w:szCs w:val="28"/>
          <w:lang w:val="en-GB"/>
        </w:rPr>
      </w:pPr>
      <w:bookmarkStart w:id="1" w:name="_uka078f4jw59" w:colFirst="0" w:colLast="0"/>
      <w:bookmarkEnd w:id="1"/>
    </w:p>
    <w:tbl>
      <w:tblPr>
        <w:tblStyle w:val="TableGrid"/>
        <w:tblW w:w="0" w:type="auto"/>
        <w:tblLook w:val="04A0" w:firstRow="1" w:lastRow="0" w:firstColumn="1" w:lastColumn="0" w:noHBand="0" w:noVBand="1"/>
      </w:tblPr>
      <w:tblGrid>
        <w:gridCol w:w="2122"/>
        <w:gridCol w:w="2976"/>
        <w:gridCol w:w="9464"/>
      </w:tblGrid>
      <w:tr w:rsidR="000A67F8" w:rsidRPr="000A67F8" w14:paraId="7F44402B" w14:textId="77777777" w:rsidTr="003D35B1">
        <w:tc>
          <w:tcPr>
            <w:tcW w:w="2122" w:type="dxa"/>
            <w:tcBorders>
              <w:top w:val="nil"/>
              <w:left w:val="nil"/>
              <w:bottom w:val="nil"/>
              <w:right w:val="nil"/>
            </w:tcBorders>
          </w:tcPr>
          <w:p w14:paraId="085C26BB" w14:textId="77777777" w:rsidR="000A67F8" w:rsidRPr="000A67F8" w:rsidRDefault="000A67F8" w:rsidP="003D35B1">
            <w:pPr>
              <w:pStyle w:val="Header"/>
              <w:rPr>
                <w:sz w:val="16"/>
                <w:szCs w:val="16"/>
              </w:rPr>
            </w:pPr>
            <w:r w:rsidRPr="000A67F8">
              <w:rPr>
                <w:noProof/>
                <w:sz w:val="16"/>
                <w:szCs w:val="16"/>
              </w:rPr>
              <w:drawing>
                <wp:inline distT="0" distB="0" distL="0" distR="0" wp14:anchorId="785EB890" wp14:editId="64DB71C2">
                  <wp:extent cx="1124226" cy="393700"/>
                  <wp:effectExtent l="0" t="0" r="6350" b="0"/>
                  <wp:docPr id="1" name="Picture 1" descr="Creative Commons Licence">
                    <a:extLst xmlns:a="http://schemas.openxmlformats.org/drawingml/2006/main">
                      <a:ext uri="{FF2B5EF4-FFF2-40B4-BE49-F238E27FC236}">
                        <a16:creationId xmlns:a16="http://schemas.microsoft.com/office/drawing/2014/main" id="{12A8A565-1899-8743-8FEE-C2442CD6F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ce">
                            <a:extLst>
                              <a:ext uri="{FF2B5EF4-FFF2-40B4-BE49-F238E27FC236}">
                                <a16:creationId xmlns:a16="http://schemas.microsoft.com/office/drawing/2014/main" id="{12A8A565-1899-8743-8FEE-C2442CD6F3C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226"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976" w:type="dxa"/>
            <w:tcBorders>
              <w:top w:val="nil"/>
              <w:left w:val="nil"/>
              <w:bottom w:val="nil"/>
              <w:right w:val="nil"/>
            </w:tcBorders>
          </w:tcPr>
          <w:p w14:paraId="5246786C" w14:textId="77777777" w:rsidR="000A67F8" w:rsidRPr="000A67F8" w:rsidRDefault="000A67F8" w:rsidP="003D35B1">
            <w:pPr>
              <w:pStyle w:val="Header"/>
              <w:rPr>
                <w:rFonts w:ascii="Open Sans" w:hAnsi="Open Sans" w:cs="Open Sans"/>
                <w:sz w:val="16"/>
                <w:szCs w:val="16"/>
              </w:rPr>
            </w:pPr>
            <w:r w:rsidRPr="000A67F8">
              <w:rPr>
                <w:rFonts w:ascii="Open Sans" w:hAnsi="Open Sans" w:cs="Open Sans"/>
                <w:sz w:val="16"/>
                <w:szCs w:val="16"/>
              </w:rPr>
              <w:t xml:space="preserve">This </w:t>
            </w:r>
            <w:proofErr w:type="spellStart"/>
            <w:r w:rsidRPr="000A67F8">
              <w:rPr>
                <w:rFonts w:ascii="Open Sans" w:hAnsi="Open Sans" w:cs="Open Sans"/>
                <w:sz w:val="16"/>
                <w:szCs w:val="16"/>
              </w:rPr>
              <w:t>work</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is</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licensed</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under</w:t>
            </w:r>
            <w:proofErr w:type="spellEnd"/>
            <w:r w:rsidRPr="000A67F8">
              <w:rPr>
                <w:rFonts w:ascii="Open Sans" w:hAnsi="Open Sans" w:cs="Open Sans"/>
                <w:sz w:val="16"/>
                <w:szCs w:val="16"/>
              </w:rPr>
              <w:t xml:space="preserve"> a Creative </w:t>
            </w:r>
            <w:proofErr w:type="spellStart"/>
            <w:r w:rsidRPr="000A67F8">
              <w:rPr>
                <w:rFonts w:ascii="Open Sans" w:hAnsi="Open Sans" w:cs="Open Sans"/>
                <w:sz w:val="16"/>
                <w:szCs w:val="16"/>
              </w:rPr>
              <w:t>Commons</w:t>
            </w:r>
            <w:proofErr w:type="spellEnd"/>
            <w:r w:rsidRPr="000A67F8">
              <w:rPr>
                <w:rFonts w:ascii="Open Sans" w:hAnsi="Open Sans" w:cs="Open Sans"/>
                <w:sz w:val="16"/>
                <w:szCs w:val="16"/>
              </w:rPr>
              <w:t xml:space="preserve"> Attribution 4.0 International </w:t>
            </w:r>
            <w:proofErr w:type="spellStart"/>
            <w:r w:rsidRPr="000A67F8">
              <w:rPr>
                <w:rFonts w:ascii="Open Sans" w:hAnsi="Open Sans" w:cs="Open Sans"/>
                <w:sz w:val="16"/>
                <w:szCs w:val="16"/>
              </w:rPr>
              <w:t>License</w:t>
            </w:r>
            <w:proofErr w:type="spellEnd"/>
            <w:r w:rsidRPr="000A67F8">
              <w:rPr>
                <w:rFonts w:ascii="Open Sans" w:hAnsi="Open Sans" w:cs="Open Sans"/>
                <w:sz w:val="16"/>
                <w:szCs w:val="16"/>
              </w:rPr>
              <w:t>.</w:t>
            </w:r>
          </w:p>
        </w:tc>
        <w:tc>
          <w:tcPr>
            <w:tcW w:w="9464" w:type="dxa"/>
            <w:tcBorders>
              <w:top w:val="nil"/>
              <w:left w:val="nil"/>
              <w:bottom w:val="nil"/>
              <w:right w:val="nil"/>
            </w:tcBorders>
          </w:tcPr>
          <w:p w14:paraId="7486B2AE" w14:textId="77777777" w:rsidR="000A67F8" w:rsidRPr="000A67F8" w:rsidRDefault="000A67F8" w:rsidP="003D35B1">
            <w:pPr>
              <w:pStyle w:val="Header"/>
              <w:rPr>
                <w:rFonts w:ascii="Open Sans" w:hAnsi="Open Sans" w:cs="Open Sans"/>
                <w:b/>
                <w:bCs/>
                <w:sz w:val="16"/>
                <w:szCs w:val="16"/>
              </w:rPr>
            </w:pPr>
            <w:proofErr w:type="spellStart"/>
            <w:r w:rsidRPr="000A67F8">
              <w:rPr>
                <w:rFonts w:ascii="Open Sans" w:hAnsi="Open Sans" w:cs="Open Sans"/>
                <w:b/>
                <w:bCs/>
                <w:sz w:val="16"/>
                <w:szCs w:val="16"/>
              </w:rPr>
              <w:t>Please</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cite</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this</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work</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as</w:t>
            </w:r>
            <w:proofErr w:type="spellEnd"/>
            <w:r w:rsidRPr="000A67F8">
              <w:rPr>
                <w:rFonts w:ascii="Open Sans" w:hAnsi="Open Sans" w:cs="Open Sans"/>
                <w:b/>
                <w:bCs/>
                <w:sz w:val="16"/>
                <w:szCs w:val="16"/>
              </w:rPr>
              <w:t>:</w:t>
            </w:r>
          </w:p>
          <w:p w14:paraId="6E81A92E" w14:textId="77777777" w:rsidR="000A67F8" w:rsidRPr="000A67F8" w:rsidRDefault="000A67F8" w:rsidP="003D35B1">
            <w:pPr>
              <w:pStyle w:val="Header"/>
              <w:rPr>
                <w:rFonts w:ascii="Open Sans" w:hAnsi="Open Sans" w:cs="Open Sans"/>
                <w:sz w:val="16"/>
                <w:szCs w:val="16"/>
              </w:rPr>
            </w:pPr>
            <w:proofErr w:type="spellStart"/>
            <w:r w:rsidRPr="000A67F8">
              <w:rPr>
                <w:rFonts w:ascii="Open Sans" w:hAnsi="Open Sans" w:cs="Open Sans"/>
                <w:sz w:val="16"/>
                <w:szCs w:val="16"/>
              </w:rPr>
              <w:t>Haklay</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Fraisl</w:t>
            </w:r>
            <w:proofErr w:type="spellEnd"/>
            <w:r w:rsidRPr="000A67F8">
              <w:rPr>
                <w:rFonts w:ascii="Open Sans" w:hAnsi="Open Sans" w:cs="Open Sans"/>
                <w:sz w:val="16"/>
                <w:szCs w:val="16"/>
              </w:rPr>
              <w:t xml:space="preserve"> D, </w:t>
            </w:r>
            <w:proofErr w:type="spellStart"/>
            <w:r w:rsidRPr="000A67F8">
              <w:rPr>
                <w:rFonts w:ascii="Open Sans" w:hAnsi="Open Sans" w:cs="Open Sans"/>
                <w:sz w:val="16"/>
                <w:szCs w:val="16"/>
              </w:rPr>
              <w:t>Greshake</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Tzovaras</w:t>
            </w:r>
            <w:proofErr w:type="spellEnd"/>
            <w:r w:rsidRPr="000A67F8">
              <w:rPr>
                <w:rFonts w:ascii="Open Sans" w:hAnsi="Open Sans" w:cs="Open Sans"/>
                <w:sz w:val="16"/>
                <w:szCs w:val="16"/>
              </w:rPr>
              <w:t xml:space="preserve">, B, Hecker S, Gold M, Hager G, </w:t>
            </w:r>
            <w:proofErr w:type="spellStart"/>
            <w:r w:rsidRPr="000A67F8">
              <w:rPr>
                <w:rFonts w:ascii="Open Sans" w:hAnsi="Open Sans" w:cs="Open Sans"/>
                <w:sz w:val="16"/>
                <w:szCs w:val="16"/>
              </w:rPr>
              <w:t>Ceccaroni</w:t>
            </w:r>
            <w:proofErr w:type="spellEnd"/>
            <w:r w:rsidRPr="000A67F8">
              <w:rPr>
                <w:rFonts w:ascii="Open Sans" w:hAnsi="Open Sans" w:cs="Open Sans"/>
                <w:sz w:val="16"/>
                <w:szCs w:val="16"/>
              </w:rPr>
              <w:t xml:space="preserve"> L, </w:t>
            </w:r>
            <w:proofErr w:type="spellStart"/>
            <w:r w:rsidRPr="000A67F8">
              <w:rPr>
                <w:rFonts w:ascii="Open Sans" w:hAnsi="Open Sans" w:cs="Open Sans"/>
                <w:sz w:val="16"/>
                <w:szCs w:val="16"/>
              </w:rPr>
              <w:t>Kieslinger</w:t>
            </w:r>
            <w:proofErr w:type="spellEnd"/>
            <w:r w:rsidRPr="000A67F8">
              <w:rPr>
                <w:rFonts w:ascii="Open Sans" w:hAnsi="Open Sans" w:cs="Open Sans"/>
                <w:sz w:val="16"/>
                <w:szCs w:val="16"/>
              </w:rPr>
              <w:t xml:space="preserve"> B, Wehn U, Woods S, Nold C ,Balázs B, </w:t>
            </w:r>
            <w:proofErr w:type="spellStart"/>
            <w:r w:rsidRPr="000A67F8">
              <w:rPr>
                <w:rFonts w:ascii="Open Sans" w:hAnsi="Open Sans" w:cs="Open Sans"/>
                <w:sz w:val="16"/>
                <w:szCs w:val="16"/>
              </w:rPr>
              <w:t>Mazzonetto</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Ruefenacht</w:t>
            </w:r>
            <w:proofErr w:type="spellEnd"/>
            <w:r w:rsidRPr="000A67F8">
              <w:rPr>
                <w:rFonts w:ascii="Open Sans" w:hAnsi="Open Sans" w:cs="Open Sans"/>
                <w:sz w:val="16"/>
                <w:szCs w:val="16"/>
              </w:rPr>
              <w:t xml:space="preserve"> S , </w:t>
            </w:r>
            <w:proofErr w:type="spellStart"/>
            <w:r w:rsidRPr="000A67F8">
              <w:rPr>
                <w:rFonts w:ascii="Open Sans" w:hAnsi="Open Sans" w:cs="Open Sans"/>
                <w:sz w:val="16"/>
                <w:szCs w:val="16"/>
              </w:rPr>
              <w:t>Shanley</w:t>
            </w:r>
            <w:proofErr w:type="spellEnd"/>
            <w:r w:rsidRPr="000A67F8">
              <w:rPr>
                <w:rFonts w:ascii="Open Sans" w:hAnsi="Open Sans" w:cs="Open Sans"/>
                <w:sz w:val="16"/>
                <w:szCs w:val="16"/>
              </w:rPr>
              <w:t xml:space="preserve"> LA, Wagenknecht K, Motion A, </w:t>
            </w:r>
            <w:proofErr w:type="spellStart"/>
            <w:r w:rsidRPr="000A67F8">
              <w:rPr>
                <w:rFonts w:ascii="Open Sans" w:hAnsi="Open Sans" w:cs="Open Sans"/>
                <w:sz w:val="16"/>
                <w:szCs w:val="16"/>
              </w:rPr>
              <w:t>Sforzi</w:t>
            </w:r>
            <w:proofErr w:type="spellEnd"/>
            <w:r w:rsidRPr="000A67F8">
              <w:rPr>
                <w:rFonts w:ascii="Open Sans" w:hAnsi="Open Sans" w:cs="Open Sans"/>
                <w:sz w:val="16"/>
                <w:szCs w:val="16"/>
              </w:rPr>
              <w:t xml:space="preserve"> A, Riemenschneider D, </w:t>
            </w:r>
            <w:proofErr w:type="spellStart"/>
            <w:r w:rsidRPr="000A67F8">
              <w:rPr>
                <w:rFonts w:ascii="Open Sans" w:hAnsi="Open Sans" w:cs="Open Sans"/>
                <w:sz w:val="16"/>
                <w:szCs w:val="16"/>
              </w:rPr>
              <w:t>Dorler</w:t>
            </w:r>
            <w:proofErr w:type="spellEnd"/>
            <w:r w:rsidRPr="000A67F8">
              <w:rPr>
                <w:rFonts w:ascii="Open Sans" w:hAnsi="Open Sans" w:cs="Open Sans"/>
                <w:sz w:val="16"/>
                <w:szCs w:val="16"/>
              </w:rPr>
              <w:t xml:space="preserve"> D, Heigl F, Schaefer T, Lindner A, Weißpflug M, </w:t>
            </w:r>
            <w:proofErr w:type="spellStart"/>
            <w:r w:rsidRPr="000A67F8">
              <w:rPr>
                <w:rFonts w:ascii="Open Sans" w:hAnsi="Open Sans" w:cs="Open Sans"/>
                <w:sz w:val="16"/>
                <w:szCs w:val="16"/>
              </w:rPr>
              <w:t>Mačiulienė</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and</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Vohland</w:t>
            </w:r>
            <w:proofErr w:type="spellEnd"/>
            <w:r w:rsidRPr="000A67F8">
              <w:rPr>
                <w:rFonts w:ascii="Open Sans" w:hAnsi="Open Sans" w:cs="Open Sans"/>
                <w:sz w:val="16"/>
                <w:szCs w:val="16"/>
              </w:rPr>
              <w:t xml:space="preserve"> K., 2021 </w:t>
            </w:r>
            <w:proofErr w:type="spellStart"/>
            <w:r w:rsidRPr="000A67F8">
              <w:rPr>
                <w:rFonts w:ascii="Open Sans" w:hAnsi="Open Sans" w:cs="Open Sans"/>
                <w:sz w:val="16"/>
                <w:szCs w:val="16"/>
              </w:rPr>
              <w:t>Contours</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of</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citizen</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science</w:t>
            </w:r>
            <w:proofErr w:type="spellEnd"/>
            <w:r w:rsidRPr="000A67F8">
              <w:rPr>
                <w:rFonts w:ascii="Open Sans" w:hAnsi="Open Sans" w:cs="Open Sans"/>
                <w:sz w:val="16"/>
                <w:szCs w:val="16"/>
              </w:rPr>
              <w:t xml:space="preserve">: a </w:t>
            </w:r>
            <w:proofErr w:type="spellStart"/>
            <w:r w:rsidRPr="000A67F8">
              <w:rPr>
                <w:rFonts w:ascii="Open Sans" w:hAnsi="Open Sans" w:cs="Open Sans"/>
                <w:sz w:val="16"/>
                <w:szCs w:val="16"/>
              </w:rPr>
              <w:t>vignette</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study</w:t>
            </w:r>
            <w:proofErr w:type="spellEnd"/>
            <w:r w:rsidRPr="000A67F8">
              <w:rPr>
                <w:rFonts w:ascii="Open Sans" w:hAnsi="Open Sans" w:cs="Open Sans"/>
                <w:sz w:val="16"/>
                <w:szCs w:val="16"/>
              </w:rPr>
              <w:t>. Royal Society Open Science 8: 202108 https://doi.org/10.1098/rsos.202108</w:t>
            </w:r>
          </w:p>
        </w:tc>
      </w:tr>
    </w:tbl>
    <w:p w14:paraId="3EDEE74C" w14:textId="77777777" w:rsidR="000A67F8" w:rsidRDefault="000A67F8" w:rsidP="0094570B">
      <w:pPr>
        <w:pStyle w:val="EndNoteBibliography"/>
        <w:rPr>
          <w:b/>
          <w:sz w:val="28"/>
          <w:szCs w:val="28"/>
          <w:lang w:val="en-GB"/>
        </w:rPr>
      </w:pPr>
    </w:p>
    <w:p w14:paraId="6A732040" w14:textId="3090D241" w:rsidR="00BE29CF" w:rsidRPr="0090247E" w:rsidRDefault="00BE29CF" w:rsidP="0094570B">
      <w:pPr>
        <w:pStyle w:val="EndNoteBibliography"/>
        <w:rPr>
          <w:b/>
          <w:sz w:val="28"/>
          <w:szCs w:val="28"/>
          <w:lang w:val="en-GB"/>
        </w:rPr>
      </w:pPr>
      <w:r w:rsidRPr="0090247E">
        <w:rPr>
          <w:b/>
          <w:sz w:val="28"/>
          <w:szCs w:val="28"/>
          <w:lang w:val="en-GB"/>
        </w:rPr>
        <w:t>References</w:t>
      </w:r>
    </w:p>
    <w:p w14:paraId="22A8D0C0" w14:textId="77777777" w:rsidR="0024010D" w:rsidRDefault="0024010D" w:rsidP="00D16E94">
      <w:pPr>
        <w:pStyle w:val="EndNoteBibliography"/>
        <w:spacing w:after="120"/>
        <w:ind w:left="284" w:hanging="284"/>
        <w:rPr>
          <w:lang w:val="en-GB"/>
        </w:rPr>
      </w:pPr>
    </w:p>
    <w:p w14:paraId="05D214A7" w14:textId="0FB80BC9" w:rsidR="0090247E" w:rsidRPr="0090247E" w:rsidRDefault="0090247E" w:rsidP="00D16E94">
      <w:pPr>
        <w:pStyle w:val="EndNoteBibliography"/>
        <w:spacing w:after="120"/>
        <w:ind w:left="284" w:hanging="284"/>
        <w:rPr>
          <w:lang w:val="en-GB"/>
        </w:rPr>
      </w:pPr>
      <w:r w:rsidRPr="0090247E">
        <w:rPr>
          <w:lang w:val="en-GB"/>
        </w:rPr>
        <w:t xml:space="preserve">Beza, E., Reidsma, P., Poortvliet, P. M., Belay, M. M., Bijen, B. S., &amp; Kooistra, L. (2018). Exploring farmers’ intentions to adopt mobile Short Message Service (SMS) for citizen science in agriculture. </w:t>
      </w:r>
      <w:r w:rsidRPr="003027BB">
        <w:rPr>
          <w:i/>
          <w:iCs/>
          <w:lang w:val="en-GB"/>
        </w:rPr>
        <w:t>Computers and Electronics in Agriculture</w:t>
      </w:r>
      <w:r w:rsidRPr="0090247E">
        <w:rPr>
          <w:lang w:val="en-GB"/>
        </w:rPr>
        <w:t xml:space="preserve">, 151, 295-310. </w:t>
      </w:r>
      <w:r w:rsidRPr="0090247E">
        <w:rPr>
          <w:lang w:val="en-GB"/>
        </w:rPr>
        <w:tab/>
      </w:r>
    </w:p>
    <w:p w14:paraId="257AE140" w14:textId="5A187FC2" w:rsidR="0090247E" w:rsidRPr="0090247E" w:rsidRDefault="0090247E" w:rsidP="00D16E94">
      <w:pPr>
        <w:pStyle w:val="EndNoteBibliography"/>
        <w:spacing w:after="120"/>
        <w:ind w:left="284" w:hanging="284"/>
        <w:rPr>
          <w:lang w:val="en-GB"/>
        </w:rPr>
      </w:pPr>
      <w:r w:rsidRPr="0090247E">
        <w:rPr>
          <w:lang w:val="en-GB"/>
        </w:rPr>
        <w:t>British Trust for Ornithology. (2020). Garden BirdWatch. Retrieved 10 November</w:t>
      </w:r>
      <w:r w:rsidR="00C35694">
        <w:rPr>
          <w:lang w:val="en-GB"/>
        </w:rPr>
        <w:t xml:space="preserve"> 2020</w:t>
      </w:r>
      <w:r w:rsidRPr="0090247E">
        <w:rPr>
          <w:lang w:val="en-GB"/>
        </w:rPr>
        <w:t xml:space="preserve"> from </w:t>
      </w:r>
      <w:hyperlink r:id="rId10" w:history="1">
        <w:r w:rsidR="003027BB" w:rsidRPr="000B7B77">
          <w:rPr>
            <w:rStyle w:val="Hyperlink"/>
            <w:lang w:val="en-GB"/>
          </w:rPr>
          <w:t>https://www.bto.org/our-science/projects/gbw</w:t>
        </w:r>
      </w:hyperlink>
      <w:r w:rsidR="003027BB">
        <w:rPr>
          <w:lang w:val="en-GB"/>
        </w:rPr>
        <w:t xml:space="preserve"> </w:t>
      </w:r>
    </w:p>
    <w:p w14:paraId="592C15EE" w14:textId="77777777" w:rsidR="001952F8" w:rsidRDefault="0090247E" w:rsidP="00D16E94">
      <w:pPr>
        <w:pStyle w:val="EndNoteBibliography"/>
        <w:spacing w:after="120"/>
        <w:ind w:left="284" w:hanging="284"/>
        <w:rPr>
          <w:lang w:val="en-GB"/>
        </w:rPr>
      </w:pPr>
      <w:r w:rsidRPr="0090247E">
        <w:rPr>
          <w:lang w:val="en-GB"/>
        </w:rPr>
        <w:t xml:space="preserve">Budhathoki, N. R., &amp; Haythornthwaite, C. (2013). Motivation for open collaboration: Crowd and community models and the case of OpenStreetMap. </w:t>
      </w:r>
      <w:r w:rsidRPr="00D16E94">
        <w:rPr>
          <w:i/>
          <w:iCs/>
          <w:lang w:val="en-GB"/>
        </w:rPr>
        <w:t>American Behavioral Scientist</w:t>
      </w:r>
      <w:r w:rsidRPr="0090247E">
        <w:rPr>
          <w:lang w:val="en-GB"/>
        </w:rPr>
        <w:t>, 57(5), 548-575.</w:t>
      </w:r>
    </w:p>
    <w:p w14:paraId="00EEA902" w14:textId="1AE7A5BD" w:rsidR="0090247E" w:rsidRPr="0090247E" w:rsidRDefault="001952F8" w:rsidP="00D16E94">
      <w:pPr>
        <w:pStyle w:val="EndNoteBibliography"/>
        <w:spacing w:after="120"/>
        <w:ind w:left="284" w:hanging="284"/>
        <w:rPr>
          <w:lang w:val="en-GB"/>
        </w:rPr>
      </w:pPr>
      <w:r w:rsidRPr="008E33D1">
        <w:rPr>
          <w:lang w:val="en-US"/>
        </w:rPr>
        <w:t>Burton, V. J., Ambler, A., Neilson, R., Hager, G., Ajates, R., &amp; van der Velden, N. K. (2019). </w:t>
      </w:r>
      <w:r w:rsidRPr="008E33D1">
        <w:rPr>
          <w:i/>
          <w:iCs/>
          <w:lang w:val="en-US"/>
        </w:rPr>
        <w:t>The Great GROW Experiment - challenges and opportunities for hypothesis and place-based citizen research in food growing</w:t>
      </w:r>
      <w:r w:rsidRPr="008E33D1">
        <w:rPr>
          <w:lang w:val="en-US"/>
        </w:rPr>
        <w:t>. Paper presented at Place-Based Citizen-Science for Wellbeing, Cardiff, United Kingdom.</w:t>
      </w:r>
      <w:r w:rsidR="0090247E" w:rsidRPr="0090247E">
        <w:rPr>
          <w:lang w:val="en-GB"/>
        </w:rPr>
        <w:t xml:space="preserve"> </w:t>
      </w:r>
      <w:r w:rsidR="0090247E" w:rsidRPr="0090247E">
        <w:rPr>
          <w:lang w:val="en-GB"/>
        </w:rPr>
        <w:tab/>
      </w:r>
    </w:p>
    <w:p w14:paraId="7121552D" w14:textId="40519E54" w:rsidR="0024010D" w:rsidRDefault="0024010D" w:rsidP="00D16E94">
      <w:pPr>
        <w:pStyle w:val="EndNoteBibliography"/>
        <w:spacing w:after="120"/>
        <w:ind w:left="284" w:hanging="284"/>
        <w:rPr>
          <w:lang w:val="en-GB"/>
        </w:rPr>
      </w:pPr>
      <w:r w:rsidRPr="0024010D">
        <w:rPr>
          <w:lang w:val="en-GB"/>
        </w:rPr>
        <w:t xml:space="preserve">Costa, E. </w:t>
      </w:r>
      <w:r>
        <w:rPr>
          <w:lang w:val="en-GB"/>
        </w:rPr>
        <w:t>(</w:t>
      </w:r>
      <w:r w:rsidRPr="0024010D">
        <w:rPr>
          <w:lang w:val="en-GB"/>
        </w:rPr>
        <w:t>2016</w:t>
      </w:r>
      <w:r>
        <w:rPr>
          <w:lang w:val="en-GB"/>
        </w:rPr>
        <w:t>)</w:t>
      </w:r>
      <w:r w:rsidRPr="0024010D">
        <w:rPr>
          <w:lang w:val="en-GB"/>
        </w:rPr>
        <w:t xml:space="preserve">. </w:t>
      </w:r>
      <w:r w:rsidRPr="0024010D">
        <w:rPr>
          <w:i/>
          <w:iCs/>
          <w:lang w:val="en-GB"/>
        </w:rPr>
        <w:t>Social media in Southeast Turkey: Love, kinship and politics</w:t>
      </w:r>
      <w:r w:rsidRPr="0024010D">
        <w:rPr>
          <w:lang w:val="en-GB"/>
        </w:rPr>
        <w:t>. UCL Press.</w:t>
      </w:r>
    </w:p>
    <w:p w14:paraId="61C46FC3" w14:textId="2C8B2543" w:rsidR="0090247E" w:rsidRPr="0090247E" w:rsidRDefault="0090247E" w:rsidP="00D16E94">
      <w:pPr>
        <w:pStyle w:val="EndNoteBibliography"/>
        <w:spacing w:after="120"/>
        <w:ind w:left="284" w:hanging="284"/>
        <w:rPr>
          <w:lang w:val="en-GB"/>
        </w:rPr>
      </w:pPr>
      <w:r w:rsidRPr="0090247E">
        <w:rPr>
          <w:lang w:val="en-GB"/>
        </w:rPr>
        <w:t xml:space="preserve">Chapman, A. (2017). Turning Flickr into a useful Citizen Science Resource. </w:t>
      </w:r>
      <w:r w:rsidR="00176547" w:rsidRPr="008E33D1">
        <w:rPr>
          <w:i/>
          <w:iCs/>
          <w:lang w:val="en-US"/>
        </w:rPr>
        <w:t>Biodiversity Information Science and Standards</w:t>
      </w:r>
      <w:r w:rsidR="00176547" w:rsidRPr="008E33D1">
        <w:rPr>
          <w:lang w:val="en-US"/>
        </w:rPr>
        <w:t>, 1, e20348.</w:t>
      </w:r>
      <w:r w:rsidRPr="0090247E">
        <w:rPr>
          <w:lang w:val="en-GB"/>
        </w:rPr>
        <w:tab/>
      </w:r>
    </w:p>
    <w:p w14:paraId="52F04E62" w14:textId="3950DFCB" w:rsidR="0090247E" w:rsidRDefault="0090247E" w:rsidP="004167D2">
      <w:pPr>
        <w:pStyle w:val="EndNoteBibliography"/>
        <w:spacing w:after="120"/>
        <w:ind w:left="284" w:hanging="284"/>
        <w:rPr>
          <w:lang w:val="en-GB"/>
        </w:rPr>
      </w:pPr>
      <w:r w:rsidRPr="0090247E">
        <w:rPr>
          <w:lang w:val="en-GB"/>
        </w:rPr>
        <w:t xml:space="preserve">Cho, A., &amp; Clery, D. (2009). Astronomy hits the big time. </w:t>
      </w:r>
      <w:r w:rsidRPr="003027BB">
        <w:rPr>
          <w:i/>
          <w:iCs/>
          <w:lang w:val="en-GB"/>
        </w:rPr>
        <w:t>Science</w:t>
      </w:r>
      <w:r w:rsidRPr="0090247E">
        <w:rPr>
          <w:lang w:val="en-GB"/>
        </w:rPr>
        <w:t xml:space="preserve">, 323(5912), 332-335. </w:t>
      </w:r>
      <w:r w:rsidRPr="0090247E">
        <w:rPr>
          <w:lang w:val="en-GB"/>
        </w:rPr>
        <w:tab/>
      </w:r>
    </w:p>
    <w:p w14:paraId="6EA64297" w14:textId="43CD9F82" w:rsidR="004167D2" w:rsidRPr="0090247E" w:rsidRDefault="00D307B9" w:rsidP="004167D2">
      <w:pPr>
        <w:pStyle w:val="EndNoteBibliography"/>
        <w:spacing w:after="120"/>
        <w:rPr>
          <w:lang w:val="en-GB"/>
        </w:rPr>
      </w:pPr>
      <w:r>
        <w:rPr>
          <w:lang w:val="en-GB"/>
        </w:rPr>
        <w:t>Chung, E.</w:t>
      </w:r>
      <w:r w:rsidR="004167D2" w:rsidRPr="004167D2">
        <w:rPr>
          <w:lang w:val="en-GB"/>
        </w:rPr>
        <w:t xml:space="preserve"> </w:t>
      </w:r>
      <w:r>
        <w:rPr>
          <w:lang w:val="en-GB"/>
        </w:rPr>
        <w:t>(</w:t>
      </w:r>
      <w:r w:rsidR="004167D2" w:rsidRPr="004167D2">
        <w:rPr>
          <w:lang w:val="en-GB"/>
        </w:rPr>
        <w:t>2019</w:t>
      </w:r>
      <w:r>
        <w:rPr>
          <w:lang w:val="en-GB"/>
        </w:rPr>
        <w:t>)</w:t>
      </w:r>
      <w:r w:rsidR="004167D2" w:rsidRPr="004167D2">
        <w:rPr>
          <w:lang w:val="en-GB"/>
        </w:rPr>
        <w:t xml:space="preserve">. What's that bug? How to identify any plant or animal with your smartphone. </w:t>
      </w:r>
      <w:r w:rsidR="004167D2" w:rsidRPr="004167D2">
        <w:rPr>
          <w:i/>
          <w:iCs/>
          <w:lang w:val="en-GB"/>
        </w:rPr>
        <w:t>CBC online news</w:t>
      </w:r>
      <w:r w:rsidR="004167D2">
        <w:rPr>
          <w:i/>
          <w:iCs/>
          <w:lang w:val="en-GB"/>
        </w:rPr>
        <w:t>.</w:t>
      </w:r>
      <w:r w:rsidR="004167D2" w:rsidRPr="004167D2">
        <w:rPr>
          <w:lang w:val="en-GB"/>
        </w:rPr>
        <w:t xml:space="preserve"> </w:t>
      </w:r>
      <w:r w:rsidR="004167D2" w:rsidRPr="0090247E">
        <w:rPr>
          <w:lang w:val="en-GB"/>
        </w:rPr>
        <w:t>Retrieved 10 November</w:t>
      </w:r>
      <w:r w:rsidR="004167D2">
        <w:rPr>
          <w:lang w:val="en-GB"/>
        </w:rPr>
        <w:t xml:space="preserve"> 2020</w:t>
      </w:r>
      <w:r w:rsidR="004167D2" w:rsidRPr="0090247E">
        <w:rPr>
          <w:lang w:val="en-GB"/>
        </w:rPr>
        <w:t xml:space="preserve"> from </w:t>
      </w:r>
      <w:hyperlink r:id="rId11" w:history="1">
        <w:r w:rsidR="004167D2" w:rsidRPr="000B7B77">
          <w:rPr>
            <w:rStyle w:val="Hyperlink"/>
            <w:lang w:val="en-GB"/>
          </w:rPr>
          <w:t>https://www.cbc.ca/news/technology/citizen-science-nature-apps-1.5214817</w:t>
        </w:r>
      </w:hyperlink>
      <w:r w:rsidR="004167D2">
        <w:rPr>
          <w:lang w:val="en-GB"/>
        </w:rPr>
        <w:t xml:space="preserve"> </w:t>
      </w:r>
    </w:p>
    <w:p w14:paraId="435353C2" w14:textId="02F62D97" w:rsidR="0090247E" w:rsidRPr="008E33D1" w:rsidRDefault="0090247E" w:rsidP="00D16E94">
      <w:pPr>
        <w:pStyle w:val="EndNoteBibliography"/>
        <w:spacing w:after="120"/>
        <w:ind w:left="284" w:hanging="284"/>
      </w:pPr>
      <w:r w:rsidRPr="0090247E">
        <w:rPr>
          <w:lang w:val="en-GB"/>
        </w:rPr>
        <w:t xml:space="preserve">DITOs consortium. (2017). </w:t>
      </w:r>
      <w:r w:rsidRPr="00B63817">
        <w:rPr>
          <w:i/>
          <w:iCs/>
          <w:lang w:val="en-GB"/>
        </w:rPr>
        <w:t xml:space="preserve">Citizen Science and Open Science: Synergies and Future Areas of Work. </w:t>
      </w:r>
      <w:hyperlink r:id="rId12" w:history="1">
        <w:r w:rsidR="004167D2" w:rsidRPr="008E33D1">
          <w:rPr>
            <w:rStyle w:val="Hyperlink"/>
          </w:rPr>
          <w:t>http://www.togetherscience.eu/about/deliverables/policy-brief-on-do-it-yourself-biotechnology</w:t>
        </w:r>
      </w:hyperlink>
    </w:p>
    <w:p w14:paraId="01C20946" w14:textId="5F08CD2B" w:rsidR="004167D2" w:rsidRPr="0090247E" w:rsidRDefault="004167D2" w:rsidP="00D16E94">
      <w:pPr>
        <w:pStyle w:val="EndNoteBibliography"/>
        <w:spacing w:after="120"/>
        <w:ind w:left="284" w:hanging="284"/>
        <w:rPr>
          <w:lang w:val="en-GB"/>
        </w:rPr>
      </w:pPr>
      <w:r>
        <w:rPr>
          <w:lang w:val="en-GB"/>
        </w:rPr>
        <w:t>eBird. (2019)</w:t>
      </w:r>
      <w:r w:rsidR="00D307B9">
        <w:rPr>
          <w:lang w:val="en-GB"/>
        </w:rPr>
        <w:t>.</w:t>
      </w:r>
      <w:r>
        <w:rPr>
          <w:lang w:val="en-GB"/>
        </w:rPr>
        <w:t xml:space="preserve"> </w:t>
      </w:r>
      <w:r w:rsidRPr="004167D2">
        <w:rPr>
          <w:lang w:val="en-GB"/>
        </w:rPr>
        <w:t>eBird Stories—Sarah Kamis: Beginning Birding</w:t>
      </w:r>
      <w:r>
        <w:rPr>
          <w:lang w:val="en-GB"/>
        </w:rPr>
        <w:t xml:space="preserve">. </w:t>
      </w:r>
      <w:r w:rsidRPr="004167D2">
        <w:rPr>
          <w:lang w:val="en-GB"/>
        </w:rPr>
        <w:t>Retrieved 10 November 2020 from</w:t>
      </w:r>
      <w:r>
        <w:rPr>
          <w:lang w:val="en-GB"/>
        </w:rPr>
        <w:t xml:space="preserve"> </w:t>
      </w:r>
      <w:hyperlink r:id="rId13" w:history="1">
        <w:r w:rsidRPr="000B7B77">
          <w:rPr>
            <w:rStyle w:val="Hyperlink"/>
            <w:lang w:val="en-GB"/>
          </w:rPr>
          <w:t>https://ebird.org/news/ebird-stories-sarah-kamis-beginning-birding</w:t>
        </w:r>
      </w:hyperlink>
      <w:r>
        <w:rPr>
          <w:lang w:val="en-GB"/>
        </w:rPr>
        <w:t xml:space="preserve"> </w:t>
      </w:r>
    </w:p>
    <w:p w14:paraId="01D507AB" w14:textId="77777777" w:rsidR="0090247E" w:rsidRPr="0090247E" w:rsidRDefault="0090247E" w:rsidP="00D16E94">
      <w:pPr>
        <w:pStyle w:val="EndNoteBibliography"/>
        <w:spacing w:after="120"/>
        <w:ind w:left="284" w:hanging="284"/>
        <w:rPr>
          <w:lang w:val="en-GB"/>
        </w:rPr>
      </w:pPr>
      <w:r w:rsidRPr="0090247E">
        <w:rPr>
          <w:lang w:val="en-GB"/>
        </w:rPr>
        <w:t xml:space="preserve">Eckstein, L. N. (2018). Of Scribes and Scripts: Citizen Science and the Cairo Geniza. </w:t>
      </w:r>
      <w:r w:rsidRPr="009B1634">
        <w:rPr>
          <w:i/>
          <w:iCs/>
          <w:lang w:val="en-GB"/>
        </w:rPr>
        <w:t>Manuscript Studies: A Journal of the Schoenberg Institute for Manuscript Studies</w:t>
      </w:r>
      <w:r w:rsidRPr="0090247E">
        <w:rPr>
          <w:lang w:val="en-GB"/>
        </w:rPr>
        <w:t xml:space="preserve">, 3(1), 208-214. </w:t>
      </w:r>
      <w:r w:rsidRPr="0090247E">
        <w:rPr>
          <w:lang w:val="en-GB"/>
        </w:rPr>
        <w:tab/>
      </w:r>
    </w:p>
    <w:p w14:paraId="17E66439" w14:textId="77777777" w:rsidR="0090247E" w:rsidRPr="0090247E" w:rsidRDefault="0090247E" w:rsidP="00D16E94">
      <w:pPr>
        <w:pStyle w:val="EndNoteBibliography"/>
        <w:spacing w:after="120"/>
        <w:ind w:left="284" w:hanging="284"/>
        <w:rPr>
          <w:lang w:val="en-GB"/>
        </w:rPr>
      </w:pPr>
      <w:r w:rsidRPr="0090247E">
        <w:rPr>
          <w:lang w:val="en-GB"/>
        </w:rPr>
        <w:t xml:space="preserve">Gristwood, A. (2019). Public participation in science: How citizen science initiatives in healthcare and the environment are opening up new directions in research. </w:t>
      </w:r>
      <w:r w:rsidRPr="004167D2">
        <w:rPr>
          <w:i/>
          <w:iCs/>
          <w:lang w:val="en-GB"/>
        </w:rPr>
        <w:t>EMBO reports</w:t>
      </w:r>
      <w:r w:rsidRPr="0090247E">
        <w:rPr>
          <w:lang w:val="en-GB"/>
        </w:rPr>
        <w:t xml:space="preserve">, 20(8), e48797. </w:t>
      </w:r>
      <w:r w:rsidRPr="0090247E">
        <w:rPr>
          <w:lang w:val="en-GB"/>
        </w:rPr>
        <w:tab/>
      </w:r>
    </w:p>
    <w:p w14:paraId="14E81683" w14:textId="6DEB48F7" w:rsidR="0090247E" w:rsidRPr="008E33D1" w:rsidRDefault="0090247E" w:rsidP="00D16E94">
      <w:pPr>
        <w:pStyle w:val="EndNoteBibliography"/>
        <w:spacing w:after="120"/>
        <w:ind w:left="284" w:hanging="284"/>
      </w:pPr>
      <w:r w:rsidRPr="0090247E">
        <w:rPr>
          <w:lang w:val="en-GB"/>
        </w:rPr>
        <w:t xml:space="preserve">Haklay, M., &amp; Eleta, I. (2019). On the Front Line of Community-Led Air Quality Monitoring. In M. Nieuwenhuijsen &amp; H. Khreis (Eds.), </w:t>
      </w:r>
      <w:r w:rsidRPr="003027BB">
        <w:rPr>
          <w:i/>
          <w:iCs/>
          <w:lang w:val="en-GB"/>
        </w:rPr>
        <w:t xml:space="preserve">Integrating Human Health into Urban and Transport Planning: A Framework </w:t>
      </w:r>
      <w:r w:rsidRPr="0090247E">
        <w:rPr>
          <w:lang w:val="en-GB"/>
        </w:rPr>
        <w:t xml:space="preserve">(pp. 563-580). </w:t>
      </w:r>
      <w:r w:rsidRPr="008E33D1">
        <w:t>Springer International Publishing</w:t>
      </w:r>
      <w:r w:rsidR="003027BB" w:rsidRPr="008E33D1">
        <w:t>.</w:t>
      </w:r>
    </w:p>
    <w:p w14:paraId="126529F8" w14:textId="5C45061F" w:rsidR="003027BB" w:rsidRPr="00D307B9" w:rsidRDefault="003027BB" w:rsidP="003027BB">
      <w:pPr>
        <w:pStyle w:val="EndNoteBibliography"/>
        <w:spacing w:after="120"/>
        <w:ind w:left="284" w:hanging="284"/>
        <w:rPr>
          <w:lang w:val="en-US"/>
        </w:rPr>
      </w:pPr>
      <w:r w:rsidRPr="00D307B9">
        <w:rPr>
          <w:lang w:val="en-US"/>
        </w:rPr>
        <w:t xml:space="preserve">Institut </w:t>
      </w:r>
      <w:r w:rsidR="00D307B9" w:rsidRPr="00D307B9">
        <w:rPr>
          <w:lang w:val="en-US"/>
        </w:rPr>
        <w:t>für Informationssysteme (iisys).</w:t>
      </w:r>
      <w:r w:rsidRPr="00D307B9">
        <w:rPr>
          <w:lang w:val="en-US"/>
        </w:rPr>
        <w:t xml:space="preserve"> </w:t>
      </w:r>
      <w:r w:rsidR="00D307B9">
        <w:rPr>
          <w:lang w:val="en-US"/>
        </w:rPr>
        <w:t>(</w:t>
      </w:r>
      <w:r w:rsidRPr="00D307B9">
        <w:rPr>
          <w:lang w:val="en-US"/>
        </w:rPr>
        <w:t>2018</w:t>
      </w:r>
      <w:r w:rsidR="00D307B9">
        <w:rPr>
          <w:lang w:val="en-US"/>
        </w:rPr>
        <w:t>).</w:t>
      </w:r>
      <w:r w:rsidRPr="00D307B9">
        <w:rPr>
          <w:lang w:val="en-US"/>
        </w:rPr>
        <w:t xml:space="preserve"> Migräne Radar, Retrieved 10 November 2020 </w:t>
      </w:r>
      <w:hyperlink r:id="rId14" w:history="1">
        <w:r w:rsidRPr="00D307B9">
          <w:rPr>
            <w:rStyle w:val="Hyperlink"/>
            <w:lang w:val="en-US"/>
          </w:rPr>
          <w:t>https://www.migraene-radar.de/</w:t>
        </w:r>
      </w:hyperlink>
      <w:r w:rsidRPr="00D307B9">
        <w:rPr>
          <w:lang w:val="en-US"/>
        </w:rPr>
        <w:t xml:space="preserve"> </w:t>
      </w:r>
    </w:p>
    <w:p w14:paraId="6E708A05" w14:textId="64E3C6A7" w:rsidR="0090247E" w:rsidRPr="0090247E" w:rsidRDefault="0090247E" w:rsidP="00D16E94">
      <w:pPr>
        <w:pStyle w:val="EndNoteBibliography"/>
        <w:spacing w:after="120"/>
        <w:ind w:left="284" w:hanging="284"/>
        <w:rPr>
          <w:lang w:val="en-GB"/>
        </w:rPr>
      </w:pPr>
      <w:r w:rsidRPr="00D307B9">
        <w:rPr>
          <w:lang w:val="en-US"/>
        </w:rPr>
        <w:t xml:space="preserve">Kerle, N., &amp; Hoffman, R. R. (2013). </w:t>
      </w:r>
      <w:r w:rsidRPr="0090247E">
        <w:rPr>
          <w:lang w:val="en-GB"/>
        </w:rPr>
        <w:t>Collaborative damage mapping for emergency response: the role of Cognitive Systems Engineering</w:t>
      </w:r>
      <w:r w:rsidRPr="009B1634">
        <w:rPr>
          <w:i/>
          <w:iCs/>
          <w:lang w:val="en-GB"/>
        </w:rPr>
        <w:t>. Natural Hazards &amp; Earth System Sciences</w:t>
      </w:r>
      <w:r w:rsidRPr="0090247E">
        <w:rPr>
          <w:lang w:val="en-GB"/>
        </w:rPr>
        <w:t>, 13(1)</w:t>
      </w:r>
      <w:r w:rsidR="009B1634">
        <w:rPr>
          <w:lang w:val="en-GB"/>
        </w:rPr>
        <w:t xml:space="preserve">, </w:t>
      </w:r>
      <w:r w:rsidR="009B1634" w:rsidRPr="008E33D1">
        <w:rPr>
          <w:color w:val="323232"/>
          <w:sz w:val="23"/>
          <w:szCs w:val="23"/>
          <w:shd w:val="clear" w:color="auto" w:fill="FFFFFF"/>
          <w:lang w:val="en-US"/>
        </w:rPr>
        <w:t>97-113</w:t>
      </w:r>
      <w:r w:rsidRPr="0090247E">
        <w:rPr>
          <w:lang w:val="en-GB"/>
        </w:rPr>
        <w:t xml:space="preserve">. </w:t>
      </w:r>
      <w:r w:rsidRPr="0090247E">
        <w:rPr>
          <w:lang w:val="en-GB"/>
        </w:rPr>
        <w:tab/>
      </w:r>
    </w:p>
    <w:p w14:paraId="37AE9AE6" w14:textId="77777777" w:rsidR="0090247E" w:rsidRPr="0090247E" w:rsidRDefault="0090247E" w:rsidP="00D16E94">
      <w:pPr>
        <w:pStyle w:val="EndNoteBibliography"/>
        <w:spacing w:after="120"/>
        <w:ind w:left="284" w:hanging="284"/>
        <w:rPr>
          <w:lang w:val="en-GB"/>
        </w:rPr>
      </w:pPr>
      <w:r w:rsidRPr="0090247E">
        <w:rPr>
          <w:lang w:val="en-GB"/>
        </w:rPr>
        <w:lastRenderedPageBreak/>
        <w:t xml:space="preserve">Klepac, P., Kissler, S., &amp; Gog, J. (2018). Contagion! the bbc four pandemic–the model behind the documentary. </w:t>
      </w:r>
      <w:r w:rsidRPr="00C35694">
        <w:rPr>
          <w:i/>
          <w:iCs/>
          <w:lang w:val="en-GB"/>
        </w:rPr>
        <w:t>Epidemics</w:t>
      </w:r>
      <w:r w:rsidRPr="0090247E">
        <w:rPr>
          <w:lang w:val="en-GB"/>
        </w:rPr>
        <w:t xml:space="preserve">, 24, 49-59. </w:t>
      </w:r>
      <w:r w:rsidRPr="0090247E">
        <w:rPr>
          <w:lang w:val="en-GB"/>
        </w:rPr>
        <w:tab/>
      </w:r>
    </w:p>
    <w:p w14:paraId="042A2D40" w14:textId="51000979" w:rsidR="0090247E" w:rsidRPr="0090247E" w:rsidRDefault="0090247E" w:rsidP="00D16E94">
      <w:pPr>
        <w:pStyle w:val="EndNoteBibliography"/>
        <w:spacing w:after="120"/>
        <w:ind w:left="284" w:hanging="284"/>
        <w:rPr>
          <w:lang w:val="en-GB"/>
        </w:rPr>
      </w:pPr>
      <w:r w:rsidRPr="0090247E">
        <w:rPr>
          <w:lang w:val="en-GB"/>
        </w:rPr>
        <w:t>Laso Bayas, J., Moorthy, I., Sturn, T., Karner, M., Perger, C., Fraisl, D., Domian, D., Gardeazabal, A., Vargas, L., &amp; Capellan, S. (2018). Citizen Scientists Monitoring the Environment: The Latest Apps from IIASA.</w:t>
      </w:r>
      <w:r w:rsidR="00176547" w:rsidRPr="008E33D1">
        <w:rPr>
          <w:rFonts w:ascii="Tahoma" w:hAnsi="Tahoma" w:cs="Tahoma"/>
          <w:i/>
          <w:iCs/>
          <w:noProof w:val="0"/>
          <w:color w:val="4B4A4D"/>
          <w:sz w:val="20"/>
          <w:szCs w:val="20"/>
          <w:bdr w:val="none" w:sz="0" w:space="0" w:color="auto" w:frame="1"/>
          <w:shd w:val="clear" w:color="auto" w:fill="FFFFFF"/>
          <w:lang w:val="en-US"/>
        </w:rPr>
        <w:t xml:space="preserve"> </w:t>
      </w:r>
      <w:r w:rsidR="00176547" w:rsidRPr="008E33D1">
        <w:rPr>
          <w:lang w:val="en-US"/>
        </w:rPr>
        <w:t>In: </w:t>
      </w:r>
      <w:r w:rsidR="00176547" w:rsidRPr="008E33D1">
        <w:rPr>
          <w:i/>
          <w:iCs/>
          <w:lang w:val="en-US"/>
        </w:rPr>
        <w:t>Citizen Observatories for natual hazards and Water Management</w:t>
      </w:r>
      <w:r w:rsidR="00176547" w:rsidRPr="008E33D1">
        <w:rPr>
          <w:lang w:val="en-US"/>
        </w:rPr>
        <w:t>, 27-30 November 2018, Venice, Italy.</w:t>
      </w:r>
    </w:p>
    <w:p w14:paraId="3D575F73" w14:textId="545B61B1" w:rsidR="0090247E" w:rsidRDefault="0090247E" w:rsidP="00D16E94">
      <w:pPr>
        <w:pStyle w:val="EndNoteBibliography"/>
        <w:spacing w:after="120"/>
        <w:ind w:left="284" w:hanging="284"/>
        <w:rPr>
          <w:lang w:val="en-GB"/>
        </w:rPr>
      </w:pPr>
      <w:r w:rsidRPr="008E33D1">
        <w:t xml:space="preserve">Lee, D. J. L., Lo, J., Kim, M., &amp; Paulos, E. (2016). </w:t>
      </w:r>
      <w:r w:rsidRPr="0090247E">
        <w:rPr>
          <w:lang w:val="en-GB"/>
        </w:rPr>
        <w:t xml:space="preserve">Crowdclass: Designing Classification-Based Citizen Science Learning Modules. </w:t>
      </w:r>
      <w:r w:rsidRPr="00D16E94">
        <w:rPr>
          <w:i/>
          <w:iCs/>
          <w:lang w:val="en-GB"/>
        </w:rPr>
        <w:t xml:space="preserve">HCOMP </w:t>
      </w:r>
      <w:r w:rsidR="00D16E94" w:rsidRPr="00D16E94">
        <w:rPr>
          <w:i/>
          <w:iCs/>
          <w:lang w:val="en-GB"/>
        </w:rPr>
        <w:t>- Fourth AAAI Conference on Human Computation and Crowdsourcing</w:t>
      </w:r>
      <w:r w:rsidR="00D16E94" w:rsidRPr="00D16E94">
        <w:rPr>
          <w:lang w:val="en-GB"/>
        </w:rPr>
        <w:t xml:space="preserve"> (pp. 109-118).</w:t>
      </w:r>
      <w:r w:rsidRPr="0090247E">
        <w:rPr>
          <w:lang w:val="en-GB"/>
        </w:rPr>
        <w:tab/>
      </w:r>
    </w:p>
    <w:p w14:paraId="50BFAC59" w14:textId="618FB17D" w:rsidR="009B1634" w:rsidRPr="0090247E" w:rsidRDefault="009B1634" w:rsidP="00D16E94">
      <w:pPr>
        <w:pStyle w:val="EndNoteBibliography"/>
        <w:spacing w:after="120"/>
        <w:ind w:left="284" w:hanging="284"/>
        <w:rPr>
          <w:lang w:val="en-GB"/>
        </w:rPr>
      </w:pPr>
      <w:r>
        <w:rPr>
          <w:lang w:val="en-GB"/>
        </w:rPr>
        <w:t>Leasca, S.</w:t>
      </w:r>
      <w:r w:rsidR="00D307B9">
        <w:rPr>
          <w:lang w:val="en-GB"/>
        </w:rPr>
        <w:t xml:space="preserve"> </w:t>
      </w:r>
      <w:r>
        <w:rPr>
          <w:lang w:val="en-GB"/>
        </w:rPr>
        <w:t>(2019)</w:t>
      </w:r>
      <w:r w:rsidR="00D307B9">
        <w:rPr>
          <w:lang w:val="en-GB"/>
        </w:rPr>
        <w:t>.</w:t>
      </w:r>
      <w:r>
        <w:rPr>
          <w:lang w:val="en-GB"/>
        </w:rPr>
        <w:t xml:space="preserve"> Airbnb is looking for 5 citizen scientists to go to Antarctica , Travel Leisure, 24 Septmeber 2019. Retrieved 10 November 2020 </w:t>
      </w:r>
      <w:hyperlink r:id="rId15" w:history="1">
        <w:r w:rsidRPr="000B7B77">
          <w:rPr>
            <w:rStyle w:val="Hyperlink"/>
            <w:lang w:val="en-GB"/>
          </w:rPr>
          <w:t>https://www.travelandleisure.com/trip-ideas/airbnb-to-send-5-citizen-scientists-on-antarctic-sabbatical-for-a-month</w:t>
        </w:r>
      </w:hyperlink>
      <w:r>
        <w:rPr>
          <w:lang w:val="en-GB"/>
        </w:rPr>
        <w:t xml:space="preserve"> </w:t>
      </w:r>
    </w:p>
    <w:p w14:paraId="761B0C05" w14:textId="77777777" w:rsidR="0090247E" w:rsidRPr="0090247E" w:rsidRDefault="0090247E" w:rsidP="00D16E94">
      <w:pPr>
        <w:pStyle w:val="EndNoteBibliography"/>
        <w:spacing w:after="120"/>
        <w:ind w:left="284" w:hanging="284"/>
        <w:rPr>
          <w:lang w:val="en-GB"/>
        </w:rPr>
      </w:pPr>
      <w:r w:rsidRPr="008E33D1">
        <w:t xml:space="preserve">Liebenberg, L., Steventon, L., Benadie, K., &amp; Minye, J. (1999). </w:t>
      </w:r>
      <w:r w:rsidRPr="0090247E">
        <w:rPr>
          <w:lang w:val="en-GB"/>
        </w:rPr>
        <w:t xml:space="preserve">Rhino tracking with the CyberTracker field computer. </w:t>
      </w:r>
      <w:r w:rsidRPr="00B63817">
        <w:rPr>
          <w:i/>
          <w:iCs/>
          <w:lang w:val="en-GB"/>
        </w:rPr>
        <w:t>Pachyderm</w:t>
      </w:r>
      <w:r w:rsidRPr="0090247E">
        <w:rPr>
          <w:lang w:val="en-GB"/>
        </w:rPr>
        <w:t xml:space="preserve">, 27, 59-61. </w:t>
      </w:r>
      <w:r w:rsidRPr="0090247E">
        <w:rPr>
          <w:lang w:val="en-GB"/>
        </w:rPr>
        <w:tab/>
      </w:r>
    </w:p>
    <w:p w14:paraId="1D23E5EA" w14:textId="0F642742" w:rsidR="0090247E" w:rsidRPr="0090247E" w:rsidRDefault="0090247E" w:rsidP="00D16E94">
      <w:pPr>
        <w:pStyle w:val="EndNoteBibliography"/>
        <w:spacing w:after="120"/>
        <w:ind w:left="284" w:hanging="284"/>
        <w:rPr>
          <w:lang w:val="en-GB"/>
        </w:rPr>
      </w:pPr>
      <w:r w:rsidRPr="0090247E">
        <w:rPr>
          <w:lang w:val="en-GB"/>
        </w:rPr>
        <w:t>MacKerron, G., &amp; Mourato, S. (2010). LSE’s mappiness project may help us track the national mood: but how much should we consider happiness in deciding public policy? British Politics and Policy at LSE</w:t>
      </w:r>
      <w:r w:rsidR="00B63817">
        <w:rPr>
          <w:lang w:val="en-GB"/>
        </w:rPr>
        <w:t xml:space="preserve"> blog</w:t>
      </w:r>
      <w:r w:rsidRPr="0090247E">
        <w:rPr>
          <w:lang w:val="en-GB"/>
        </w:rPr>
        <w:t xml:space="preserve">. </w:t>
      </w:r>
      <w:bookmarkStart w:id="2" w:name="_Hlk56284936"/>
      <w:r w:rsidR="00B63817">
        <w:rPr>
          <w:lang w:val="en-GB"/>
        </w:rPr>
        <w:t xml:space="preserve">Retrieved 10 November 2020 from </w:t>
      </w:r>
      <w:bookmarkEnd w:id="2"/>
      <w:r w:rsidR="00B63817">
        <w:rPr>
          <w:lang w:val="en-GB"/>
        </w:rPr>
        <w:fldChar w:fldCharType="begin"/>
      </w:r>
      <w:r w:rsidR="00B63817">
        <w:rPr>
          <w:lang w:val="en-GB"/>
        </w:rPr>
        <w:instrText xml:space="preserve"> HYPERLINK "</w:instrText>
      </w:r>
      <w:r w:rsidR="00B63817" w:rsidRPr="00B63817">
        <w:rPr>
          <w:lang w:val="en-GB"/>
        </w:rPr>
        <w:instrText>https://blogs.lse.ac.uk/politicsandpolicy/lse%E2%80%99s-mappiness-project-may-help-us-track-the-national-mood-but-how-much-should-we-consider-happiness-in-deciding-public-policy/</w:instrText>
      </w:r>
      <w:r w:rsidR="00B63817">
        <w:rPr>
          <w:lang w:val="en-GB"/>
        </w:rPr>
        <w:instrText xml:space="preserve">" </w:instrText>
      </w:r>
      <w:r w:rsidR="00B63817">
        <w:rPr>
          <w:lang w:val="en-GB"/>
        </w:rPr>
        <w:fldChar w:fldCharType="separate"/>
      </w:r>
      <w:r w:rsidR="00B63817" w:rsidRPr="000B7B77">
        <w:rPr>
          <w:rStyle w:val="Hyperlink"/>
          <w:lang w:val="en-GB"/>
        </w:rPr>
        <w:t>https://blogs.lse.ac.uk/politicsandpolicy/lse%E2%80%99s-mappiness-project-may-help-us-track-the-national-mood-but-how-much-should-we-consider-happiness-in-deciding-public-policy/</w:t>
      </w:r>
      <w:r w:rsidR="00B63817">
        <w:rPr>
          <w:lang w:val="en-GB"/>
        </w:rPr>
        <w:fldChar w:fldCharType="end"/>
      </w:r>
      <w:r w:rsidRPr="0090247E">
        <w:rPr>
          <w:lang w:val="en-GB"/>
        </w:rPr>
        <w:tab/>
      </w:r>
    </w:p>
    <w:p w14:paraId="52C25A53" w14:textId="77777777" w:rsidR="0090247E" w:rsidRPr="0090247E" w:rsidRDefault="0090247E" w:rsidP="00D16E94">
      <w:pPr>
        <w:pStyle w:val="EndNoteBibliography"/>
        <w:spacing w:after="120"/>
        <w:ind w:left="284" w:hanging="284"/>
        <w:rPr>
          <w:lang w:val="en-GB"/>
        </w:rPr>
      </w:pPr>
      <w:r w:rsidRPr="0090247E">
        <w:rPr>
          <w:lang w:val="en-GB"/>
        </w:rPr>
        <w:t xml:space="preserve">MacRae, F. (2018). </w:t>
      </w:r>
      <w:r w:rsidRPr="00B63817">
        <w:rPr>
          <w:i/>
          <w:iCs/>
          <w:lang w:val="en-GB"/>
        </w:rPr>
        <w:t>How your smartphone could help cure cancer…while you sleep</w:t>
      </w:r>
      <w:r w:rsidRPr="0090247E">
        <w:rPr>
          <w:lang w:val="en-GB"/>
        </w:rPr>
        <w:t>. Retrieved 10 November from https://www.vodafone.com/perspectives/blog/your-smartphone-could-help-cure-cancer</w:t>
      </w:r>
    </w:p>
    <w:p w14:paraId="52E3DE31" w14:textId="77777777" w:rsidR="0090247E" w:rsidRPr="0090247E" w:rsidRDefault="0090247E" w:rsidP="00D16E94">
      <w:pPr>
        <w:pStyle w:val="EndNoteBibliography"/>
        <w:spacing w:after="120"/>
        <w:ind w:left="284" w:hanging="284"/>
        <w:rPr>
          <w:lang w:val="en-GB"/>
        </w:rPr>
      </w:pPr>
      <w:r w:rsidRPr="0090247E">
        <w:rPr>
          <w:lang w:val="en-GB"/>
        </w:rPr>
        <w:t xml:space="preserve">Melville, B., Fidler, T., Mehan, D., Bernard, E., &amp; Mullings, J. (1995). Growth monitoring: the role of community healthvolunteers. </w:t>
      </w:r>
      <w:r w:rsidRPr="00176547">
        <w:rPr>
          <w:i/>
          <w:iCs/>
          <w:lang w:val="en-GB"/>
        </w:rPr>
        <w:t>Public health</w:t>
      </w:r>
      <w:r w:rsidRPr="0090247E">
        <w:rPr>
          <w:lang w:val="en-GB"/>
        </w:rPr>
        <w:t xml:space="preserve">, 109(2), 111-116. </w:t>
      </w:r>
      <w:r w:rsidRPr="0090247E">
        <w:rPr>
          <w:lang w:val="en-GB"/>
        </w:rPr>
        <w:tab/>
      </w:r>
    </w:p>
    <w:p w14:paraId="64EF04F6" w14:textId="77777777" w:rsidR="0090247E" w:rsidRPr="0090247E" w:rsidRDefault="0090247E" w:rsidP="00D16E94">
      <w:pPr>
        <w:pStyle w:val="EndNoteBibliography"/>
        <w:spacing w:after="120"/>
        <w:ind w:left="284" w:hanging="284"/>
        <w:rPr>
          <w:lang w:val="en-GB"/>
        </w:rPr>
      </w:pPr>
      <w:r w:rsidRPr="0090247E">
        <w:rPr>
          <w:lang w:val="en-GB"/>
        </w:rPr>
        <w:t>Mitry, D., Peto, T., Hayat, S., Morgan, J. E., Khaw, K.-T., &amp; Foster, P. J. (2013). Crowdsourcing as a novel technique for retinal fundus photography classification: Analysis of Images in the EPIC Norfolk Cohort on behalf of the UKBiobank Eye and Vision Consortium</w:t>
      </w:r>
      <w:r w:rsidRPr="009B1634">
        <w:rPr>
          <w:i/>
          <w:iCs/>
          <w:lang w:val="en-GB"/>
        </w:rPr>
        <w:t>. PloS one</w:t>
      </w:r>
      <w:r w:rsidRPr="0090247E">
        <w:rPr>
          <w:lang w:val="en-GB"/>
        </w:rPr>
        <w:t xml:space="preserve">, 8(8), e71154. </w:t>
      </w:r>
      <w:r w:rsidRPr="0090247E">
        <w:rPr>
          <w:lang w:val="en-GB"/>
        </w:rPr>
        <w:tab/>
      </w:r>
    </w:p>
    <w:p w14:paraId="10C6AC97" w14:textId="356C40FB" w:rsidR="0090247E" w:rsidRDefault="0090247E" w:rsidP="00D16E94">
      <w:pPr>
        <w:pStyle w:val="EndNoteBibliography"/>
        <w:spacing w:after="120"/>
        <w:ind w:left="284" w:hanging="284"/>
        <w:rPr>
          <w:lang w:val="en-GB"/>
        </w:rPr>
      </w:pPr>
      <w:r w:rsidRPr="0090247E">
        <w:rPr>
          <w:lang w:val="en-GB"/>
        </w:rPr>
        <w:t xml:space="preserve">Nascimento, S., Pereira, A. G., &amp; Ghezzi, A. (2014). </w:t>
      </w:r>
      <w:r w:rsidRPr="00B63817">
        <w:rPr>
          <w:i/>
          <w:iCs/>
          <w:lang w:val="en-GB"/>
        </w:rPr>
        <w:t>From citizen science to do it yourself science</w:t>
      </w:r>
      <w:r w:rsidRPr="0090247E">
        <w:rPr>
          <w:lang w:val="en-GB"/>
        </w:rPr>
        <w:t xml:space="preserve">. Joint Research Centre, European Commission, Ispra, Italy. </w:t>
      </w:r>
      <w:r w:rsidRPr="0090247E">
        <w:rPr>
          <w:lang w:val="en-GB"/>
        </w:rPr>
        <w:tab/>
      </w:r>
    </w:p>
    <w:p w14:paraId="1505AA36" w14:textId="693A08B9" w:rsidR="004167D2" w:rsidRPr="0090247E" w:rsidRDefault="004167D2" w:rsidP="00D16E94">
      <w:pPr>
        <w:pStyle w:val="EndNoteBibliography"/>
        <w:spacing w:after="120"/>
        <w:ind w:left="284" w:hanging="284"/>
        <w:rPr>
          <w:lang w:val="en-GB"/>
        </w:rPr>
      </w:pPr>
      <w:r>
        <w:rPr>
          <w:lang w:val="en-GB"/>
        </w:rPr>
        <w:t xml:space="preserve">Nold, C. </w:t>
      </w:r>
      <w:r w:rsidR="00D307B9">
        <w:rPr>
          <w:lang w:val="en-GB"/>
        </w:rPr>
        <w:t>(</w:t>
      </w:r>
      <w:r>
        <w:rPr>
          <w:lang w:val="en-GB"/>
        </w:rPr>
        <w:t>2004</w:t>
      </w:r>
      <w:r w:rsidR="00D307B9">
        <w:rPr>
          <w:lang w:val="en-GB"/>
        </w:rPr>
        <w:t>)</w:t>
      </w:r>
      <w:r>
        <w:rPr>
          <w:lang w:val="en-GB"/>
        </w:rPr>
        <w:t xml:space="preserve">. </w:t>
      </w:r>
      <w:r w:rsidRPr="004167D2">
        <w:rPr>
          <w:i/>
          <w:iCs/>
          <w:lang w:val="en-GB"/>
        </w:rPr>
        <w:t>Bio Mapping website</w:t>
      </w:r>
      <w:r>
        <w:rPr>
          <w:lang w:val="en-GB"/>
        </w:rPr>
        <w:t xml:space="preserve">. Retrieved 10 November 2020 from </w:t>
      </w:r>
      <w:hyperlink r:id="rId16" w:history="1">
        <w:r w:rsidRPr="000B7B77">
          <w:rPr>
            <w:rStyle w:val="Hyperlink"/>
            <w:lang w:val="en-GB"/>
          </w:rPr>
          <w:t>http://www.biomapping.net/</w:t>
        </w:r>
      </w:hyperlink>
      <w:r>
        <w:rPr>
          <w:lang w:val="en-GB"/>
        </w:rPr>
        <w:t xml:space="preserve"> </w:t>
      </w:r>
    </w:p>
    <w:p w14:paraId="63E42D17" w14:textId="563ABED5" w:rsidR="0090247E" w:rsidRDefault="0090247E" w:rsidP="00D16E94">
      <w:pPr>
        <w:pStyle w:val="EndNoteBibliography"/>
        <w:spacing w:after="120"/>
        <w:ind w:left="284" w:hanging="284"/>
        <w:rPr>
          <w:lang w:val="en-GB"/>
        </w:rPr>
      </w:pPr>
      <w:r w:rsidRPr="0090247E">
        <w:rPr>
          <w:lang w:val="en-GB"/>
        </w:rPr>
        <w:t xml:space="preserve">Oberhauser, K., &amp; LeBuhn, G. (2012). Insects and plants: engaging undergraduates in authentic research through citizen science. </w:t>
      </w:r>
      <w:r w:rsidRPr="00B63817">
        <w:rPr>
          <w:i/>
          <w:iCs/>
          <w:lang w:val="en-GB"/>
        </w:rPr>
        <w:t>Frontiers in Ecology and the Environment</w:t>
      </w:r>
      <w:r w:rsidRPr="0090247E">
        <w:rPr>
          <w:lang w:val="en-GB"/>
        </w:rPr>
        <w:t xml:space="preserve">, 10(6), 318-320. </w:t>
      </w:r>
      <w:r w:rsidRPr="0090247E">
        <w:rPr>
          <w:lang w:val="en-GB"/>
        </w:rPr>
        <w:tab/>
      </w:r>
    </w:p>
    <w:p w14:paraId="26B7CE11" w14:textId="726D93EB" w:rsidR="001952F8" w:rsidRPr="0090247E" w:rsidRDefault="001952F8" w:rsidP="00D16E94">
      <w:pPr>
        <w:pStyle w:val="EndNoteBibliography"/>
        <w:spacing w:after="120"/>
        <w:ind w:left="284" w:hanging="284"/>
        <w:rPr>
          <w:lang w:val="en-GB"/>
        </w:rPr>
      </w:pPr>
      <w:r w:rsidRPr="001952F8">
        <w:rPr>
          <w:lang w:val="en-GB"/>
        </w:rPr>
        <w:t>Parenting Science Gang</w:t>
      </w:r>
      <w:r>
        <w:rPr>
          <w:lang w:val="en-GB"/>
        </w:rPr>
        <w:t>. (</w:t>
      </w:r>
      <w:r w:rsidRPr="001952F8">
        <w:rPr>
          <w:lang w:val="en-GB"/>
        </w:rPr>
        <w:t>2015</w:t>
      </w:r>
      <w:r>
        <w:rPr>
          <w:lang w:val="en-GB"/>
        </w:rPr>
        <w:t>).</w:t>
      </w:r>
      <w:r w:rsidR="00D307B9">
        <w:rPr>
          <w:lang w:val="en-GB"/>
        </w:rPr>
        <w:t xml:space="preserve"> </w:t>
      </w:r>
      <w:r w:rsidRPr="001952F8">
        <w:rPr>
          <w:i/>
          <w:iCs/>
          <w:lang w:val="en-GB"/>
        </w:rPr>
        <w:t>Results</w:t>
      </w:r>
      <w:r>
        <w:rPr>
          <w:i/>
          <w:iCs/>
          <w:lang w:val="en-GB"/>
        </w:rPr>
        <w:t>.</w:t>
      </w:r>
      <w:r w:rsidRPr="001952F8">
        <w:rPr>
          <w:i/>
          <w:iCs/>
          <w:lang w:val="en-GB"/>
        </w:rPr>
        <w:t xml:space="preserve"> </w:t>
      </w:r>
      <w:r>
        <w:rPr>
          <w:lang w:val="en-GB"/>
        </w:rPr>
        <w:t>Retrieved 10 November 2020 from</w:t>
      </w:r>
      <w:r w:rsidRPr="001952F8">
        <w:rPr>
          <w:lang w:val="en-GB"/>
        </w:rPr>
        <w:t xml:space="preserve"> </w:t>
      </w:r>
      <w:hyperlink r:id="rId17" w:history="1">
        <w:r w:rsidRPr="000B7B77">
          <w:rPr>
            <w:rStyle w:val="Hyperlink"/>
            <w:lang w:val="en-GB"/>
          </w:rPr>
          <w:t>https://nappysciencegang.wordpress.com/results/</w:t>
        </w:r>
      </w:hyperlink>
      <w:r>
        <w:rPr>
          <w:lang w:val="en-GB"/>
        </w:rPr>
        <w:t xml:space="preserve"> </w:t>
      </w:r>
    </w:p>
    <w:p w14:paraId="547400A2" w14:textId="77777777" w:rsidR="0090247E" w:rsidRPr="0090247E" w:rsidRDefault="0090247E" w:rsidP="00D16E94">
      <w:pPr>
        <w:pStyle w:val="EndNoteBibliography"/>
        <w:spacing w:after="120"/>
        <w:ind w:left="284" w:hanging="284"/>
        <w:rPr>
          <w:lang w:val="en-GB"/>
        </w:rPr>
      </w:pPr>
      <w:r w:rsidRPr="0090247E">
        <w:rPr>
          <w:lang w:val="en-GB"/>
        </w:rPr>
        <w:t xml:space="preserve">Prainsack, B. (2014). Understanding participation: the ‘citizen science’of genetics. </w:t>
      </w:r>
      <w:r w:rsidRPr="009B1634">
        <w:rPr>
          <w:i/>
          <w:iCs/>
          <w:lang w:val="en-GB"/>
        </w:rPr>
        <w:t>Genetics as social practice</w:t>
      </w:r>
      <w:r w:rsidRPr="0090247E">
        <w:rPr>
          <w:lang w:val="en-GB"/>
        </w:rPr>
        <w:t xml:space="preserve">. Farnham: Ashgate, 147-164. </w:t>
      </w:r>
      <w:r w:rsidRPr="0090247E">
        <w:rPr>
          <w:lang w:val="en-GB"/>
        </w:rPr>
        <w:tab/>
      </w:r>
    </w:p>
    <w:p w14:paraId="2A45C567" w14:textId="2C5560F3" w:rsidR="0090247E" w:rsidRPr="0090247E" w:rsidRDefault="0090247E" w:rsidP="00D16E94">
      <w:pPr>
        <w:pStyle w:val="EndNoteBibliography"/>
        <w:spacing w:after="120"/>
        <w:ind w:left="284" w:hanging="284"/>
        <w:rPr>
          <w:lang w:val="en-GB"/>
        </w:rPr>
      </w:pPr>
      <w:r w:rsidRPr="0090247E">
        <w:rPr>
          <w:lang w:val="en-GB"/>
        </w:rPr>
        <w:t xml:space="preserve">Richardson, L. (2014). Engaging the public in policy research: are community researchers the answer? </w:t>
      </w:r>
      <w:r w:rsidRPr="00176547">
        <w:rPr>
          <w:i/>
          <w:iCs/>
          <w:lang w:val="en-GB"/>
        </w:rPr>
        <w:t>Politics and Governance</w:t>
      </w:r>
      <w:r w:rsidRPr="0090247E">
        <w:rPr>
          <w:lang w:val="en-GB"/>
        </w:rPr>
        <w:t>, 2(1), 32-44.</w:t>
      </w:r>
    </w:p>
    <w:p w14:paraId="51B2BB89" w14:textId="0E90B82C" w:rsidR="0090247E" w:rsidRPr="0090247E" w:rsidRDefault="0090247E" w:rsidP="00D16E94">
      <w:pPr>
        <w:pStyle w:val="EndNoteBibliography"/>
        <w:spacing w:after="120"/>
        <w:ind w:left="284" w:hanging="284"/>
        <w:rPr>
          <w:lang w:val="en-GB"/>
        </w:rPr>
      </w:pPr>
      <w:r w:rsidRPr="0090247E">
        <w:rPr>
          <w:lang w:val="en-GB"/>
        </w:rPr>
        <w:t xml:space="preserve">Rome, C., &amp; Lucero, C. (2019). Wild Carrot (Daucus carota) Management in the Dungeness Valley, Washington, United States: The Power of Citizen Scientists to Leverage Policy Change. </w:t>
      </w:r>
      <w:r w:rsidRPr="009B1634">
        <w:rPr>
          <w:i/>
          <w:iCs/>
          <w:lang w:val="en-GB"/>
        </w:rPr>
        <w:t>Citizen Science: Theory and Practice</w:t>
      </w:r>
      <w:r w:rsidRPr="0090247E">
        <w:rPr>
          <w:lang w:val="en-GB"/>
        </w:rPr>
        <w:t>, 4(1)</w:t>
      </w:r>
      <w:r w:rsidR="009B1634">
        <w:rPr>
          <w:lang w:val="en-GB"/>
        </w:rPr>
        <w:t>, 36</w:t>
      </w:r>
      <w:r w:rsidRPr="0090247E">
        <w:rPr>
          <w:lang w:val="en-GB"/>
        </w:rPr>
        <w:t xml:space="preserve">. </w:t>
      </w:r>
      <w:r w:rsidRPr="0090247E">
        <w:rPr>
          <w:lang w:val="en-GB"/>
        </w:rPr>
        <w:tab/>
      </w:r>
    </w:p>
    <w:p w14:paraId="0ADD0D87" w14:textId="77777777" w:rsidR="0090247E" w:rsidRPr="0090247E" w:rsidRDefault="0090247E" w:rsidP="00D16E94">
      <w:pPr>
        <w:pStyle w:val="EndNoteBibliography"/>
        <w:spacing w:after="120"/>
        <w:ind w:left="284" w:hanging="284"/>
        <w:rPr>
          <w:lang w:val="en-GB"/>
        </w:rPr>
      </w:pPr>
      <w:r w:rsidRPr="0090247E">
        <w:rPr>
          <w:lang w:val="en-GB"/>
        </w:rPr>
        <w:t xml:space="preserve">Russell, S. A. (2014). </w:t>
      </w:r>
      <w:r w:rsidRPr="00C35694">
        <w:rPr>
          <w:i/>
          <w:iCs/>
          <w:lang w:val="en-GB"/>
        </w:rPr>
        <w:t>Diary of a citizen scientist: Chasing tiger beetles and other new ways of engaging the world</w:t>
      </w:r>
      <w:r w:rsidRPr="0090247E">
        <w:rPr>
          <w:lang w:val="en-GB"/>
        </w:rPr>
        <w:t xml:space="preserve">. Oregon State University Press. </w:t>
      </w:r>
      <w:r w:rsidRPr="0090247E">
        <w:rPr>
          <w:lang w:val="en-GB"/>
        </w:rPr>
        <w:tab/>
      </w:r>
    </w:p>
    <w:p w14:paraId="44D01F4B" w14:textId="77777777" w:rsidR="0090247E" w:rsidRPr="0090247E" w:rsidRDefault="0090247E" w:rsidP="00D16E94">
      <w:pPr>
        <w:pStyle w:val="EndNoteBibliography"/>
        <w:spacing w:after="120"/>
        <w:ind w:left="284" w:hanging="284"/>
        <w:rPr>
          <w:lang w:val="en-GB"/>
        </w:rPr>
      </w:pPr>
      <w:r w:rsidRPr="0090247E">
        <w:rPr>
          <w:lang w:val="en-GB"/>
        </w:rPr>
        <w:lastRenderedPageBreak/>
        <w:t>Simon, P. (2014). Potholes and Big Data: Crowdsourcing Our Way to Better Government. Retrieved 10 November from https://www.wired.com/insights/2014/03/potholes-big-data-crowdsourcing-way-better-government/</w:t>
      </w:r>
    </w:p>
    <w:p w14:paraId="54AE395D" w14:textId="46A60CCE" w:rsidR="0090247E" w:rsidRPr="0090247E" w:rsidRDefault="0090247E" w:rsidP="00D16E94">
      <w:pPr>
        <w:pStyle w:val="EndNoteBibliography"/>
        <w:spacing w:after="120"/>
        <w:ind w:left="284" w:hanging="284"/>
        <w:rPr>
          <w:lang w:val="en-GB"/>
        </w:rPr>
      </w:pPr>
      <w:r w:rsidRPr="0090247E">
        <w:rPr>
          <w:lang w:val="en-GB"/>
        </w:rPr>
        <w:t>Stankovic, I., Camps, M. P., Sánchez, D. C., Luengo-Oroz, M. A., &amp; Ponti, M. (2017). Performance of Players and Data Quality in a Citizen Science Casual Game.</w:t>
      </w:r>
      <w:r w:rsidR="004167D2">
        <w:rPr>
          <w:lang w:val="en-GB"/>
        </w:rPr>
        <w:t xml:space="preserve"> </w:t>
      </w:r>
      <w:r w:rsidR="004167D2" w:rsidRPr="00176547">
        <w:rPr>
          <w:lang w:val="en-GB"/>
        </w:rPr>
        <w:t xml:space="preserve"> </w:t>
      </w:r>
      <w:r w:rsidR="004167D2">
        <w:rPr>
          <w:lang w:val="en-GB"/>
        </w:rPr>
        <w:t xml:space="preserve">Retrieved 10 November 2020 from  </w:t>
      </w:r>
      <w:r w:rsidR="00176547" w:rsidRPr="00176547">
        <w:rPr>
          <w:lang w:val="en-GB"/>
        </w:rPr>
        <w:t>osf.io/preprints/socarxiv/vztxn</w:t>
      </w:r>
      <w:r w:rsidR="004167D2">
        <w:rPr>
          <w:lang w:val="en-GB"/>
        </w:rPr>
        <w:t xml:space="preserve">  </w:t>
      </w:r>
      <w:r w:rsidR="00176547" w:rsidRPr="00176547">
        <w:rPr>
          <w:lang w:val="en-GB"/>
        </w:rPr>
        <w:t>.</w:t>
      </w:r>
      <w:r w:rsidRPr="0090247E">
        <w:rPr>
          <w:lang w:val="en-GB"/>
        </w:rPr>
        <w:tab/>
      </w:r>
    </w:p>
    <w:p w14:paraId="72129300" w14:textId="77777777" w:rsidR="0090247E" w:rsidRDefault="0090247E" w:rsidP="00D16E94">
      <w:pPr>
        <w:pStyle w:val="EndNoteBibliography"/>
        <w:spacing w:after="120"/>
        <w:ind w:left="284" w:hanging="284"/>
        <w:rPr>
          <w:lang w:val="en-GB"/>
        </w:rPr>
      </w:pPr>
      <w:r w:rsidRPr="0090247E">
        <w:rPr>
          <w:lang w:val="en-GB"/>
        </w:rPr>
        <w:t>Stepenuck, K. F., &amp; Genskow, K. D. (2018). Characterizing the breadth and depth of volunteer water monitoring programs in the united states. Environmental management, 61(1), 46-57.</w:t>
      </w:r>
    </w:p>
    <w:p w14:paraId="11DA8EB2" w14:textId="57D2953E" w:rsidR="0090247E" w:rsidRPr="0090247E" w:rsidRDefault="0090247E" w:rsidP="00D16E94">
      <w:pPr>
        <w:pStyle w:val="EndNoteBibliography"/>
        <w:spacing w:after="120"/>
        <w:ind w:left="284" w:hanging="284"/>
        <w:rPr>
          <w:lang w:val="en-GB"/>
        </w:rPr>
      </w:pPr>
      <w:r w:rsidRPr="008E33D1">
        <w:rPr>
          <w:lang w:val="en-US"/>
        </w:rPr>
        <w:t>Sullivan, D.P., Winsnes, C.F., Åkesson, L., Hjelmare, M., Wiking, M., Schutten, R., Campbell, L., Leifsson, H., Rhodes, S., Nordgren, A. and Smith, K.</w:t>
      </w:r>
      <w:r w:rsidR="008E33D1">
        <w:rPr>
          <w:lang w:val="en-US"/>
        </w:rPr>
        <w:t xml:space="preserve"> </w:t>
      </w:r>
      <w:r w:rsidR="00FD327C" w:rsidRPr="008E33D1">
        <w:rPr>
          <w:lang w:val="en-US"/>
        </w:rPr>
        <w:t>(</w:t>
      </w:r>
      <w:r w:rsidRPr="008E33D1">
        <w:rPr>
          <w:lang w:val="en-US"/>
        </w:rPr>
        <w:t>2018</w:t>
      </w:r>
      <w:r w:rsidR="00FD327C" w:rsidRPr="008E33D1">
        <w:rPr>
          <w:lang w:val="en-US"/>
        </w:rPr>
        <w:t>)</w:t>
      </w:r>
      <w:r w:rsidRPr="008E33D1">
        <w:rPr>
          <w:lang w:val="en-US"/>
        </w:rPr>
        <w:t>. Deep learning is combined with massive-scale citizen science to improve large-scale image classification. </w:t>
      </w:r>
      <w:r w:rsidRPr="008E33D1">
        <w:rPr>
          <w:i/>
          <w:iCs/>
          <w:lang w:val="en-US"/>
        </w:rPr>
        <w:t>Nature biotechnology</w:t>
      </w:r>
      <w:r w:rsidRPr="008E33D1">
        <w:rPr>
          <w:lang w:val="en-US"/>
        </w:rPr>
        <w:t>, </w:t>
      </w:r>
      <w:r w:rsidRPr="008E33D1">
        <w:rPr>
          <w:i/>
          <w:iCs/>
          <w:lang w:val="en-US"/>
        </w:rPr>
        <w:t>36</w:t>
      </w:r>
      <w:r w:rsidRPr="008E33D1">
        <w:rPr>
          <w:lang w:val="en-US"/>
        </w:rPr>
        <w:t>(9), pp.820-828.</w:t>
      </w:r>
    </w:p>
    <w:p w14:paraId="246B3998" w14:textId="3481056A" w:rsidR="0090247E" w:rsidRDefault="0090247E" w:rsidP="00D16E94">
      <w:pPr>
        <w:pStyle w:val="EndNoteBibliography"/>
        <w:spacing w:after="120"/>
        <w:ind w:left="284" w:hanging="284"/>
        <w:rPr>
          <w:lang w:val="en-GB"/>
        </w:rPr>
      </w:pPr>
      <w:r w:rsidRPr="0090247E">
        <w:rPr>
          <w:lang w:val="en-GB"/>
        </w:rPr>
        <w:t>Swiss phenology network. (2020).  Retrieved 10 November</w:t>
      </w:r>
      <w:r w:rsidR="009B1634">
        <w:rPr>
          <w:lang w:val="en-GB"/>
        </w:rPr>
        <w:t xml:space="preserve"> 2020</w:t>
      </w:r>
      <w:r w:rsidRPr="0090247E">
        <w:rPr>
          <w:lang w:val="en-GB"/>
        </w:rPr>
        <w:t xml:space="preserve"> from </w:t>
      </w:r>
      <w:hyperlink r:id="rId18" w:history="1">
        <w:r w:rsidR="00B63817" w:rsidRPr="000B7B77">
          <w:rPr>
            <w:rStyle w:val="Hyperlink"/>
            <w:lang w:val="en-GB"/>
          </w:rPr>
          <w:t>https://www.meteoswiss.admin.ch/home/measurement-and-forecasting-systems/land-based-stations/swiss-phenology-network.html</w:t>
        </w:r>
      </w:hyperlink>
    </w:p>
    <w:p w14:paraId="70CE1491" w14:textId="72250F4F" w:rsidR="00B63817" w:rsidRPr="0090247E" w:rsidRDefault="00B63817" w:rsidP="00D16E94">
      <w:pPr>
        <w:pStyle w:val="EndNoteBibliography"/>
        <w:spacing w:after="120"/>
        <w:ind w:left="284" w:hanging="284"/>
        <w:rPr>
          <w:lang w:val="en-GB"/>
        </w:rPr>
      </w:pPr>
      <w:r>
        <w:rPr>
          <w:lang w:val="en-GB"/>
        </w:rPr>
        <w:t xml:space="preserve">University of Barcelona. (2019) </w:t>
      </w:r>
      <w:r w:rsidRPr="00B63817">
        <w:rPr>
          <w:lang w:val="en-GB"/>
        </w:rPr>
        <w:t>CONSCIÈNCIES A LA PLAÇA</w:t>
      </w:r>
      <w:r>
        <w:rPr>
          <w:lang w:val="en-GB"/>
        </w:rPr>
        <w:t xml:space="preserve">. Retrieved 10 November 2020 from </w:t>
      </w:r>
      <w:hyperlink r:id="rId19" w:history="1">
        <w:r w:rsidRPr="000B7B77">
          <w:rPr>
            <w:rStyle w:val="Hyperlink"/>
            <w:lang w:val="en-GB"/>
          </w:rPr>
          <w:t>http://www.ub.edu/opensystems/projectes/consciencies-a-la-placa/</w:t>
        </w:r>
      </w:hyperlink>
      <w:r>
        <w:rPr>
          <w:lang w:val="en-GB"/>
        </w:rPr>
        <w:t xml:space="preserve"> </w:t>
      </w:r>
    </w:p>
    <w:p w14:paraId="05E3F4E3" w14:textId="77777777" w:rsidR="0090247E" w:rsidRPr="0090247E" w:rsidRDefault="0090247E" w:rsidP="00D16E94">
      <w:pPr>
        <w:pStyle w:val="EndNoteBibliography"/>
        <w:spacing w:after="120"/>
        <w:ind w:left="284" w:hanging="284"/>
        <w:rPr>
          <w:lang w:val="en-GB"/>
        </w:rPr>
      </w:pPr>
      <w:r w:rsidRPr="0090247E">
        <w:rPr>
          <w:lang w:val="en-GB"/>
        </w:rPr>
        <w:t xml:space="preserve">van Dorn, A. (2016). The Dream Lab. </w:t>
      </w:r>
      <w:r w:rsidRPr="009B1634">
        <w:rPr>
          <w:i/>
          <w:iCs/>
          <w:lang w:val="en-GB"/>
        </w:rPr>
        <w:t>The Lancet Oncology</w:t>
      </w:r>
      <w:r w:rsidRPr="0090247E">
        <w:rPr>
          <w:lang w:val="en-GB"/>
        </w:rPr>
        <w:t xml:space="preserve">, 17(2), 150. </w:t>
      </w:r>
      <w:r w:rsidRPr="0090247E">
        <w:rPr>
          <w:lang w:val="en-GB"/>
        </w:rPr>
        <w:tab/>
      </w:r>
    </w:p>
    <w:p w14:paraId="637D26AF" w14:textId="6AA0ADE4" w:rsidR="0090247E" w:rsidRPr="0090247E" w:rsidRDefault="0090247E" w:rsidP="00D16E94">
      <w:pPr>
        <w:pStyle w:val="EndNoteBibliography"/>
        <w:spacing w:after="120"/>
        <w:ind w:left="284" w:hanging="284"/>
        <w:rPr>
          <w:lang w:val="en-GB"/>
        </w:rPr>
      </w:pPr>
      <w:r w:rsidRPr="0090247E">
        <w:rPr>
          <w:lang w:val="en-GB"/>
        </w:rPr>
        <w:t xml:space="preserve">Weather underground. (2020).  Retrieved 10 November </w:t>
      </w:r>
      <w:r w:rsidR="00176547">
        <w:rPr>
          <w:lang w:val="en-GB"/>
        </w:rPr>
        <w:t xml:space="preserve">2020 </w:t>
      </w:r>
      <w:r w:rsidRPr="0090247E">
        <w:rPr>
          <w:lang w:val="en-GB"/>
        </w:rPr>
        <w:t>from https://en.wikipedia.org/wiki/Weather_Underground_(weather_service)</w:t>
      </w:r>
    </w:p>
    <w:p w14:paraId="23F55436" w14:textId="77777777" w:rsidR="0090247E" w:rsidRPr="0090247E" w:rsidRDefault="0090247E" w:rsidP="00D16E94">
      <w:pPr>
        <w:pStyle w:val="EndNoteBibliography"/>
        <w:spacing w:after="120"/>
        <w:ind w:left="284" w:hanging="284"/>
        <w:rPr>
          <w:lang w:val="en-GB"/>
        </w:rPr>
      </w:pPr>
      <w:r w:rsidRPr="0090247E">
        <w:rPr>
          <w:lang w:val="en-GB"/>
        </w:rPr>
        <w:t xml:space="preserve">Weir, D., McQuillan, D., &amp; Francis, R. A. (2019). Civilian science: the potential of participatory environmental monitoring in areas affected by armed conflicts. </w:t>
      </w:r>
      <w:r w:rsidRPr="004167D2">
        <w:rPr>
          <w:i/>
          <w:iCs/>
          <w:lang w:val="en-GB"/>
        </w:rPr>
        <w:t>Environmental monitoring and assessment</w:t>
      </w:r>
      <w:r w:rsidRPr="0090247E">
        <w:rPr>
          <w:lang w:val="en-GB"/>
        </w:rPr>
        <w:t xml:space="preserve">, 191(10), 618. </w:t>
      </w:r>
      <w:r w:rsidRPr="0090247E">
        <w:rPr>
          <w:lang w:val="en-GB"/>
        </w:rPr>
        <w:tab/>
      </w:r>
    </w:p>
    <w:p w14:paraId="13B5A018" w14:textId="77777777" w:rsidR="0090247E" w:rsidRPr="0090247E" w:rsidRDefault="0090247E" w:rsidP="00D16E94">
      <w:pPr>
        <w:pStyle w:val="EndNoteBibliography"/>
        <w:spacing w:after="120"/>
        <w:ind w:left="284" w:hanging="284"/>
        <w:rPr>
          <w:lang w:val="en-GB"/>
        </w:rPr>
      </w:pPr>
      <w:r w:rsidRPr="0090247E">
        <w:rPr>
          <w:lang w:val="en-GB"/>
        </w:rPr>
        <w:t xml:space="preserve">Wing, S., Horton, R. A., Muhammad, N., Grant, G. R., Tajik, M., &amp; Thu, K. (2008). Integrating epidemiology, education, and organizing for environmental justice: community health effects of industrial hog operations. </w:t>
      </w:r>
      <w:r w:rsidRPr="00B63817">
        <w:rPr>
          <w:i/>
          <w:iCs/>
          <w:lang w:val="en-GB"/>
        </w:rPr>
        <w:t>American journal of public health</w:t>
      </w:r>
      <w:r w:rsidRPr="0090247E">
        <w:rPr>
          <w:lang w:val="en-GB"/>
        </w:rPr>
        <w:t xml:space="preserve">, 98(8), 1390-1397. </w:t>
      </w:r>
      <w:r w:rsidRPr="0090247E">
        <w:rPr>
          <w:lang w:val="en-GB"/>
        </w:rPr>
        <w:tab/>
      </w:r>
    </w:p>
    <w:p w14:paraId="39CB6EE5" w14:textId="77777777" w:rsidR="0090247E" w:rsidRPr="0090247E" w:rsidRDefault="0090247E" w:rsidP="0090247E">
      <w:pPr>
        <w:pStyle w:val="EndNoteBibliography"/>
        <w:rPr>
          <w:lang w:val="en-GB"/>
        </w:rPr>
      </w:pPr>
    </w:p>
    <w:p w14:paraId="2C04D69E" w14:textId="7FB26250" w:rsidR="00C419B9" w:rsidRPr="0090247E" w:rsidRDefault="00C419B9" w:rsidP="00C419B9">
      <w:pPr>
        <w:pStyle w:val="EndNoteBibliography"/>
        <w:rPr>
          <w:lang w:val="en-GB"/>
        </w:rPr>
      </w:pPr>
    </w:p>
    <w:tbl>
      <w:tblPr>
        <w:tblStyle w:val="TableGrid"/>
        <w:tblW w:w="0" w:type="auto"/>
        <w:tblLook w:val="04A0" w:firstRow="1" w:lastRow="0" w:firstColumn="1" w:lastColumn="0" w:noHBand="0" w:noVBand="1"/>
      </w:tblPr>
      <w:tblGrid>
        <w:gridCol w:w="2122"/>
        <w:gridCol w:w="2976"/>
        <w:gridCol w:w="9464"/>
      </w:tblGrid>
      <w:tr w:rsidR="000A67F8" w:rsidRPr="000A67F8" w14:paraId="787F7E06" w14:textId="77777777" w:rsidTr="003D35B1">
        <w:tc>
          <w:tcPr>
            <w:tcW w:w="2122" w:type="dxa"/>
            <w:tcBorders>
              <w:top w:val="nil"/>
              <w:left w:val="nil"/>
              <w:bottom w:val="nil"/>
              <w:right w:val="nil"/>
            </w:tcBorders>
          </w:tcPr>
          <w:p w14:paraId="51A80CA5" w14:textId="77777777" w:rsidR="000A67F8" w:rsidRPr="000A67F8" w:rsidRDefault="000A67F8" w:rsidP="003D35B1">
            <w:pPr>
              <w:pStyle w:val="Header"/>
              <w:rPr>
                <w:sz w:val="16"/>
                <w:szCs w:val="16"/>
              </w:rPr>
            </w:pPr>
            <w:r w:rsidRPr="000A67F8">
              <w:rPr>
                <w:noProof/>
                <w:sz w:val="16"/>
                <w:szCs w:val="16"/>
              </w:rPr>
              <w:drawing>
                <wp:inline distT="0" distB="0" distL="0" distR="0" wp14:anchorId="4E12AEDB" wp14:editId="3DCAD902">
                  <wp:extent cx="1124226" cy="393700"/>
                  <wp:effectExtent l="0" t="0" r="6350" b="0"/>
                  <wp:docPr id="3" name="Picture 1" descr="Creative Commons Licence">
                    <a:extLst xmlns:a="http://schemas.openxmlformats.org/drawingml/2006/main">
                      <a:ext uri="{FF2B5EF4-FFF2-40B4-BE49-F238E27FC236}">
                        <a16:creationId xmlns:a16="http://schemas.microsoft.com/office/drawing/2014/main" id="{12A8A565-1899-8743-8FEE-C2442CD6F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ce">
                            <a:extLst>
                              <a:ext uri="{FF2B5EF4-FFF2-40B4-BE49-F238E27FC236}">
                                <a16:creationId xmlns:a16="http://schemas.microsoft.com/office/drawing/2014/main" id="{12A8A565-1899-8743-8FEE-C2442CD6F3C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226"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976" w:type="dxa"/>
            <w:tcBorders>
              <w:top w:val="nil"/>
              <w:left w:val="nil"/>
              <w:bottom w:val="nil"/>
              <w:right w:val="nil"/>
            </w:tcBorders>
          </w:tcPr>
          <w:p w14:paraId="36FA08BC" w14:textId="77777777" w:rsidR="000A67F8" w:rsidRPr="000A67F8" w:rsidRDefault="000A67F8" w:rsidP="003D35B1">
            <w:pPr>
              <w:pStyle w:val="Header"/>
              <w:rPr>
                <w:rFonts w:ascii="Open Sans" w:hAnsi="Open Sans" w:cs="Open Sans"/>
                <w:sz w:val="16"/>
                <w:szCs w:val="16"/>
              </w:rPr>
            </w:pPr>
            <w:r w:rsidRPr="000A67F8">
              <w:rPr>
                <w:rFonts w:ascii="Open Sans" w:hAnsi="Open Sans" w:cs="Open Sans"/>
                <w:sz w:val="16"/>
                <w:szCs w:val="16"/>
              </w:rPr>
              <w:t xml:space="preserve">This </w:t>
            </w:r>
            <w:proofErr w:type="spellStart"/>
            <w:r w:rsidRPr="000A67F8">
              <w:rPr>
                <w:rFonts w:ascii="Open Sans" w:hAnsi="Open Sans" w:cs="Open Sans"/>
                <w:sz w:val="16"/>
                <w:szCs w:val="16"/>
              </w:rPr>
              <w:t>work</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is</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licensed</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under</w:t>
            </w:r>
            <w:proofErr w:type="spellEnd"/>
            <w:r w:rsidRPr="000A67F8">
              <w:rPr>
                <w:rFonts w:ascii="Open Sans" w:hAnsi="Open Sans" w:cs="Open Sans"/>
                <w:sz w:val="16"/>
                <w:szCs w:val="16"/>
              </w:rPr>
              <w:t xml:space="preserve"> a Creative </w:t>
            </w:r>
            <w:proofErr w:type="spellStart"/>
            <w:r w:rsidRPr="000A67F8">
              <w:rPr>
                <w:rFonts w:ascii="Open Sans" w:hAnsi="Open Sans" w:cs="Open Sans"/>
                <w:sz w:val="16"/>
                <w:szCs w:val="16"/>
              </w:rPr>
              <w:t>Commons</w:t>
            </w:r>
            <w:proofErr w:type="spellEnd"/>
            <w:r w:rsidRPr="000A67F8">
              <w:rPr>
                <w:rFonts w:ascii="Open Sans" w:hAnsi="Open Sans" w:cs="Open Sans"/>
                <w:sz w:val="16"/>
                <w:szCs w:val="16"/>
              </w:rPr>
              <w:t xml:space="preserve"> Attribution 4.0 International </w:t>
            </w:r>
            <w:proofErr w:type="spellStart"/>
            <w:r w:rsidRPr="000A67F8">
              <w:rPr>
                <w:rFonts w:ascii="Open Sans" w:hAnsi="Open Sans" w:cs="Open Sans"/>
                <w:sz w:val="16"/>
                <w:szCs w:val="16"/>
              </w:rPr>
              <w:t>License</w:t>
            </w:r>
            <w:proofErr w:type="spellEnd"/>
            <w:r w:rsidRPr="000A67F8">
              <w:rPr>
                <w:rFonts w:ascii="Open Sans" w:hAnsi="Open Sans" w:cs="Open Sans"/>
                <w:sz w:val="16"/>
                <w:szCs w:val="16"/>
              </w:rPr>
              <w:t>.</w:t>
            </w:r>
          </w:p>
        </w:tc>
        <w:tc>
          <w:tcPr>
            <w:tcW w:w="9464" w:type="dxa"/>
            <w:tcBorders>
              <w:top w:val="nil"/>
              <w:left w:val="nil"/>
              <w:bottom w:val="nil"/>
              <w:right w:val="nil"/>
            </w:tcBorders>
          </w:tcPr>
          <w:p w14:paraId="312DD244" w14:textId="77777777" w:rsidR="000A67F8" w:rsidRPr="000A67F8" w:rsidRDefault="000A67F8" w:rsidP="003D35B1">
            <w:pPr>
              <w:pStyle w:val="Header"/>
              <w:rPr>
                <w:rFonts w:ascii="Open Sans" w:hAnsi="Open Sans" w:cs="Open Sans"/>
                <w:b/>
                <w:bCs/>
                <w:sz w:val="16"/>
                <w:szCs w:val="16"/>
              </w:rPr>
            </w:pPr>
            <w:proofErr w:type="spellStart"/>
            <w:r w:rsidRPr="000A67F8">
              <w:rPr>
                <w:rFonts w:ascii="Open Sans" w:hAnsi="Open Sans" w:cs="Open Sans"/>
                <w:b/>
                <w:bCs/>
                <w:sz w:val="16"/>
                <w:szCs w:val="16"/>
              </w:rPr>
              <w:t>Please</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cite</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this</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work</w:t>
            </w:r>
            <w:proofErr w:type="spellEnd"/>
            <w:r w:rsidRPr="000A67F8">
              <w:rPr>
                <w:rFonts w:ascii="Open Sans" w:hAnsi="Open Sans" w:cs="Open Sans"/>
                <w:b/>
                <w:bCs/>
                <w:sz w:val="16"/>
                <w:szCs w:val="16"/>
              </w:rPr>
              <w:t xml:space="preserve"> </w:t>
            </w:r>
            <w:proofErr w:type="spellStart"/>
            <w:r w:rsidRPr="000A67F8">
              <w:rPr>
                <w:rFonts w:ascii="Open Sans" w:hAnsi="Open Sans" w:cs="Open Sans"/>
                <w:b/>
                <w:bCs/>
                <w:sz w:val="16"/>
                <w:szCs w:val="16"/>
              </w:rPr>
              <w:t>as</w:t>
            </w:r>
            <w:proofErr w:type="spellEnd"/>
            <w:r w:rsidRPr="000A67F8">
              <w:rPr>
                <w:rFonts w:ascii="Open Sans" w:hAnsi="Open Sans" w:cs="Open Sans"/>
                <w:b/>
                <w:bCs/>
                <w:sz w:val="16"/>
                <w:szCs w:val="16"/>
              </w:rPr>
              <w:t>:</w:t>
            </w:r>
          </w:p>
          <w:p w14:paraId="45E8367F" w14:textId="77777777" w:rsidR="000A67F8" w:rsidRPr="000A67F8" w:rsidRDefault="000A67F8" w:rsidP="003D35B1">
            <w:pPr>
              <w:pStyle w:val="Header"/>
              <w:rPr>
                <w:rFonts w:ascii="Open Sans" w:hAnsi="Open Sans" w:cs="Open Sans"/>
                <w:sz w:val="16"/>
                <w:szCs w:val="16"/>
              </w:rPr>
            </w:pPr>
            <w:proofErr w:type="spellStart"/>
            <w:r w:rsidRPr="000A67F8">
              <w:rPr>
                <w:rFonts w:ascii="Open Sans" w:hAnsi="Open Sans" w:cs="Open Sans"/>
                <w:sz w:val="16"/>
                <w:szCs w:val="16"/>
              </w:rPr>
              <w:t>Haklay</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Fraisl</w:t>
            </w:r>
            <w:proofErr w:type="spellEnd"/>
            <w:r w:rsidRPr="000A67F8">
              <w:rPr>
                <w:rFonts w:ascii="Open Sans" w:hAnsi="Open Sans" w:cs="Open Sans"/>
                <w:sz w:val="16"/>
                <w:szCs w:val="16"/>
              </w:rPr>
              <w:t xml:space="preserve"> D, </w:t>
            </w:r>
            <w:proofErr w:type="spellStart"/>
            <w:r w:rsidRPr="000A67F8">
              <w:rPr>
                <w:rFonts w:ascii="Open Sans" w:hAnsi="Open Sans" w:cs="Open Sans"/>
                <w:sz w:val="16"/>
                <w:szCs w:val="16"/>
              </w:rPr>
              <w:t>Greshake</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Tzovaras</w:t>
            </w:r>
            <w:proofErr w:type="spellEnd"/>
            <w:r w:rsidRPr="000A67F8">
              <w:rPr>
                <w:rFonts w:ascii="Open Sans" w:hAnsi="Open Sans" w:cs="Open Sans"/>
                <w:sz w:val="16"/>
                <w:szCs w:val="16"/>
              </w:rPr>
              <w:t xml:space="preserve">, B, Hecker S, Gold M, Hager G, </w:t>
            </w:r>
            <w:proofErr w:type="spellStart"/>
            <w:r w:rsidRPr="000A67F8">
              <w:rPr>
                <w:rFonts w:ascii="Open Sans" w:hAnsi="Open Sans" w:cs="Open Sans"/>
                <w:sz w:val="16"/>
                <w:szCs w:val="16"/>
              </w:rPr>
              <w:t>Ceccaroni</w:t>
            </w:r>
            <w:proofErr w:type="spellEnd"/>
            <w:r w:rsidRPr="000A67F8">
              <w:rPr>
                <w:rFonts w:ascii="Open Sans" w:hAnsi="Open Sans" w:cs="Open Sans"/>
                <w:sz w:val="16"/>
                <w:szCs w:val="16"/>
              </w:rPr>
              <w:t xml:space="preserve"> L, </w:t>
            </w:r>
            <w:proofErr w:type="spellStart"/>
            <w:r w:rsidRPr="000A67F8">
              <w:rPr>
                <w:rFonts w:ascii="Open Sans" w:hAnsi="Open Sans" w:cs="Open Sans"/>
                <w:sz w:val="16"/>
                <w:szCs w:val="16"/>
              </w:rPr>
              <w:t>Kieslinger</w:t>
            </w:r>
            <w:proofErr w:type="spellEnd"/>
            <w:r w:rsidRPr="000A67F8">
              <w:rPr>
                <w:rFonts w:ascii="Open Sans" w:hAnsi="Open Sans" w:cs="Open Sans"/>
                <w:sz w:val="16"/>
                <w:szCs w:val="16"/>
              </w:rPr>
              <w:t xml:space="preserve"> B, Wehn U, Woods S, Nold C ,Balázs B, </w:t>
            </w:r>
            <w:proofErr w:type="spellStart"/>
            <w:r w:rsidRPr="000A67F8">
              <w:rPr>
                <w:rFonts w:ascii="Open Sans" w:hAnsi="Open Sans" w:cs="Open Sans"/>
                <w:sz w:val="16"/>
                <w:szCs w:val="16"/>
              </w:rPr>
              <w:t>Mazzonetto</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Ruefenacht</w:t>
            </w:r>
            <w:proofErr w:type="spellEnd"/>
            <w:r w:rsidRPr="000A67F8">
              <w:rPr>
                <w:rFonts w:ascii="Open Sans" w:hAnsi="Open Sans" w:cs="Open Sans"/>
                <w:sz w:val="16"/>
                <w:szCs w:val="16"/>
              </w:rPr>
              <w:t xml:space="preserve"> S , </w:t>
            </w:r>
            <w:proofErr w:type="spellStart"/>
            <w:r w:rsidRPr="000A67F8">
              <w:rPr>
                <w:rFonts w:ascii="Open Sans" w:hAnsi="Open Sans" w:cs="Open Sans"/>
                <w:sz w:val="16"/>
                <w:szCs w:val="16"/>
              </w:rPr>
              <w:t>Shanley</w:t>
            </w:r>
            <w:proofErr w:type="spellEnd"/>
            <w:r w:rsidRPr="000A67F8">
              <w:rPr>
                <w:rFonts w:ascii="Open Sans" w:hAnsi="Open Sans" w:cs="Open Sans"/>
                <w:sz w:val="16"/>
                <w:szCs w:val="16"/>
              </w:rPr>
              <w:t xml:space="preserve"> LA, Wagenknecht K, Motion A, </w:t>
            </w:r>
            <w:proofErr w:type="spellStart"/>
            <w:r w:rsidRPr="000A67F8">
              <w:rPr>
                <w:rFonts w:ascii="Open Sans" w:hAnsi="Open Sans" w:cs="Open Sans"/>
                <w:sz w:val="16"/>
                <w:szCs w:val="16"/>
              </w:rPr>
              <w:t>Sforzi</w:t>
            </w:r>
            <w:proofErr w:type="spellEnd"/>
            <w:r w:rsidRPr="000A67F8">
              <w:rPr>
                <w:rFonts w:ascii="Open Sans" w:hAnsi="Open Sans" w:cs="Open Sans"/>
                <w:sz w:val="16"/>
                <w:szCs w:val="16"/>
              </w:rPr>
              <w:t xml:space="preserve"> A, Riemenschneider D, </w:t>
            </w:r>
            <w:proofErr w:type="spellStart"/>
            <w:r w:rsidRPr="000A67F8">
              <w:rPr>
                <w:rFonts w:ascii="Open Sans" w:hAnsi="Open Sans" w:cs="Open Sans"/>
                <w:sz w:val="16"/>
                <w:szCs w:val="16"/>
              </w:rPr>
              <w:t>Dorler</w:t>
            </w:r>
            <w:proofErr w:type="spellEnd"/>
            <w:r w:rsidRPr="000A67F8">
              <w:rPr>
                <w:rFonts w:ascii="Open Sans" w:hAnsi="Open Sans" w:cs="Open Sans"/>
                <w:sz w:val="16"/>
                <w:szCs w:val="16"/>
              </w:rPr>
              <w:t xml:space="preserve"> D, Heigl F, Schaefer T, Lindner A, Weißpflug M, </w:t>
            </w:r>
            <w:proofErr w:type="spellStart"/>
            <w:r w:rsidRPr="000A67F8">
              <w:rPr>
                <w:rFonts w:ascii="Open Sans" w:hAnsi="Open Sans" w:cs="Open Sans"/>
                <w:sz w:val="16"/>
                <w:szCs w:val="16"/>
              </w:rPr>
              <w:t>Mačiulienė</w:t>
            </w:r>
            <w:proofErr w:type="spellEnd"/>
            <w:r w:rsidRPr="000A67F8">
              <w:rPr>
                <w:rFonts w:ascii="Open Sans" w:hAnsi="Open Sans" w:cs="Open Sans"/>
                <w:sz w:val="16"/>
                <w:szCs w:val="16"/>
              </w:rPr>
              <w:t xml:space="preserve"> M </w:t>
            </w:r>
            <w:proofErr w:type="spellStart"/>
            <w:r w:rsidRPr="000A67F8">
              <w:rPr>
                <w:rFonts w:ascii="Open Sans" w:hAnsi="Open Sans" w:cs="Open Sans"/>
                <w:sz w:val="16"/>
                <w:szCs w:val="16"/>
              </w:rPr>
              <w:t>and</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Vohland</w:t>
            </w:r>
            <w:proofErr w:type="spellEnd"/>
            <w:r w:rsidRPr="000A67F8">
              <w:rPr>
                <w:rFonts w:ascii="Open Sans" w:hAnsi="Open Sans" w:cs="Open Sans"/>
                <w:sz w:val="16"/>
                <w:szCs w:val="16"/>
              </w:rPr>
              <w:t xml:space="preserve"> K., 2021 </w:t>
            </w:r>
            <w:proofErr w:type="spellStart"/>
            <w:r w:rsidRPr="000A67F8">
              <w:rPr>
                <w:rFonts w:ascii="Open Sans" w:hAnsi="Open Sans" w:cs="Open Sans"/>
                <w:sz w:val="16"/>
                <w:szCs w:val="16"/>
              </w:rPr>
              <w:t>Contours</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of</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citizen</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science</w:t>
            </w:r>
            <w:proofErr w:type="spellEnd"/>
            <w:r w:rsidRPr="000A67F8">
              <w:rPr>
                <w:rFonts w:ascii="Open Sans" w:hAnsi="Open Sans" w:cs="Open Sans"/>
                <w:sz w:val="16"/>
                <w:szCs w:val="16"/>
              </w:rPr>
              <w:t xml:space="preserve">: a </w:t>
            </w:r>
            <w:proofErr w:type="spellStart"/>
            <w:r w:rsidRPr="000A67F8">
              <w:rPr>
                <w:rFonts w:ascii="Open Sans" w:hAnsi="Open Sans" w:cs="Open Sans"/>
                <w:sz w:val="16"/>
                <w:szCs w:val="16"/>
              </w:rPr>
              <w:t>vignette</w:t>
            </w:r>
            <w:proofErr w:type="spellEnd"/>
            <w:r w:rsidRPr="000A67F8">
              <w:rPr>
                <w:rFonts w:ascii="Open Sans" w:hAnsi="Open Sans" w:cs="Open Sans"/>
                <w:sz w:val="16"/>
                <w:szCs w:val="16"/>
              </w:rPr>
              <w:t xml:space="preserve"> </w:t>
            </w:r>
            <w:proofErr w:type="spellStart"/>
            <w:r w:rsidRPr="000A67F8">
              <w:rPr>
                <w:rFonts w:ascii="Open Sans" w:hAnsi="Open Sans" w:cs="Open Sans"/>
                <w:sz w:val="16"/>
                <w:szCs w:val="16"/>
              </w:rPr>
              <w:t>study</w:t>
            </w:r>
            <w:proofErr w:type="spellEnd"/>
            <w:r w:rsidRPr="000A67F8">
              <w:rPr>
                <w:rFonts w:ascii="Open Sans" w:hAnsi="Open Sans" w:cs="Open Sans"/>
                <w:sz w:val="16"/>
                <w:szCs w:val="16"/>
              </w:rPr>
              <w:t>. Royal Society Open Science 8: 202108 https://doi.org/10.1098/rsos.202108</w:t>
            </w:r>
          </w:p>
        </w:tc>
      </w:tr>
    </w:tbl>
    <w:p w14:paraId="3E4B7FA0" w14:textId="76919320" w:rsidR="00BE29CF" w:rsidRPr="0090247E" w:rsidRDefault="00BE29CF" w:rsidP="0094570B">
      <w:pPr>
        <w:pStyle w:val="EndNoteBibliography"/>
        <w:rPr>
          <w:lang w:val="en-GB"/>
        </w:rPr>
      </w:pPr>
    </w:p>
    <w:sectPr w:rsidR="00BE29CF" w:rsidRPr="0090247E">
      <w:headerReference w:type="default" r:id="rId20"/>
      <w:pgSz w:w="16838" w:h="11906" w:orient="landscape"/>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EDB1" w14:textId="77777777" w:rsidR="006E4090" w:rsidRDefault="006E4090">
      <w:pPr>
        <w:spacing w:line="240" w:lineRule="auto"/>
      </w:pPr>
      <w:r>
        <w:separator/>
      </w:r>
    </w:p>
  </w:endnote>
  <w:endnote w:type="continuationSeparator" w:id="0">
    <w:p w14:paraId="037E33EB" w14:textId="77777777" w:rsidR="006E4090" w:rsidRDefault="006E4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E1F8" w14:textId="77777777" w:rsidR="006E4090" w:rsidRDefault="006E4090">
      <w:pPr>
        <w:spacing w:line="240" w:lineRule="auto"/>
      </w:pPr>
      <w:r>
        <w:separator/>
      </w:r>
    </w:p>
  </w:footnote>
  <w:footnote w:type="continuationSeparator" w:id="0">
    <w:p w14:paraId="49FBBDA7" w14:textId="77777777" w:rsidR="006E4090" w:rsidRDefault="006E40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859" w14:textId="4B877B65" w:rsidR="000A67F8" w:rsidRDefault="000A67F8" w:rsidP="000A67F8">
    <w:pPr>
      <w:pStyle w:val="Header"/>
    </w:pPr>
  </w:p>
  <w:p w14:paraId="54C5D1E9" w14:textId="11DF052B" w:rsidR="000A67F8" w:rsidRDefault="000A67F8" w:rsidP="000A6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701A"/>
    <w:multiLevelType w:val="multilevel"/>
    <w:tmpl w:val="D4100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197BED"/>
    <w:multiLevelType w:val="multilevel"/>
    <w:tmpl w:val="D4100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603FFC"/>
    <w:multiLevelType w:val="multilevel"/>
    <w:tmpl w:val="D4100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Annotat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sazz0e32sw0sees29xrf9jxes9wvs0wfpr&quot;&gt;CS characteristics&lt;record-ids&gt;&lt;item&gt;1&lt;/item&gt;&lt;item&gt;2&lt;/item&gt;&lt;item&gt;3&lt;/item&gt;&lt;item&gt;5&lt;/item&gt;&lt;item&gt;6&lt;/item&gt;&lt;item&gt;7&lt;/item&gt;&lt;item&gt;8&lt;/item&gt;&lt;item&gt;9&lt;/item&gt;&lt;item&gt;10&lt;/item&gt;&lt;item&gt;11&lt;/item&gt;&lt;item&gt;13&lt;/item&gt;&lt;item&gt;14&lt;/item&gt;&lt;item&gt;15&lt;/item&gt;&lt;item&gt;16&lt;/item&gt;&lt;item&gt;17&lt;/item&gt;&lt;item&gt;18&lt;/item&gt;&lt;item&gt;19&lt;/item&gt;&lt;item&gt;20&lt;/item&gt;&lt;item&gt;21&lt;/item&gt;&lt;item&gt;23&lt;/item&gt;&lt;item&gt;24&lt;/item&gt;&lt;item&gt;25&lt;/item&gt;&lt;item&gt;26&lt;/item&gt;&lt;item&gt;27&lt;/item&gt;&lt;item&gt;29&lt;/item&gt;&lt;item&gt;31&lt;/item&gt;&lt;item&gt;32&lt;/item&gt;&lt;item&gt;33&lt;/item&gt;&lt;item&gt;34&lt;/item&gt;&lt;item&gt;36&lt;/item&gt;&lt;/record-ids&gt;&lt;/item&gt;&lt;item db-id=&quot;zraazzsx1pfftmeaxe9v5xtkeespaxrfwffw&quot;&gt;CiSci_data_1994_2014-Converted&lt;record-ids&gt;&lt;item&gt;2328&lt;/item&gt;&lt;item&gt;2851&lt;/item&gt;&lt;/record-ids&gt;&lt;/item&gt;&lt;/Libraries&gt;"/>
  </w:docVars>
  <w:rsids>
    <w:rsidRoot w:val="00854C35"/>
    <w:rsid w:val="00040282"/>
    <w:rsid w:val="000729DF"/>
    <w:rsid w:val="000A67F8"/>
    <w:rsid w:val="000C41D2"/>
    <w:rsid w:val="00155929"/>
    <w:rsid w:val="00176547"/>
    <w:rsid w:val="001952F8"/>
    <w:rsid w:val="0024010D"/>
    <w:rsid w:val="003027BB"/>
    <w:rsid w:val="00382E63"/>
    <w:rsid w:val="004167D2"/>
    <w:rsid w:val="005210E8"/>
    <w:rsid w:val="00524D14"/>
    <w:rsid w:val="00545229"/>
    <w:rsid w:val="006659E4"/>
    <w:rsid w:val="006E4090"/>
    <w:rsid w:val="00824983"/>
    <w:rsid w:val="00854C35"/>
    <w:rsid w:val="008A35F1"/>
    <w:rsid w:val="008E33D1"/>
    <w:rsid w:val="0090247E"/>
    <w:rsid w:val="00906F7B"/>
    <w:rsid w:val="0094570B"/>
    <w:rsid w:val="009B1634"/>
    <w:rsid w:val="00AA7B00"/>
    <w:rsid w:val="00AB3F7A"/>
    <w:rsid w:val="00B63817"/>
    <w:rsid w:val="00B846A7"/>
    <w:rsid w:val="00B92980"/>
    <w:rsid w:val="00BA39D9"/>
    <w:rsid w:val="00BD3BE1"/>
    <w:rsid w:val="00BE29CF"/>
    <w:rsid w:val="00C35694"/>
    <w:rsid w:val="00C419B9"/>
    <w:rsid w:val="00CA00E6"/>
    <w:rsid w:val="00CB1210"/>
    <w:rsid w:val="00CE0B9B"/>
    <w:rsid w:val="00D16E94"/>
    <w:rsid w:val="00D307B9"/>
    <w:rsid w:val="00DD30C0"/>
    <w:rsid w:val="00EB34AB"/>
    <w:rsid w:val="00FD3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B2F9"/>
  <w15:docId w15:val="{1BB8F03D-BAA2-4765-8F3C-88EBDC37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729DF"/>
    <w:rPr>
      <w:sz w:val="16"/>
      <w:szCs w:val="16"/>
    </w:rPr>
  </w:style>
  <w:style w:type="paragraph" w:styleId="CommentText">
    <w:name w:val="annotation text"/>
    <w:basedOn w:val="Normal"/>
    <w:link w:val="CommentTextChar"/>
    <w:uiPriority w:val="99"/>
    <w:semiHidden/>
    <w:unhideWhenUsed/>
    <w:rsid w:val="000729DF"/>
    <w:pPr>
      <w:spacing w:line="240" w:lineRule="auto"/>
    </w:pPr>
    <w:rPr>
      <w:sz w:val="20"/>
      <w:szCs w:val="20"/>
    </w:rPr>
  </w:style>
  <w:style w:type="character" w:customStyle="1" w:styleId="CommentTextChar">
    <w:name w:val="Comment Text Char"/>
    <w:basedOn w:val="DefaultParagraphFont"/>
    <w:link w:val="CommentText"/>
    <w:uiPriority w:val="99"/>
    <w:semiHidden/>
    <w:rsid w:val="000729DF"/>
    <w:rPr>
      <w:sz w:val="20"/>
      <w:szCs w:val="20"/>
    </w:rPr>
  </w:style>
  <w:style w:type="paragraph" w:styleId="CommentSubject">
    <w:name w:val="annotation subject"/>
    <w:basedOn w:val="CommentText"/>
    <w:next w:val="CommentText"/>
    <w:link w:val="CommentSubjectChar"/>
    <w:uiPriority w:val="99"/>
    <w:semiHidden/>
    <w:unhideWhenUsed/>
    <w:rsid w:val="000729DF"/>
    <w:rPr>
      <w:b/>
      <w:bCs/>
    </w:rPr>
  </w:style>
  <w:style w:type="character" w:customStyle="1" w:styleId="CommentSubjectChar">
    <w:name w:val="Comment Subject Char"/>
    <w:basedOn w:val="CommentTextChar"/>
    <w:link w:val="CommentSubject"/>
    <w:uiPriority w:val="99"/>
    <w:semiHidden/>
    <w:rsid w:val="000729DF"/>
    <w:rPr>
      <w:b/>
      <w:bCs/>
      <w:sz w:val="20"/>
      <w:szCs w:val="20"/>
    </w:rPr>
  </w:style>
  <w:style w:type="paragraph" w:styleId="BalloonText">
    <w:name w:val="Balloon Text"/>
    <w:basedOn w:val="Normal"/>
    <w:link w:val="BalloonTextChar"/>
    <w:uiPriority w:val="99"/>
    <w:semiHidden/>
    <w:unhideWhenUsed/>
    <w:rsid w:val="000729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DF"/>
    <w:rPr>
      <w:rFonts w:ascii="Segoe UI" w:hAnsi="Segoe UI" w:cs="Segoe UI"/>
      <w:sz w:val="18"/>
      <w:szCs w:val="18"/>
    </w:rPr>
  </w:style>
  <w:style w:type="paragraph" w:customStyle="1" w:styleId="EndNoteBibliographyTitle">
    <w:name w:val="EndNote Bibliography Title"/>
    <w:basedOn w:val="Normal"/>
    <w:link w:val="EndNoteBibliographyTitleZchn"/>
    <w:rsid w:val="00382E63"/>
    <w:pPr>
      <w:jc w:val="center"/>
    </w:pPr>
    <w:rPr>
      <w:noProof/>
    </w:rPr>
  </w:style>
  <w:style w:type="character" w:customStyle="1" w:styleId="EndNoteBibliographyTitleZchn">
    <w:name w:val="EndNote Bibliography Title Zchn"/>
    <w:basedOn w:val="DefaultParagraphFont"/>
    <w:link w:val="EndNoteBibliographyTitle"/>
    <w:rsid w:val="00382E63"/>
    <w:rPr>
      <w:noProof/>
    </w:rPr>
  </w:style>
  <w:style w:type="paragraph" w:customStyle="1" w:styleId="EndNoteBibliography">
    <w:name w:val="EndNote Bibliography"/>
    <w:basedOn w:val="Normal"/>
    <w:link w:val="EndNoteBibliographyZchn"/>
    <w:rsid w:val="00382E63"/>
    <w:pPr>
      <w:spacing w:line="240" w:lineRule="auto"/>
    </w:pPr>
    <w:rPr>
      <w:noProof/>
    </w:rPr>
  </w:style>
  <w:style w:type="character" w:customStyle="1" w:styleId="EndNoteBibliographyZchn">
    <w:name w:val="EndNote Bibliography Zchn"/>
    <w:basedOn w:val="DefaultParagraphFont"/>
    <w:link w:val="EndNoteBibliography"/>
    <w:rsid w:val="00382E63"/>
    <w:rPr>
      <w:noProof/>
    </w:rPr>
  </w:style>
  <w:style w:type="character" w:styleId="Hyperlink">
    <w:name w:val="Hyperlink"/>
    <w:basedOn w:val="DefaultParagraphFont"/>
    <w:uiPriority w:val="99"/>
    <w:unhideWhenUsed/>
    <w:rsid w:val="00524D14"/>
    <w:rPr>
      <w:color w:val="0000FF" w:themeColor="hyperlink"/>
      <w:u w:val="single"/>
    </w:rPr>
  </w:style>
  <w:style w:type="character" w:customStyle="1" w:styleId="UnresolvedMention1">
    <w:name w:val="Unresolved Mention1"/>
    <w:basedOn w:val="DefaultParagraphFont"/>
    <w:uiPriority w:val="99"/>
    <w:semiHidden/>
    <w:unhideWhenUsed/>
    <w:rsid w:val="00C419B9"/>
    <w:rPr>
      <w:color w:val="605E5C"/>
      <w:shd w:val="clear" w:color="auto" w:fill="E1DFDD"/>
    </w:rPr>
  </w:style>
  <w:style w:type="character" w:styleId="FollowedHyperlink">
    <w:name w:val="FollowedHyperlink"/>
    <w:basedOn w:val="DefaultParagraphFont"/>
    <w:uiPriority w:val="99"/>
    <w:semiHidden/>
    <w:unhideWhenUsed/>
    <w:rsid w:val="004167D2"/>
    <w:rPr>
      <w:color w:val="800080" w:themeColor="followedHyperlink"/>
      <w:u w:val="single"/>
    </w:rPr>
  </w:style>
  <w:style w:type="paragraph" w:styleId="Header">
    <w:name w:val="header"/>
    <w:basedOn w:val="Normal"/>
    <w:link w:val="HeaderChar"/>
    <w:uiPriority w:val="99"/>
    <w:unhideWhenUsed/>
    <w:rsid w:val="000A67F8"/>
    <w:pPr>
      <w:tabs>
        <w:tab w:val="center" w:pos="4513"/>
        <w:tab w:val="right" w:pos="9026"/>
      </w:tabs>
      <w:spacing w:line="240" w:lineRule="auto"/>
    </w:pPr>
  </w:style>
  <w:style w:type="character" w:customStyle="1" w:styleId="HeaderChar">
    <w:name w:val="Header Char"/>
    <w:basedOn w:val="DefaultParagraphFont"/>
    <w:link w:val="Header"/>
    <w:uiPriority w:val="99"/>
    <w:rsid w:val="000A67F8"/>
  </w:style>
  <w:style w:type="paragraph" w:styleId="Footer">
    <w:name w:val="footer"/>
    <w:basedOn w:val="Normal"/>
    <w:link w:val="FooterChar"/>
    <w:uiPriority w:val="99"/>
    <w:unhideWhenUsed/>
    <w:rsid w:val="000A67F8"/>
    <w:pPr>
      <w:tabs>
        <w:tab w:val="center" w:pos="4513"/>
        <w:tab w:val="right" w:pos="9026"/>
      </w:tabs>
      <w:spacing w:line="240" w:lineRule="auto"/>
    </w:pPr>
  </w:style>
  <w:style w:type="character" w:customStyle="1" w:styleId="FooterChar">
    <w:name w:val="Footer Char"/>
    <w:basedOn w:val="DefaultParagraphFont"/>
    <w:link w:val="Footer"/>
    <w:uiPriority w:val="99"/>
    <w:rsid w:val="000A67F8"/>
  </w:style>
  <w:style w:type="table" w:styleId="TableGrid">
    <w:name w:val="Table Grid"/>
    <w:basedOn w:val="TableNormal"/>
    <w:uiPriority w:val="39"/>
    <w:rsid w:val="000A67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ene-radar.de/" TargetMode="External"/><Relationship Id="rId13" Type="http://schemas.openxmlformats.org/officeDocument/2006/relationships/hyperlink" Target="https://ebird.org/news/ebird-stories-sarah-kamis-beginning-birding" TargetMode="External"/><Relationship Id="rId18" Type="http://schemas.openxmlformats.org/officeDocument/2006/relationships/hyperlink" Target="https://www.meteoswiss.admin.ch/home/measurement-and-forecasting-systems/land-based-stations/swiss-phenology-network.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ogetherscience.eu/about/deliverables/policy-brief-on-do-it-yourself-biotechnology" TargetMode="External"/><Relationship Id="rId17" Type="http://schemas.openxmlformats.org/officeDocument/2006/relationships/hyperlink" Target="https://nappysciencegang.wordpress.com/results/" TargetMode="External"/><Relationship Id="rId2" Type="http://schemas.openxmlformats.org/officeDocument/2006/relationships/styles" Target="styles.xml"/><Relationship Id="rId16" Type="http://schemas.openxmlformats.org/officeDocument/2006/relationships/hyperlink" Target="http://www.biomapping.ne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news/technology/citizen-science-nature-apps-1.5214817" TargetMode="External"/><Relationship Id="rId5" Type="http://schemas.openxmlformats.org/officeDocument/2006/relationships/footnotes" Target="footnotes.xml"/><Relationship Id="rId15" Type="http://schemas.openxmlformats.org/officeDocument/2006/relationships/hyperlink" Target="https://www.travelandleisure.com/trip-ideas/airbnb-to-send-5-citizen-scientists-on-antarctic-sabbatical-for-a-month" TargetMode="External"/><Relationship Id="rId10" Type="http://schemas.openxmlformats.org/officeDocument/2006/relationships/hyperlink" Target="https://www.bto.org/our-science/projects/gbw" TargetMode="External"/><Relationship Id="rId19" Type="http://schemas.openxmlformats.org/officeDocument/2006/relationships/hyperlink" Target="http://www.ub.edu/opensystems/projectes/consciencies-a-la-placa/" TargetMode="External"/><Relationship Id="rId4" Type="http://schemas.openxmlformats.org/officeDocument/2006/relationships/webSettings" Target="webSettings.xml"/><Relationship Id="rId9" Type="http://schemas.openxmlformats.org/officeDocument/2006/relationships/hyperlink" Target="https://www.zooniverse.org/projects/judaicadh/scribes-of-the-cairo-geniza/classify" TargetMode="External"/><Relationship Id="rId14" Type="http://schemas.openxmlformats.org/officeDocument/2006/relationships/hyperlink" Target="https://www.migraene-radar.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11555</Words>
  <Characters>65870</Characters>
  <Application>Microsoft Office Word</Application>
  <DocSecurity>0</DocSecurity>
  <Lines>548</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Hecker, Susanne</dc:creator>
  <cp:lastModifiedBy>Microsoft Office User</cp:lastModifiedBy>
  <cp:revision>3</cp:revision>
  <dcterms:created xsi:type="dcterms:W3CDTF">2020-11-18T11:22:00Z</dcterms:created>
  <dcterms:modified xsi:type="dcterms:W3CDTF">2021-08-26T09:28:00Z</dcterms:modified>
</cp:coreProperties>
</file>