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9766" w14:textId="4862AB08" w:rsidR="00A87D85" w:rsidRDefault="003473D8" w:rsidP="00A87D85">
      <w:pPr>
        <w:rPr>
          <w:rFonts w:cs="Arial"/>
          <w:sz w:val="32"/>
        </w:rPr>
      </w:pPr>
      <w:r w:rsidRPr="003473D8">
        <w:rPr>
          <w:rFonts w:cs="Arial"/>
          <w:sz w:val="32"/>
        </w:rPr>
        <w:t>Toward carbon neutrality before 2060: trajectory and technical mitigation potential of non-CO</w:t>
      </w:r>
      <w:r w:rsidRPr="00362412">
        <w:rPr>
          <w:rFonts w:cs="Arial"/>
          <w:sz w:val="32"/>
          <w:vertAlign w:val="subscript"/>
        </w:rPr>
        <w:t>2</w:t>
      </w:r>
      <w:r w:rsidRPr="003473D8">
        <w:rPr>
          <w:rFonts w:cs="Arial"/>
          <w:sz w:val="32"/>
        </w:rPr>
        <w:t xml:space="preserve"> greenhouse gas emissions from Chinese agriculture</w:t>
      </w:r>
    </w:p>
    <w:p w14:paraId="2525A3FE" w14:textId="6671B00E" w:rsidR="00792854" w:rsidRPr="003473D8" w:rsidRDefault="00E345B6" w:rsidP="00553359">
      <w:pPr>
        <w:rPr>
          <w:rFonts w:cs="Arial"/>
          <w:sz w:val="28"/>
          <w:szCs w:val="21"/>
        </w:rPr>
      </w:pPr>
      <w:r w:rsidRPr="003473D8">
        <w:rPr>
          <w:rFonts w:cs="Arial"/>
          <w:sz w:val="28"/>
          <w:szCs w:val="21"/>
        </w:rPr>
        <w:t>Supplementary</w:t>
      </w:r>
      <w:r w:rsidR="00792854" w:rsidRPr="003473D8">
        <w:rPr>
          <w:rFonts w:cs="Arial"/>
          <w:sz w:val="28"/>
          <w:szCs w:val="21"/>
        </w:rPr>
        <w:t xml:space="preserve"> Information</w:t>
      </w:r>
    </w:p>
    <w:p w14:paraId="58085237" w14:textId="77777777" w:rsidR="004F4195" w:rsidRDefault="004F4195" w:rsidP="0038790F">
      <w:pPr>
        <w:autoSpaceDE w:val="0"/>
        <w:autoSpaceDN w:val="0"/>
        <w:adjustRightInd w:val="0"/>
        <w:spacing w:line="480" w:lineRule="auto"/>
        <w:rPr>
          <w:rFonts w:ascii="Palatino Linotype" w:hAnsi="Palatino Linotype"/>
          <w:b/>
          <w:sz w:val="28"/>
        </w:rPr>
      </w:pPr>
    </w:p>
    <w:p w14:paraId="327BFDFA" w14:textId="14ECB5D4" w:rsidR="001B4200" w:rsidRPr="004F4195" w:rsidRDefault="0038790F" w:rsidP="0038790F">
      <w:pPr>
        <w:autoSpaceDE w:val="0"/>
        <w:autoSpaceDN w:val="0"/>
        <w:adjustRightInd w:val="0"/>
        <w:spacing w:line="480" w:lineRule="auto"/>
        <w:rPr>
          <w:rFonts w:ascii="Palatino Linotype" w:hAnsi="Palatino Linotype"/>
          <w:b/>
          <w:sz w:val="28"/>
        </w:rPr>
      </w:pPr>
      <w:r w:rsidRPr="004F4195">
        <w:rPr>
          <w:rFonts w:ascii="Palatino Linotype" w:hAnsi="Palatino Linotype" w:hint="eastAsia"/>
          <w:b/>
          <w:sz w:val="28"/>
        </w:rPr>
        <w:t>T</w:t>
      </w:r>
      <w:r w:rsidRPr="004F4195">
        <w:rPr>
          <w:rFonts w:ascii="Palatino Linotype" w:hAnsi="Palatino Linotype"/>
          <w:b/>
          <w:sz w:val="28"/>
        </w:rPr>
        <w:t>able of Content</w:t>
      </w:r>
    </w:p>
    <w:p w14:paraId="700C8BC8" w14:textId="2BE6E691" w:rsidR="0038790F" w:rsidRDefault="0038790F" w:rsidP="0038790F">
      <w:pPr>
        <w:autoSpaceDE w:val="0"/>
        <w:autoSpaceDN w:val="0"/>
        <w:adjustRightInd w:val="0"/>
        <w:spacing w:line="480" w:lineRule="auto"/>
        <w:rPr>
          <w:rFonts w:ascii="Palatino Linotype" w:hAnsi="Palatino Linotype"/>
          <w:sz w:val="24"/>
        </w:rPr>
      </w:pPr>
      <w:r w:rsidRPr="004F4195">
        <w:rPr>
          <w:rFonts w:ascii="Palatino Linotype" w:hAnsi="Palatino Linotype"/>
          <w:b/>
          <w:sz w:val="24"/>
        </w:rPr>
        <w:t>S1:</w:t>
      </w:r>
      <w:r w:rsidRPr="004F4195">
        <w:rPr>
          <w:rFonts w:ascii="Palatino Linotype" w:hAnsi="Palatino Linotype"/>
          <w:sz w:val="24"/>
        </w:rPr>
        <w:t xml:space="preserve"> </w:t>
      </w:r>
      <w:r w:rsidR="00876932">
        <w:rPr>
          <w:rFonts w:ascii="Palatino Linotype" w:hAnsi="Palatino Linotype"/>
          <w:sz w:val="24"/>
        </w:rPr>
        <w:t>Detailed m</w:t>
      </w:r>
      <w:r w:rsidRPr="004F4195">
        <w:rPr>
          <w:rFonts w:ascii="Palatino Linotype" w:hAnsi="Palatino Linotype"/>
          <w:sz w:val="24"/>
        </w:rPr>
        <w:t>odel description</w:t>
      </w:r>
    </w:p>
    <w:p w14:paraId="54281361" w14:textId="1F9069DC" w:rsidR="004849CD" w:rsidRPr="004F4195" w:rsidRDefault="004849CD" w:rsidP="0038790F">
      <w:pPr>
        <w:autoSpaceDE w:val="0"/>
        <w:autoSpaceDN w:val="0"/>
        <w:adjustRightInd w:val="0"/>
        <w:spacing w:line="480" w:lineRule="auto"/>
        <w:rPr>
          <w:rFonts w:ascii="Palatino Linotype" w:hAnsi="Palatino Linotype"/>
          <w:sz w:val="24"/>
        </w:rPr>
      </w:pPr>
      <w:r w:rsidRPr="004849CD">
        <w:rPr>
          <w:rFonts w:ascii="Palatino Linotype" w:hAnsi="Palatino Linotype" w:hint="eastAsia"/>
          <w:b/>
          <w:sz w:val="24"/>
        </w:rPr>
        <w:t>S</w:t>
      </w:r>
      <w:r w:rsidRPr="004849CD">
        <w:rPr>
          <w:rFonts w:ascii="Palatino Linotype" w:hAnsi="Palatino Linotype"/>
          <w:b/>
          <w:sz w:val="24"/>
        </w:rPr>
        <w:t>2:</w:t>
      </w:r>
      <w:r>
        <w:rPr>
          <w:rFonts w:ascii="Palatino Linotype" w:hAnsi="Palatino Linotype"/>
          <w:sz w:val="24"/>
        </w:rPr>
        <w:t xml:space="preserve"> Sources for </w:t>
      </w:r>
      <w:r w:rsidR="00310402" w:rsidRPr="00310402">
        <w:rPr>
          <w:rFonts w:ascii="Palatino Linotype" w:hAnsi="Palatino Linotype"/>
          <w:sz w:val="24"/>
        </w:rPr>
        <w:t xml:space="preserve">historical </w:t>
      </w:r>
      <w:r>
        <w:rPr>
          <w:rFonts w:ascii="Palatino Linotype" w:hAnsi="Palatino Linotype"/>
          <w:sz w:val="24"/>
        </w:rPr>
        <w:t>activity data</w:t>
      </w:r>
    </w:p>
    <w:p w14:paraId="585E5E67" w14:textId="4C5A1FB3" w:rsidR="004849CD" w:rsidRDefault="00876932" w:rsidP="0038790F">
      <w:pPr>
        <w:autoSpaceDE w:val="0"/>
        <w:autoSpaceDN w:val="0"/>
        <w:adjustRightInd w:val="0"/>
        <w:spacing w:line="480" w:lineRule="auto"/>
        <w:rPr>
          <w:rFonts w:ascii="Palatino Linotype" w:hAnsi="Palatino Linotype"/>
          <w:sz w:val="24"/>
        </w:rPr>
      </w:pPr>
      <w:r w:rsidRPr="004F4195">
        <w:rPr>
          <w:rFonts w:ascii="Palatino Linotype" w:hAnsi="Palatino Linotype"/>
          <w:b/>
          <w:sz w:val="24"/>
        </w:rPr>
        <w:t>S</w:t>
      </w:r>
      <w:r w:rsidR="00704E3F">
        <w:rPr>
          <w:rFonts w:ascii="Palatino Linotype" w:hAnsi="Palatino Linotype"/>
          <w:b/>
          <w:sz w:val="24"/>
        </w:rPr>
        <w:t>3</w:t>
      </w:r>
      <w:r w:rsidRPr="004F4195">
        <w:rPr>
          <w:rFonts w:ascii="Palatino Linotype" w:hAnsi="Palatino Linotype"/>
          <w:b/>
          <w:sz w:val="24"/>
        </w:rPr>
        <w:t>:</w:t>
      </w:r>
      <w:r w:rsidRPr="004F4195">
        <w:rPr>
          <w:rFonts w:ascii="Palatino Linotype" w:hAnsi="Palatino Linotype"/>
          <w:sz w:val="24"/>
        </w:rPr>
        <w:t xml:space="preserve"> </w:t>
      </w:r>
      <w:r>
        <w:rPr>
          <w:rFonts w:ascii="Palatino Linotype" w:hAnsi="Palatino Linotype"/>
          <w:sz w:val="24"/>
        </w:rPr>
        <w:t>E</w:t>
      </w:r>
      <w:r w:rsidRPr="004F4195">
        <w:rPr>
          <w:rFonts w:ascii="Palatino Linotype" w:hAnsi="Palatino Linotype"/>
          <w:sz w:val="24"/>
        </w:rPr>
        <w:t>mission factors</w:t>
      </w:r>
      <w:r w:rsidR="00661418">
        <w:rPr>
          <w:rFonts w:ascii="Palatino Linotype" w:hAnsi="Palatino Linotype"/>
          <w:sz w:val="24"/>
        </w:rPr>
        <w:t xml:space="preserve"> </w:t>
      </w:r>
    </w:p>
    <w:p w14:paraId="59AE659C" w14:textId="77B3D59A" w:rsidR="0038790F" w:rsidRPr="004F4195" w:rsidRDefault="0038790F" w:rsidP="0038790F">
      <w:pPr>
        <w:autoSpaceDE w:val="0"/>
        <w:autoSpaceDN w:val="0"/>
        <w:adjustRightInd w:val="0"/>
        <w:spacing w:line="480" w:lineRule="auto"/>
        <w:rPr>
          <w:rFonts w:ascii="Palatino Linotype" w:hAnsi="Palatino Linotype"/>
          <w:sz w:val="24"/>
        </w:rPr>
      </w:pPr>
      <w:r w:rsidRPr="004F4195">
        <w:rPr>
          <w:rFonts w:ascii="Palatino Linotype" w:hAnsi="Palatino Linotype"/>
          <w:b/>
          <w:sz w:val="24"/>
        </w:rPr>
        <w:t>S</w:t>
      </w:r>
      <w:r w:rsidR="00704E3F">
        <w:rPr>
          <w:rFonts w:ascii="Palatino Linotype" w:hAnsi="Palatino Linotype"/>
          <w:b/>
          <w:sz w:val="24"/>
        </w:rPr>
        <w:t>4</w:t>
      </w:r>
      <w:r w:rsidRPr="004F4195">
        <w:rPr>
          <w:rFonts w:ascii="Palatino Linotype" w:hAnsi="Palatino Linotype"/>
          <w:b/>
          <w:sz w:val="24"/>
        </w:rPr>
        <w:t xml:space="preserve">: </w:t>
      </w:r>
      <w:r w:rsidR="00661B8F" w:rsidRPr="004F4195">
        <w:rPr>
          <w:rFonts w:ascii="Palatino Linotype" w:hAnsi="Palatino Linotype"/>
          <w:sz w:val="24"/>
        </w:rPr>
        <w:t>Description of Business-as-usual Scenario</w:t>
      </w:r>
    </w:p>
    <w:p w14:paraId="1E0AB594" w14:textId="7EB597D2" w:rsidR="00661B8F" w:rsidRPr="004F4195" w:rsidRDefault="004F4195" w:rsidP="0038790F">
      <w:pPr>
        <w:autoSpaceDE w:val="0"/>
        <w:autoSpaceDN w:val="0"/>
        <w:adjustRightInd w:val="0"/>
        <w:spacing w:line="480" w:lineRule="auto"/>
        <w:rPr>
          <w:rFonts w:ascii="Palatino Linotype" w:hAnsi="Palatino Linotype"/>
          <w:sz w:val="24"/>
        </w:rPr>
      </w:pPr>
      <w:r>
        <w:rPr>
          <w:rFonts w:ascii="Palatino Linotype" w:hAnsi="Palatino Linotype"/>
          <w:b/>
          <w:sz w:val="24"/>
        </w:rPr>
        <w:t>S</w:t>
      </w:r>
      <w:r w:rsidR="00704E3F">
        <w:rPr>
          <w:rFonts w:ascii="Palatino Linotype" w:hAnsi="Palatino Linotype"/>
          <w:b/>
          <w:sz w:val="24"/>
        </w:rPr>
        <w:t>5</w:t>
      </w:r>
      <w:r w:rsidR="00661B8F" w:rsidRPr="004F4195">
        <w:rPr>
          <w:rFonts w:ascii="Palatino Linotype" w:hAnsi="Palatino Linotype"/>
          <w:b/>
          <w:sz w:val="24"/>
        </w:rPr>
        <w:t>:</w:t>
      </w:r>
      <w:r w:rsidR="00661B8F" w:rsidRPr="004F4195">
        <w:rPr>
          <w:rFonts w:ascii="Palatino Linotype" w:hAnsi="Palatino Linotype"/>
          <w:sz w:val="24"/>
        </w:rPr>
        <w:t xml:space="preserve"> Description of Technical potential and Maximum technical potential scenarios</w:t>
      </w:r>
    </w:p>
    <w:p w14:paraId="23AA18B7" w14:textId="48850D59" w:rsidR="0098133D" w:rsidRPr="004F4195" w:rsidRDefault="0098133D" w:rsidP="0038790F">
      <w:pPr>
        <w:autoSpaceDE w:val="0"/>
        <w:autoSpaceDN w:val="0"/>
        <w:adjustRightInd w:val="0"/>
        <w:spacing w:line="480" w:lineRule="auto"/>
        <w:rPr>
          <w:rFonts w:ascii="Palatino Linotype" w:hAnsi="Palatino Linotype"/>
          <w:sz w:val="24"/>
        </w:rPr>
      </w:pPr>
      <w:r w:rsidRPr="004F4195">
        <w:rPr>
          <w:rFonts w:ascii="Palatino Linotype" w:hAnsi="Palatino Linotype"/>
          <w:b/>
          <w:sz w:val="24"/>
        </w:rPr>
        <w:t>S</w:t>
      </w:r>
      <w:r w:rsidR="00704E3F">
        <w:rPr>
          <w:rFonts w:ascii="Palatino Linotype" w:hAnsi="Palatino Linotype"/>
          <w:b/>
          <w:sz w:val="24"/>
        </w:rPr>
        <w:t>6</w:t>
      </w:r>
      <w:r w:rsidRPr="004F4195">
        <w:rPr>
          <w:rFonts w:ascii="Palatino Linotype" w:hAnsi="Palatino Linotype"/>
          <w:b/>
          <w:sz w:val="24"/>
        </w:rPr>
        <w:t>:</w:t>
      </w:r>
      <w:r w:rsidRPr="004F4195">
        <w:rPr>
          <w:rFonts w:ascii="Palatino Linotype" w:hAnsi="Palatino Linotype"/>
          <w:sz w:val="24"/>
        </w:rPr>
        <w:t xml:space="preserve"> Uncertainty results</w:t>
      </w:r>
    </w:p>
    <w:p w14:paraId="0AC7BF76" w14:textId="345CB371" w:rsidR="0038790F" w:rsidRPr="004F4195" w:rsidRDefault="0098133D" w:rsidP="0038790F">
      <w:pPr>
        <w:autoSpaceDE w:val="0"/>
        <w:autoSpaceDN w:val="0"/>
        <w:adjustRightInd w:val="0"/>
        <w:spacing w:line="480" w:lineRule="auto"/>
        <w:rPr>
          <w:rFonts w:ascii="Palatino Linotype" w:hAnsi="Palatino Linotype"/>
          <w:sz w:val="24"/>
        </w:rPr>
      </w:pPr>
      <w:r w:rsidRPr="004F4195">
        <w:rPr>
          <w:rFonts w:ascii="Palatino Linotype" w:hAnsi="Palatino Linotype"/>
          <w:b/>
          <w:sz w:val="24"/>
        </w:rPr>
        <w:t>S</w:t>
      </w:r>
      <w:r w:rsidR="00704E3F">
        <w:rPr>
          <w:rFonts w:ascii="Palatino Linotype" w:hAnsi="Palatino Linotype"/>
          <w:b/>
          <w:sz w:val="24"/>
        </w:rPr>
        <w:t>7</w:t>
      </w:r>
      <w:r w:rsidRPr="004F4195">
        <w:rPr>
          <w:rFonts w:ascii="Palatino Linotype" w:hAnsi="Palatino Linotype"/>
          <w:b/>
          <w:sz w:val="24"/>
        </w:rPr>
        <w:t xml:space="preserve">: </w:t>
      </w:r>
      <w:r w:rsidR="00D80153">
        <w:rPr>
          <w:rFonts w:ascii="Palatino Linotype" w:hAnsi="Palatino Linotype"/>
          <w:sz w:val="24"/>
        </w:rPr>
        <w:t>Supplement</w:t>
      </w:r>
      <w:r w:rsidRPr="004F4195">
        <w:rPr>
          <w:rFonts w:ascii="Palatino Linotype" w:hAnsi="Palatino Linotype"/>
          <w:sz w:val="24"/>
        </w:rPr>
        <w:t xml:space="preserve"> results</w:t>
      </w:r>
    </w:p>
    <w:p w14:paraId="7C3F0D96" w14:textId="261CB309" w:rsidR="004F4195" w:rsidRPr="004F4195" w:rsidRDefault="0098133D" w:rsidP="0038790F">
      <w:pPr>
        <w:autoSpaceDE w:val="0"/>
        <w:autoSpaceDN w:val="0"/>
        <w:adjustRightInd w:val="0"/>
        <w:spacing w:line="480" w:lineRule="auto"/>
        <w:rPr>
          <w:rFonts w:ascii="Palatino Linotype" w:hAnsi="Palatino Linotype"/>
          <w:sz w:val="24"/>
        </w:rPr>
      </w:pPr>
      <w:r w:rsidRPr="004F4195">
        <w:rPr>
          <w:rFonts w:ascii="Palatino Linotype" w:hAnsi="Palatino Linotype"/>
          <w:sz w:val="24"/>
        </w:rPr>
        <w:t>Supporting references</w:t>
      </w:r>
    </w:p>
    <w:p w14:paraId="3D8E3DFC" w14:textId="77777777" w:rsidR="004F4195" w:rsidRDefault="004F4195">
      <w:pPr>
        <w:widowControl/>
        <w:jc w:val="left"/>
        <w:rPr>
          <w:rFonts w:ascii="Palatino Linotype" w:hAnsi="Palatino Linotype"/>
          <w:sz w:val="22"/>
        </w:rPr>
      </w:pPr>
      <w:r>
        <w:rPr>
          <w:rFonts w:ascii="Palatino Linotype" w:hAnsi="Palatino Linotype"/>
          <w:sz w:val="22"/>
        </w:rPr>
        <w:br w:type="page"/>
      </w:r>
    </w:p>
    <w:p w14:paraId="0E483F53" w14:textId="164BACA0" w:rsidR="00592623" w:rsidRDefault="0038790F" w:rsidP="0038790F">
      <w:pPr>
        <w:pStyle w:val="Heading2"/>
        <w:spacing w:before="120" w:after="120" w:line="240" w:lineRule="auto"/>
        <w:rPr>
          <w:rFonts w:ascii="Times New Roman" w:eastAsia="SimSun" w:hAnsi="Times New Roman"/>
          <w:sz w:val="28"/>
          <w:szCs w:val="21"/>
        </w:rPr>
      </w:pPr>
      <w:r>
        <w:rPr>
          <w:rFonts w:ascii="Times New Roman" w:eastAsia="SimSun" w:hAnsi="Times New Roman" w:hint="eastAsia"/>
          <w:sz w:val="28"/>
          <w:szCs w:val="21"/>
        </w:rPr>
        <w:lastRenderedPageBreak/>
        <w:t>S</w:t>
      </w:r>
      <w:r>
        <w:rPr>
          <w:rFonts w:ascii="Times New Roman" w:eastAsia="SimSun" w:hAnsi="Times New Roman"/>
          <w:sz w:val="28"/>
          <w:szCs w:val="21"/>
        </w:rPr>
        <w:t xml:space="preserve">1 </w:t>
      </w:r>
      <w:r w:rsidR="00876932">
        <w:rPr>
          <w:rFonts w:ascii="Times New Roman" w:eastAsia="SimSun" w:hAnsi="Times New Roman" w:hint="eastAsia"/>
          <w:sz w:val="28"/>
          <w:szCs w:val="21"/>
        </w:rPr>
        <w:t>Detailed</w:t>
      </w:r>
      <w:r w:rsidR="00876932">
        <w:rPr>
          <w:rFonts w:ascii="Times New Roman" w:eastAsia="SimSun" w:hAnsi="Times New Roman"/>
          <w:sz w:val="28"/>
          <w:szCs w:val="21"/>
        </w:rPr>
        <w:t xml:space="preserve"> m</w:t>
      </w:r>
      <w:r w:rsidR="00E345B6" w:rsidRPr="00335D27">
        <w:rPr>
          <w:rFonts w:ascii="Times New Roman" w:eastAsia="SimSun" w:hAnsi="Times New Roman"/>
          <w:sz w:val="28"/>
          <w:szCs w:val="21"/>
        </w:rPr>
        <w:t>odel description</w:t>
      </w:r>
    </w:p>
    <w:p w14:paraId="7751B0B2" w14:textId="5395BEF3" w:rsidR="008B1E63" w:rsidRDefault="008B1E63" w:rsidP="00B636DC">
      <w:pPr>
        <w:spacing w:line="480" w:lineRule="auto"/>
        <w:rPr>
          <w:rFonts w:ascii="Palatino Linotype" w:hAnsi="Palatino Linotype"/>
          <w:sz w:val="22"/>
        </w:rPr>
      </w:pPr>
      <w:r w:rsidRPr="008B1E63">
        <w:rPr>
          <w:rFonts w:ascii="Palatino Linotype" w:hAnsi="Palatino Linotype"/>
          <w:sz w:val="22"/>
        </w:rPr>
        <w:t>"</w:t>
      </w:r>
      <w:r>
        <w:rPr>
          <w:rFonts w:ascii="Palatino Linotype" w:hAnsi="Palatino Linotype"/>
          <w:sz w:val="22"/>
        </w:rPr>
        <w:t>B</w:t>
      </w:r>
      <w:r w:rsidRPr="008B1E63">
        <w:rPr>
          <w:rFonts w:ascii="Palatino Linotype" w:hAnsi="Palatino Linotype"/>
          <w:sz w:val="22"/>
        </w:rPr>
        <w:t>ottom-up" and "</w:t>
      </w:r>
      <w:r>
        <w:rPr>
          <w:rFonts w:ascii="Palatino Linotype" w:hAnsi="Palatino Linotype"/>
          <w:sz w:val="22"/>
        </w:rPr>
        <w:t>T</w:t>
      </w:r>
      <w:r w:rsidRPr="008B1E63">
        <w:rPr>
          <w:rFonts w:ascii="Palatino Linotype" w:hAnsi="Palatino Linotype"/>
          <w:sz w:val="22"/>
        </w:rPr>
        <w:t xml:space="preserve">op-down" are the two modeling paradigms to present interactions between the focus sector and the economy (Barker et al., 2007; </w:t>
      </w:r>
      <w:proofErr w:type="spellStart"/>
      <w:r w:rsidRPr="008B1E63">
        <w:rPr>
          <w:rFonts w:ascii="Palatino Linotype" w:hAnsi="Palatino Linotype"/>
          <w:sz w:val="22"/>
        </w:rPr>
        <w:t>Bohringer</w:t>
      </w:r>
      <w:proofErr w:type="spellEnd"/>
      <w:r w:rsidRPr="008B1E63">
        <w:rPr>
          <w:rFonts w:ascii="Palatino Linotype" w:hAnsi="Palatino Linotype"/>
          <w:sz w:val="22"/>
        </w:rPr>
        <w:t xml:space="preserve"> and Rutherford, 2006</w:t>
      </w:r>
      <w:r>
        <w:rPr>
          <w:rFonts w:ascii="Palatino Linotype" w:hAnsi="Palatino Linotype"/>
          <w:sz w:val="22"/>
        </w:rPr>
        <w:t xml:space="preserve">; </w:t>
      </w:r>
      <w:r w:rsidRPr="008B1E63">
        <w:rPr>
          <w:rFonts w:ascii="Palatino Linotype" w:hAnsi="Palatino Linotype"/>
          <w:sz w:val="22"/>
        </w:rPr>
        <w:t>Kolstad et al., 2014). The top-down approach examines the broader economy and represents economic agents in an aggregate manner. They can incorporate feedback effects between different markets triggered by policy-induced changes on relative prices and incomes and then analyze the policies' impact on economic growth, trade, employment, and public revenues (</w:t>
      </w:r>
      <w:proofErr w:type="spellStart"/>
      <w:r w:rsidRPr="008B1E63">
        <w:rPr>
          <w:rFonts w:ascii="Palatino Linotype" w:hAnsi="Palatino Linotype"/>
          <w:sz w:val="22"/>
        </w:rPr>
        <w:t>Bohringer</w:t>
      </w:r>
      <w:proofErr w:type="spellEnd"/>
      <w:r w:rsidRPr="008B1E63">
        <w:rPr>
          <w:rFonts w:ascii="Palatino Linotype" w:hAnsi="Palatino Linotype"/>
          <w:sz w:val="22"/>
        </w:rPr>
        <w:t xml:space="preserve"> and Rutherford, 2006; </w:t>
      </w:r>
      <w:proofErr w:type="spellStart"/>
      <w:r w:rsidRPr="008B1E63">
        <w:rPr>
          <w:rFonts w:ascii="Palatino Linotype" w:hAnsi="Palatino Linotype"/>
          <w:sz w:val="22"/>
        </w:rPr>
        <w:t>Timilsina</w:t>
      </w:r>
      <w:proofErr w:type="spellEnd"/>
      <w:r w:rsidRPr="008B1E63">
        <w:rPr>
          <w:rFonts w:ascii="Palatino Linotype" w:hAnsi="Palatino Linotype"/>
          <w:sz w:val="22"/>
        </w:rPr>
        <w:t xml:space="preserve"> et al., 2021). The bottom-up models usually refer to sectoral-based or technology-based models, which simulate the interactions among various individual technologies within a sector or a sub-system of the economy (</w:t>
      </w:r>
      <w:proofErr w:type="spellStart"/>
      <w:r w:rsidRPr="008B1E63">
        <w:rPr>
          <w:rFonts w:ascii="Palatino Linotype" w:hAnsi="Palatino Linotype"/>
          <w:sz w:val="22"/>
        </w:rPr>
        <w:t>Bohringer</w:t>
      </w:r>
      <w:proofErr w:type="spellEnd"/>
      <w:r w:rsidRPr="008B1E63">
        <w:rPr>
          <w:rFonts w:ascii="Palatino Linotype" w:hAnsi="Palatino Linotype"/>
          <w:sz w:val="22"/>
        </w:rPr>
        <w:t xml:space="preserve"> and Rutherford, 2006; Wing et al., 2008). They can provide detailed physical and economic representations of supply- and demand-side technology paths.</w:t>
      </w:r>
    </w:p>
    <w:p w14:paraId="602BB048" w14:textId="07169F63" w:rsidR="00362412" w:rsidRDefault="008D7E60" w:rsidP="00B636DC">
      <w:pPr>
        <w:spacing w:line="480" w:lineRule="auto"/>
        <w:rPr>
          <w:rFonts w:ascii="Palatino" w:hAnsi="Palatino"/>
          <w:sz w:val="22"/>
        </w:rPr>
      </w:pPr>
      <w:r>
        <w:rPr>
          <w:rFonts w:ascii="Palatino Linotype" w:hAnsi="Palatino Linotype"/>
          <w:sz w:val="22"/>
        </w:rPr>
        <w:t>T</w:t>
      </w:r>
      <w:r w:rsidR="00552385">
        <w:rPr>
          <w:rFonts w:ascii="Palatino" w:hAnsi="Palatino"/>
          <w:sz w:val="22"/>
        </w:rPr>
        <w:t xml:space="preserve">he </w:t>
      </w:r>
      <w:r w:rsidR="00552385" w:rsidRPr="003353F3">
        <w:rPr>
          <w:rFonts w:ascii="Palatino" w:hAnsi="Palatino"/>
          <w:b/>
          <w:i/>
          <w:sz w:val="22"/>
          <w:u w:val="single"/>
        </w:rPr>
        <w:t>A</w:t>
      </w:r>
      <w:r w:rsidR="00552385">
        <w:rPr>
          <w:rFonts w:ascii="Palatino" w:hAnsi="Palatino"/>
          <w:sz w:val="22"/>
        </w:rPr>
        <w:t>griculture-induced non-CO</w:t>
      </w:r>
      <w:r w:rsidR="00552385" w:rsidRPr="003353F3">
        <w:rPr>
          <w:rFonts w:ascii="Palatino" w:hAnsi="Palatino"/>
          <w:sz w:val="22"/>
          <w:vertAlign w:val="subscript"/>
        </w:rPr>
        <w:t>2</w:t>
      </w:r>
      <w:r w:rsidR="00552385">
        <w:rPr>
          <w:rFonts w:ascii="Palatino" w:hAnsi="Palatino"/>
          <w:sz w:val="22"/>
        </w:rPr>
        <w:t xml:space="preserve"> </w:t>
      </w:r>
      <w:r w:rsidR="00552385" w:rsidRPr="003353F3">
        <w:rPr>
          <w:rFonts w:ascii="Palatino" w:hAnsi="Palatino"/>
          <w:b/>
          <w:i/>
          <w:sz w:val="22"/>
          <w:u w:val="single"/>
        </w:rPr>
        <w:t>GHG</w:t>
      </w:r>
      <w:r w:rsidR="00552385">
        <w:rPr>
          <w:rFonts w:ascii="Palatino" w:hAnsi="Palatino"/>
          <w:sz w:val="22"/>
        </w:rPr>
        <w:t xml:space="preserve"> </w:t>
      </w:r>
      <w:proofErr w:type="spellStart"/>
      <w:r w:rsidR="00552385" w:rsidRPr="003353F3">
        <w:rPr>
          <w:rFonts w:ascii="Palatino" w:hAnsi="Palatino"/>
          <w:b/>
          <w:i/>
          <w:sz w:val="22"/>
          <w:u w:val="single"/>
        </w:rPr>
        <w:t>INV</w:t>
      </w:r>
      <w:r w:rsidR="00552385">
        <w:rPr>
          <w:rFonts w:ascii="Palatino" w:hAnsi="Palatino"/>
          <w:sz w:val="22"/>
        </w:rPr>
        <w:t>entory</w:t>
      </w:r>
      <w:proofErr w:type="spellEnd"/>
      <w:r w:rsidR="00552385">
        <w:rPr>
          <w:rFonts w:ascii="Palatino" w:hAnsi="Palatino"/>
          <w:sz w:val="22"/>
        </w:rPr>
        <w:t xml:space="preserve"> model (</w:t>
      </w:r>
      <w:r w:rsidR="00552385" w:rsidRPr="00E92C33">
        <w:rPr>
          <w:rFonts w:ascii="Palatino" w:hAnsi="Palatino"/>
          <w:sz w:val="22"/>
        </w:rPr>
        <w:t>AGHG-INV</w:t>
      </w:r>
      <w:r w:rsidR="00552385">
        <w:rPr>
          <w:rFonts w:ascii="Palatino" w:hAnsi="Palatino"/>
          <w:sz w:val="22"/>
        </w:rPr>
        <w:t>)</w:t>
      </w:r>
      <w:r>
        <w:rPr>
          <w:rFonts w:ascii="Palatino" w:hAnsi="Palatino"/>
          <w:sz w:val="22"/>
        </w:rPr>
        <w:t xml:space="preserve"> is</w:t>
      </w:r>
      <w:r w:rsidR="005C5625">
        <w:rPr>
          <w:rFonts w:ascii="Palatino" w:hAnsi="Palatino"/>
          <w:sz w:val="22"/>
        </w:rPr>
        <w:t xml:space="preserve"> a bottom-up model, and it</w:t>
      </w:r>
      <w:r w:rsidR="0060440E">
        <w:rPr>
          <w:rFonts w:ascii="Palatino" w:hAnsi="Palatino"/>
          <w:sz w:val="22"/>
        </w:rPr>
        <w:t xml:space="preserve"> follows the 2006 IPCC Guidelines for National Greenhouse Gas Inventories</w:t>
      </w:r>
      <w:r w:rsidR="00BE1538">
        <w:rPr>
          <w:rFonts w:ascii="Palatino" w:hAnsi="Palatino"/>
          <w:sz w:val="22"/>
        </w:rPr>
        <w:t xml:space="preserve"> (IPCC, 2006)</w:t>
      </w:r>
      <w:r w:rsidR="005C5625">
        <w:rPr>
          <w:rFonts w:ascii="Palatino" w:hAnsi="Palatino"/>
          <w:sz w:val="22"/>
        </w:rPr>
        <w:t>.</w:t>
      </w:r>
      <w:r w:rsidR="00BE1538">
        <w:rPr>
          <w:rFonts w:ascii="Palatino" w:hAnsi="Palatino"/>
          <w:sz w:val="22"/>
        </w:rPr>
        <w:t xml:space="preserve"> </w:t>
      </w:r>
      <w:r w:rsidR="005C5625">
        <w:rPr>
          <w:rFonts w:ascii="Palatino" w:hAnsi="Palatino"/>
          <w:sz w:val="22"/>
        </w:rPr>
        <w:t xml:space="preserve">This model </w:t>
      </w:r>
      <w:r w:rsidR="00D61EC9">
        <w:rPr>
          <w:rFonts w:ascii="Palatino" w:hAnsi="Palatino"/>
          <w:sz w:val="22"/>
        </w:rPr>
        <w:t>is built upon publicly available activity data from the national statistic</w:t>
      </w:r>
      <w:r w:rsidR="00D61EC9">
        <w:rPr>
          <w:rFonts w:ascii="Palatino" w:hAnsi="Palatino" w:hint="eastAsia"/>
          <w:sz w:val="22"/>
        </w:rPr>
        <w:t>al</w:t>
      </w:r>
      <w:r w:rsidR="00D61EC9">
        <w:rPr>
          <w:rFonts w:ascii="Palatino" w:hAnsi="Palatino"/>
          <w:sz w:val="22"/>
        </w:rPr>
        <w:t xml:space="preserve"> database (</w:t>
      </w:r>
      <w:hyperlink r:id="rId8" w:history="1">
        <w:r w:rsidR="00D60BE2" w:rsidRPr="00D60BE2">
          <w:rPr>
            <w:rFonts w:ascii="Palatino" w:hAnsi="Palatino"/>
            <w:sz w:val="22"/>
          </w:rPr>
          <w:t>http://https--data--stats--gov--cn--e4192.proxy.www.stats.gov.cn/easyquery.htm?cn=C01</w:t>
        </w:r>
      </w:hyperlink>
      <w:r w:rsidR="00D61EC9">
        <w:rPr>
          <w:rFonts w:ascii="Palatino" w:hAnsi="Palatino"/>
          <w:sz w:val="22"/>
        </w:rPr>
        <w:t>)</w:t>
      </w:r>
      <w:r w:rsidR="00F22C44">
        <w:rPr>
          <w:rFonts w:ascii="Palatino" w:hAnsi="Palatino"/>
          <w:sz w:val="22"/>
        </w:rPr>
        <w:t xml:space="preserve">. </w:t>
      </w:r>
    </w:p>
    <w:p w14:paraId="71E1E277" w14:textId="77777777" w:rsidR="00362412" w:rsidRPr="008E08BC" w:rsidRDefault="00362412" w:rsidP="00362412">
      <w:pPr>
        <w:spacing w:line="480" w:lineRule="auto"/>
        <w:rPr>
          <w:rFonts w:ascii="Palatino" w:hAnsi="Palatino"/>
          <w:sz w:val="22"/>
        </w:rPr>
      </w:pPr>
      <w:r w:rsidRPr="008E08BC">
        <w:rPr>
          <w:rFonts w:ascii="Palatino" w:hAnsi="Palatino"/>
          <w:sz w:val="22"/>
        </w:rPr>
        <w:t>Primary non-CO</w:t>
      </w:r>
      <w:r w:rsidRPr="008E08BC">
        <w:rPr>
          <w:rFonts w:ascii="Palatino" w:hAnsi="Palatino"/>
          <w:sz w:val="22"/>
          <w:vertAlign w:val="subscript"/>
        </w:rPr>
        <w:t xml:space="preserve">2 </w:t>
      </w:r>
      <w:r w:rsidRPr="008E08BC">
        <w:rPr>
          <w:rFonts w:ascii="Palatino" w:hAnsi="Palatino"/>
          <w:sz w:val="22"/>
        </w:rPr>
        <w:t>GHG sources in AGHG-INV include enteric fermentation during the production of ruminants (including cattle, sheep, and goats), which emits CH</w:t>
      </w:r>
      <w:r w:rsidRPr="008E08BC">
        <w:rPr>
          <w:rFonts w:ascii="Palatino" w:hAnsi="Palatino"/>
          <w:sz w:val="22"/>
          <w:vertAlign w:val="subscript"/>
        </w:rPr>
        <w:t>4</w:t>
      </w:r>
      <w:r w:rsidRPr="008E08BC">
        <w:rPr>
          <w:rFonts w:ascii="Palatino" w:hAnsi="Palatino"/>
          <w:sz w:val="22"/>
        </w:rPr>
        <w:t>; livestock manure, which emits N</w:t>
      </w:r>
      <w:r w:rsidRPr="008E08BC">
        <w:rPr>
          <w:rFonts w:ascii="Palatino" w:hAnsi="Palatino"/>
          <w:sz w:val="22"/>
          <w:vertAlign w:val="subscript"/>
        </w:rPr>
        <w:t>2</w:t>
      </w:r>
      <w:r w:rsidRPr="008E08BC">
        <w:rPr>
          <w:rFonts w:ascii="Palatino" w:hAnsi="Palatino"/>
          <w:sz w:val="22"/>
        </w:rPr>
        <w:t>O and CH</w:t>
      </w:r>
      <w:r w:rsidRPr="008E08BC">
        <w:rPr>
          <w:rFonts w:ascii="Palatino" w:hAnsi="Palatino"/>
          <w:sz w:val="22"/>
          <w:vertAlign w:val="subscript"/>
        </w:rPr>
        <w:t>4</w:t>
      </w:r>
      <w:r w:rsidRPr="008E08BC">
        <w:rPr>
          <w:rFonts w:ascii="Palatino" w:hAnsi="Palatino"/>
          <w:sz w:val="22"/>
        </w:rPr>
        <w:t>; production of rice in paddy fields, which emits CH</w:t>
      </w:r>
      <w:r w:rsidRPr="008E08BC">
        <w:rPr>
          <w:rFonts w:ascii="Palatino" w:hAnsi="Palatino"/>
          <w:sz w:val="22"/>
          <w:vertAlign w:val="subscript"/>
        </w:rPr>
        <w:t>4</w:t>
      </w:r>
      <w:r w:rsidRPr="008E08BC">
        <w:rPr>
          <w:rFonts w:ascii="Palatino" w:hAnsi="Palatino"/>
          <w:sz w:val="22"/>
        </w:rPr>
        <w:t>; direct N</w:t>
      </w:r>
      <w:r w:rsidRPr="008E08BC">
        <w:rPr>
          <w:rFonts w:ascii="Palatino" w:hAnsi="Palatino"/>
          <w:sz w:val="22"/>
          <w:vertAlign w:val="subscript"/>
        </w:rPr>
        <w:t>2</w:t>
      </w:r>
      <w:r w:rsidRPr="008E08BC">
        <w:rPr>
          <w:rFonts w:ascii="Palatino" w:hAnsi="Palatino"/>
          <w:sz w:val="22"/>
        </w:rPr>
        <w:t>O emission from agricultur</w:t>
      </w:r>
      <w:r>
        <w:rPr>
          <w:rFonts w:ascii="Palatino" w:hAnsi="Palatino"/>
          <w:sz w:val="22"/>
        </w:rPr>
        <w:t>al</w:t>
      </w:r>
      <w:r w:rsidRPr="008E08BC">
        <w:rPr>
          <w:rFonts w:ascii="Palatino" w:hAnsi="Palatino"/>
          <w:sz w:val="22"/>
        </w:rPr>
        <w:t xml:space="preserve"> soils due to human-induced net </w:t>
      </w:r>
      <w:r w:rsidRPr="008E08BC">
        <w:rPr>
          <w:rFonts w:ascii="Palatino" w:hAnsi="Palatino"/>
          <w:sz w:val="22"/>
        </w:rPr>
        <w:lastRenderedPageBreak/>
        <w:t xml:space="preserve">nitrogen additions to </w:t>
      </w:r>
      <w:r>
        <w:rPr>
          <w:rFonts w:ascii="Palatino" w:hAnsi="Palatino"/>
          <w:sz w:val="22"/>
        </w:rPr>
        <w:t xml:space="preserve">the </w:t>
      </w:r>
      <w:r w:rsidRPr="008E08BC">
        <w:rPr>
          <w:rFonts w:ascii="Palatino" w:hAnsi="Palatino"/>
          <w:sz w:val="22"/>
        </w:rPr>
        <w:t>ground</w:t>
      </w:r>
      <w:r>
        <w:rPr>
          <w:rFonts w:ascii="Palatino" w:hAnsi="Palatino"/>
          <w:sz w:val="22"/>
        </w:rPr>
        <w:t xml:space="preserve"> via</w:t>
      </w:r>
      <w:r w:rsidRPr="008E08BC">
        <w:rPr>
          <w:rFonts w:ascii="Palatino" w:hAnsi="Palatino"/>
          <w:sz w:val="22"/>
        </w:rPr>
        <w:t xml:space="preserve"> chemical fertili</w:t>
      </w:r>
      <w:r>
        <w:rPr>
          <w:rFonts w:ascii="Palatino" w:hAnsi="Palatino"/>
          <w:sz w:val="22"/>
        </w:rPr>
        <w:t>z</w:t>
      </w:r>
      <w:r w:rsidRPr="008E08BC">
        <w:rPr>
          <w:rFonts w:ascii="Palatino" w:hAnsi="Palatino"/>
          <w:sz w:val="22"/>
        </w:rPr>
        <w:t>ers and organic fertili</w:t>
      </w:r>
      <w:r>
        <w:rPr>
          <w:rFonts w:ascii="Palatino" w:hAnsi="Palatino"/>
          <w:sz w:val="22"/>
        </w:rPr>
        <w:t>z</w:t>
      </w:r>
      <w:r w:rsidRPr="008E08BC">
        <w:rPr>
          <w:rFonts w:ascii="Palatino" w:hAnsi="Palatino"/>
          <w:sz w:val="22"/>
        </w:rPr>
        <w:t>er, as well as indirect N</w:t>
      </w:r>
      <w:r w:rsidRPr="008E08BC">
        <w:rPr>
          <w:rFonts w:ascii="Palatino" w:hAnsi="Palatino"/>
          <w:sz w:val="22"/>
          <w:vertAlign w:val="subscript"/>
        </w:rPr>
        <w:t>2</w:t>
      </w:r>
      <w:r w:rsidRPr="008E08BC">
        <w:rPr>
          <w:rFonts w:ascii="Palatino" w:hAnsi="Palatino"/>
          <w:sz w:val="22"/>
        </w:rPr>
        <w:t xml:space="preserve">O emission </w:t>
      </w:r>
      <w:r>
        <w:rPr>
          <w:rFonts w:ascii="Palatino" w:hAnsi="Palatino"/>
          <w:sz w:val="22"/>
        </w:rPr>
        <w:t>through</w:t>
      </w:r>
      <w:r w:rsidRPr="008E08BC">
        <w:rPr>
          <w:rFonts w:ascii="Palatino" w:hAnsi="Palatino"/>
          <w:sz w:val="22"/>
        </w:rPr>
        <w:t xml:space="preserve"> deposition, leaching</w:t>
      </w:r>
      <w:r>
        <w:rPr>
          <w:rFonts w:ascii="Palatino" w:hAnsi="Palatino"/>
          <w:sz w:val="22"/>
        </w:rPr>
        <w:t>,</w:t>
      </w:r>
      <w:r w:rsidRPr="008E08BC">
        <w:rPr>
          <w:rFonts w:ascii="Palatino" w:hAnsi="Palatino"/>
          <w:sz w:val="22"/>
        </w:rPr>
        <w:t xml:space="preserve"> and runoff; and combustion of agricultural residues, which emits N</w:t>
      </w:r>
      <w:r w:rsidRPr="008E08BC">
        <w:rPr>
          <w:rFonts w:ascii="Palatino" w:hAnsi="Palatino"/>
          <w:sz w:val="22"/>
          <w:vertAlign w:val="subscript"/>
        </w:rPr>
        <w:t>2</w:t>
      </w:r>
      <w:r w:rsidRPr="008E08BC">
        <w:rPr>
          <w:rFonts w:ascii="Palatino" w:hAnsi="Palatino"/>
          <w:sz w:val="22"/>
        </w:rPr>
        <w:t>O and CH</w:t>
      </w:r>
      <w:r w:rsidRPr="008E08BC">
        <w:rPr>
          <w:rFonts w:ascii="Palatino" w:hAnsi="Palatino"/>
          <w:sz w:val="22"/>
          <w:vertAlign w:val="subscript"/>
        </w:rPr>
        <w:t>4</w:t>
      </w:r>
      <w:r w:rsidRPr="008E08BC">
        <w:rPr>
          <w:rFonts w:ascii="Palatino" w:hAnsi="Palatino"/>
          <w:sz w:val="22"/>
        </w:rPr>
        <w:t>.</w:t>
      </w:r>
    </w:p>
    <w:p w14:paraId="7AEFF6C5" w14:textId="756288EC" w:rsidR="00B636DC" w:rsidRDefault="00B636DC" w:rsidP="00B636DC">
      <w:pPr>
        <w:spacing w:line="480" w:lineRule="auto"/>
        <w:rPr>
          <w:rFonts w:ascii="Palatino" w:hAnsi="Palatino"/>
          <w:sz w:val="22"/>
        </w:rPr>
      </w:pPr>
      <w:r>
        <w:rPr>
          <w:rFonts w:ascii="Palatino" w:hAnsi="Palatino"/>
          <w:sz w:val="22"/>
        </w:rPr>
        <w:t>The annual emission (</w:t>
      </w:r>
      <w:proofErr w:type="spellStart"/>
      <w:r w:rsidRPr="00DB3FBA">
        <w:rPr>
          <w:rFonts w:ascii="Palatino" w:hAnsi="Palatino"/>
          <w:b/>
          <w:i/>
          <w:sz w:val="22"/>
        </w:rPr>
        <w:t>Em</w:t>
      </w:r>
      <w:proofErr w:type="spellEnd"/>
      <w:r>
        <w:rPr>
          <w:rFonts w:ascii="Palatino" w:hAnsi="Palatino"/>
          <w:sz w:val="22"/>
        </w:rPr>
        <w:t xml:space="preserve">) of </w:t>
      </w:r>
      <w:r w:rsidRPr="009D332A">
        <w:rPr>
          <w:rFonts w:ascii="Palatino" w:hAnsi="Palatino"/>
          <w:b/>
          <w:i/>
          <w:sz w:val="22"/>
        </w:rPr>
        <w:t>g</w:t>
      </w:r>
      <w:r>
        <w:rPr>
          <w:rFonts w:ascii="Palatino" w:hAnsi="Palatino"/>
          <w:sz w:val="22"/>
        </w:rPr>
        <w:t xml:space="preserve"> type</w:t>
      </w:r>
      <w:r w:rsidR="004F4B39">
        <w:rPr>
          <w:rFonts w:ascii="Palatino" w:hAnsi="Palatino"/>
          <w:sz w:val="22"/>
        </w:rPr>
        <w:t xml:space="preserve"> (</w:t>
      </w:r>
      <w:r w:rsidR="004F4B39" w:rsidRPr="0026421F">
        <w:rPr>
          <w:rFonts w:ascii="Palatino" w:hAnsi="Palatino"/>
          <w:b/>
          <w:i/>
          <w:sz w:val="22"/>
        </w:rPr>
        <w:t>g</w:t>
      </w:r>
      <w:r w:rsidR="004F4B39">
        <w:rPr>
          <w:rFonts w:ascii="Palatino" w:hAnsi="Palatino"/>
          <w:sz w:val="22"/>
        </w:rPr>
        <w:t>=1 CH</w:t>
      </w:r>
      <w:r w:rsidR="004F4B39" w:rsidRPr="004F4B39">
        <w:rPr>
          <w:rFonts w:ascii="Palatino" w:hAnsi="Palatino"/>
          <w:sz w:val="22"/>
          <w:vertAlign w:val="subscript"/>
        </w:rPr>
        <w:t>4</w:t>
      </w:r>
      <w:r w:rsidR="004F4B39">
        <w:rPr>
          <w:rFonts w:ascii="Palatino" w:hAnsi="Palatino"/>
          <w:sz w:val="22"/>
        </w:rPr>
        <w:t xml:space="preserve">; </w:t>
      </w:r>
      <w:r w:rsidR="004F4B39" w:rsidRPr="0026421F">
        <w:rPr>
          <w:rFonts w:ascii="Palatino" w:hAnsi="Palatino"/>
          <w:b/>
          <w:i/>
          <w:sz w:val="22"/>
        </w:rPr>
        <w:t>g</w:t>
      </w:r>
      <w:r w:rsidR="004F4B39">
        <w:rPr>
          <w:rFonts w:ascii="Palatino" w:hAnsi="Palatino"/>
          <w:sz w:val="22"/>
        </w:rPr>
        <w:t>=2 N</w:t>
      </w:r>
      <w:r w:rsidR="004F4B39" w:rsidRPr="004F4B39">
        <w:rPr>
          <w:rFonts w:ascii="Palatino" w:hAnsi="Palatino"/>
          <w:sz w:val="22"/>
          <w:vertAlign w:val="subscript"/>
        </w:rPr>
        <w:t>2</w:t>
      </w:r>
      <w:r w:rsidR="004F4B39">
        <w:rPr>
          <w:rFonts w:ascii="Palatino" w:hAnsi="Palatino"/>
          <w:sz w:val="22"/>
        </w:rPr>
        <w:t>O)</w:t>
      </w:r>
      <w:r>
        <w:rPr>
          <w:rFonts w:ascii="Palatino" w:hAnsi="Palatino"/>
          <w:sz w:val="22"/>
        </w:rPr>
        <w:t xml:space="preserve"> of non-CO</w:t>
      </w:r>
      <w:r w:rsidRPr="00B52EAC">
        <w:rPr>
          <w:rFonts w:ascii="Palatino" w:hAnsi="Palatino"/>
          <w:sz w:val="22"/>
          <w:vertAlign w:val="subscript"/>
        </w:rPr>
        <w:t>2</w:t>
      </w:r>
      <w:r>
        <w:rPr>
          <w:rFonts w:ascii="Palatino" w:hAnsi="Palatino"/>
          <w:sz w:val="22"/>
        </w:rPr>
        <w:t xml:space="preserve"> GHG from emission source </w:t>
      </w:r>
      <w:r w:rsidRPr="009D332A">
        <w:rPr>
          <w:rFonts w:ascii="Palatino" w:hAnsi="Palatino"/>
          <w:b/>
          <w:i/>
          <w:sz w:val="22"/>
        </w:rPr>
        <w:t>s</w:t>
      </w:r>
      <w:r w:rsidR="004F4B39">
        <w:rPr>
          <w:rFonts w:ascii="Palatino" w:hAnsi="Palatino"/>
          <w:b/>
          <w:i/>
          <w:sz w:val="22"/>
        </w:rPr>
        <w:t xml:space="preserve"> (s</w:t>
      </w:r>
      <w:r w:rsidR="004F4B39" w:rsidRPr="0026421F">
        <w:rPr>
          <w:rFonts w:ascii="Palatino" w:hAnsi="Palatino"/>
          <w:sz w:val="22"/>
        </w:rPr>
        <w:t xml:space="preserve">=1 enteric fermentation; </w:t>
      </w:r>
      <w:r w:rsidR="004F4B39">
        <w:rPr>
          <w:rFonts w:ascii="Palatino" w:hAnsi="Palatino"/>
          <w:b/>
          <w:i/>
          <w:sz w:val="22"/>
        </w:rPr>
        <w:t>s</w:t>
      </w:r>
      <w:r w:rsidR="004F4B39" w:rsidRPr="0026421F">
        <w:rPr>
          <w:rFonts w:ascii="Palatino" w:hAnsi="Palatino"/>
          <w:sz w:val="22"/>
        </w:rPr>
        <w:t xml:space="preserve">=2 manure management; </w:t>
      </w:r>
      <w:r w:rsidR="004F4B39">
        <w:rPr>
          <w:rFonts w:ascii="Palatino" w:hAnsi="Palatino"/>
          <w:b/>
          <w:i/>
          <w:sz w:val="22"/>
        </w:rPr>
        <w:t>s</w:t>
      </w:r>
      <w:r w:rsidR="004F4B39" w:rsidRPr="0026421F">
        <w:rPr>
          <w:rFonts w:ascii="Palatino" w:hAnsi="Palatino"/>
          <w:sz w:val="22"/>
        </w:rPr>
        <w:t xml:space="preserve">=3 rice cultivation; </w:t>
      </w:r>
      <w:r w:rsidR="004F4B39">
        <w:rPr>
          <w:rFonts w:ascii="Palatino" w:hAnsi="Palatino"/>
          <w:b/>
          <w:i/>
          <w:sz w:val="22"/>
        </w:rPr>
        <w:t>s</w:t>
      </w:r>
      <w:r w:rsidR="004F4B39" w:rsidRPr="0026421F">
        <w:rPr>
          <w:rFonts w:ascii="Palatino" w:hAnsi="Palatino"/>
          <w:sz w:val="22"/>
        </w:rPr>
        <w:t>=4 agricultural soils</w:t>
      </w:r>
      <w:r w:rsidR="004F4B39" w:rsidRPr="0026421F">
        <w:rPr>
          <w:rFonts w:ascii="Palatino" w:hAnsi="Palatino"/>
          <w:i/>
          <w:sz w:val="22"/>
        </w:rPr>
        <w:t xml:space="preserve">; </w:t>
      </w:r>
      <w:r w:rsidR="004F4B39">
        <w:rPr>
          <w:rFonts w:ascii="Palatino" w:hAnsi="Palatino"/>
          <w:b/>
          <w:i/>
          <w:sz w:val="22"/>
        </w:rPr>
        <w:t>s</w:t>
      </w:r>
      <w:r w:rsidR="004F4B39" w:rsidRPr="0026421F">
        <w:rPr>
          <w:rFonts w:ascii="Palatino" w:hAnsi="Palatino"/>
          <w:sz w:val="22"/>
        </w:rPr>
        <w:t xml:space="preserve">=5 </w:t>
      </w:r>
      <w:r w:rsidR="004B6FF6" w:rsidRPr="0026421F">
        <w:rPr>
          <w:rFonts w:ascii="Palatino" w:hAnsi="Palatino"/>
          <w:sz w:val="22"/>
        </w:rPr>
        <w:t>agricultural residues)</w:t>
      </w:r>
      <w:r>
        <w:rPr>
          <w:rFonts w:ascii="Palatino" w:hAnsi="Palatino"/>
          <w:sz w:val="22"/>
        </w:rPr>
        <w:t xml:space="preserve"> in year </w:t>
      </w:r>
      <w:r w:rsidRPr="009D332A">
        <w:rPr>
          <w:rFonts w:ascii="Palatino" w:hAnsi="Palatino"/>
          <w:b/>
          <w:i/>
          <w:sz w:val="22"/>
        </w:rPr>
        <w:t>y</w:t>
      </w:r>
      <w:r>
        <w:rPr>
          <w:rFonts w:ascii="Palatino" w:hAnsi="Palatino"/>
          <w:sz w:val="22"/>
        </w:rPr>
        <w:t xml:space="preserve"> are calculated by eq. (S1). </w:t>
      </w:r>
    </w:p>
    <w:p w14:paraId="62DACCEA" w14:textId="117F4841" w:rsidR="00B636DC" w:rsidRDefault="008E0085" w:rsidP="00B636DC">
      <w:pPr>
        <w:spacing w:line="480" w:lineRule="auto"/>
        <w:rPr>
          <w:rFonts w:ascii="Palatino" w:hAnsi="Palatino"/>
          <w:sz w:val="22"/>
        </w:rPr>
      </w:pPr>
      <m:oMath>
        <m:sSub>
          <m:sSubPr>
            <m:ctrlPr>
              <w:rPr>
                <w:rFonts w:ascii="Cambria Math" w:hAnsi="Cambria Math"/>
                <w:sz w:val="22"/>
              </w:rPr>
            </m:ctrlPr>
          </m:sSubPr>
          <m:e>
            <m:r>
              <w:rPr>
                <w:rFonts w:ascii="Cambria Math" w:hAnsi="Cambria Math"/>
                <w:sz w:val="22"/>
              </w:rPr>
              <m:t>Em</m:t>
            </m:r>
          </m:e>
          <m:sub>
            <m:r>
              <w:rPr>
                <w:rFonts w:ascii="Cambria Math" w:hAnsi="Cambria Math"/>
                <w:sz w:val="22"/>
              </w:rPr>
              <m:t>g,s,y</m:t>
            </m:r>
          </m:sub>
        </m:sSub>
        <m:r>
          <m:rPr>
            <m:sty m:val="p"/>
          </m:rPr>
          <w:rPr>
            <w:rFonts w:ascii="Cambria Math" w:hAnsi="Cambria Math"/>
            <w:sz w:val="22"/>
          </w:rPr>
          <m:t>=</m:t>
        </m:r>
        <m:nary>
          <m:naryPr>
            <m:chr m:val="∑"/>
            <m:limLoc m:val="subSup"/>
            <m:supHide m:val="1"/>
            <m:ctrlPr>
              <w:rPr>
                <w:rFonts w:ascii="Cambria Math" w:hAnsi="Cambria Math"/>
                <w:sz w:val="22"/>
              </w:rPr>
            </m:ctrlPr>
          </m:naryPr>
          <m:sub>
            <m:r>
              <w:rPr>
                <w:rFonts w:ascii="Cambria Math" w:hAnsi="Cambria Math"/>
                <w:sz w:val="22"/>
              </w:rPr>
              <m:t>p</m:t>
            </m:r>
          </m:sub>
          <m:sup/>
          <m:e>
            <m:sSub>
              <m:sSubPr>
                <m:ctrlPr>
                  <w:rPr>
                    <w:rFonts w:ascii="Cambria Math" w:hAnsi="Cambria Math"/>
                    <w:i/>
                    <w:sz w:val="22"/>
                  </w:rPr>
                </m:ctrlPr>
              </m:sSubPr>
              <m:e>
                <m:r>
                  <w:rPr>
                    <w:rFonts w:ascii="Cambria Math" w:hAnsi="Cambria Math"/>
                    <w:sz w:val="22"/>
                  </w:rPr>
                  <m:t>EF</m:t>
                </m:r>
              </m:e>
              <m:sub>
                <m:r>
                  <w:rPr>
                    <w:rFonts w:ascii="Cambria Math" w:hAnsi="Cambria Math"/>
                    <w:sz w:val="22"/>
                  </w:rPr>
                  <m:t>g,p,r,s,y</m:t>
                </m:r>
              </m:sub>
            </m:sSub>
            <m:r>
              <w:rPr>
                <w:rFonts w:ascii="Cambria Math" w:hAnsi="Cambria Math"/>
                <w:sz w:val="22"/>
              </w:rPr>
              <m:t>×</m:t>
            </m:r>
            <m:sSub>
              <m:sSubPr>
                <m:ctrlPr>
                  <w:rPr>
                    <w:rFonts w:ascii="Cambria Math" w:hAnsi="Cambria Math"/>
                    <w:i/>
                    <w:sz w:val="22"/>
                  </w:rPr>
                </m:ctrlPr>
              </m:sSubPr>
              <m:e>
                <m:r>
                  <w:rPr>
                    <w:rFonts w:ascii="Cambria Math" w:hAnsi="Cambria Math"/>
                    <w:sz w:val="22"/>
                  </w:rPr>
                  <m:t>ACT</m:t>
                </m:r>
              </m:e>
              <m:sub>
                <m:r>
                  <w:rPr>
                    <w:rFonts w:ascii="Cambria Math" w:hAnsi="Cambria Math"/>
                    <w:sz w:val="22"/>
                  </w:rPr>
                  <m:t>g,p,r,s,y</m:t>
                </m:r>
              </m:sub>
            </m:sSub>
          </m:e>
        </m:nary>
      </m:oMath>
      <w:r w:rsidR="00B636DC">
        <w:rPr>
          <w:rFonts w:ascii="Palatino" w:hAnsi="Palatino" w:hint="eastAsia"/>
          <w:sz w:val="22"/>
        </w:rPr>
        <w:t xml:space="preserve"> </w:t>
      </w:r>
      <w:r w:rsidR="00B636DC">
        <w:rPr>
          <w:rFonts w:ascii="Palatino" w:hAnsi="Palatino"/>
          <w:sz w:val="22"/>
        </w:rPr>
        <w:t xml:space="preserve">   eq. (S1)</w:t>
      </w:r>
    </w:p>
    <w:p w14:paraId="7EF415D4" w14:textId="77777777" w:rsidR="00B636DC" w:rsidRPr="00230838" w:rsidRDefault="00B636DC" w:rsidP="00B636DC">
      <w:pPr>
        <w:spacing w:line="480" w:lineRule="auto"/>
        <w:rPr>
          <w:rFonts w:ascii="Palatino" w:hAnsi="Palatino"/>
          <w:sz w:val="22"/>
        </w:rPr>
      </w:pPr>
      <w:r>
        <w:rPr>
          <w:rFonts w:ascii="Palatino" w:hAnsi="Palatino"/>
          <w:sz w:val="22"/>
        </w:rPr>
        <w:t xml:space="preserve">Where </w:t>
      </w:r>
      <w:r w:rsidRPr="009D332A">
        <w:rPr>
          <w:rFonts w:ascii="Palatino" w:hAnsi="Palatino"/>
          <w:b/>
          <w:i/>
          <w:sz w:val="22"/>
        </w:rPr>
        <w:t>A</w:t>
      </w:r>
      <w:r>
        <w:rPr>
          <w:rFonts w:ascii="Palatino" w:hAnsi="Palatino"/>
          <w:b/>
          <w:i/>
          <w:sz w:val="22"/>
        </w:rPr>
        <w:t>CT</w:t>
      </w:r>
      <w:r>
        <w:rPr>
          <w:rFonts w:ascii="Palatino" w:hAnsi="Palatino"/>
          <w:sz w:val="22"/>
        </w:rPr>
        <w:t xml:space="preserve"> </w:t>
      </w:r>
      <w:r w:rsidRPr="00230838">
        <w:rPr>
          <w:rFonts w:ascii="Palatino" w:hAnsi="Palatino"/>
          <w:sz w:val="22"/>
        </w:rPr>
        <w:t>is the</w:t>
      </w:r>
      <w:r>
        <w:rPr>
          <w:rFonts w:ascii="Palatino" w:hAnsi="Palatino"/>
          <w:sz w:val="22"/>
        </w:rPr>
        <w:t xml:space="preserve"> activity level of the emission source; </w:t>
      </w:r>
      <w:r w:rsidRPr="009D332A">
        <w:rPr>
          <w:rFonts w:ascii="Palatino" w:hAnsi="Palatino" w:hint="eastAsia"/>
          <w:b/>
          <w:i/>
          <w:sz w:val="22"/>
        </w:rPr>
        <w:t>EF</w:t>
      </w:r>
      <w:r>
        <w:rPr>
          <w:rFonts w:ascii="Palatino" w:hAnsi="Palatino" w:hint="eastAsia"/>
          <w:sz w:val="22"/>
        </w:rPr>
        <w:t xml:space="preserve"> </w:t>
      </w:r>
      <w:r w:rsidRPr="00230838">
        <w:rPr>
          <w:rFonts w:ascii="Palatino" w:hAnsi="Palatino"/>
          <w:sz w:val="22"/>
        </w:rPr>
        <w:t>is the</w:t>
      </w:r>
      <w:r>
        <w:rPr>
          <w:rFonts w:ascii="Palatino" w:hAnsi="Palatino"/>
          <w:sz w:val="22"/>
        </w:rPr>
        <w:t xml:space="preserve"> emission factor of the emission source in</w:t>
      </w:r>
      <w:r w:rsidRPr="00230838">
        <w:rPr>
          <w:rFonts w:ascii="Palatino" w:hAnsi="Palatino"/>
          <w:sz w:val="22"/>
        </w:rPr>
        <w:t xml:space="preserve"> </w:t>
      </w:r>
      <w:r>
        <w:rPr>
          <w:rFonts w:ascii="Palatino" w:hAnsi="Palatino"/>
          <w:sz w:val="22"/>
        </w:rPr>
        <w:t>process</w:t>
      </w:r>
      <w:r w:rsidRPr="00230838">
        <w:rPr>
          <w:rFonts w:ascii="Palatino" w:hAnsi="Palatino"/>
          <w:sz w:val="22"/>
        </w:rPr>
        <w:t xml:space="preserve"> </w:t>
      </w:r>
      <w:r w:rsidRPr="005816FD">
        <w:rPr>
          <w:rFonts w:ascii="Palatino" w:hAnsi="Palatino"/>
          <w:b/>
          <w:i/>
          <w:sz w:val="22"/>
        </w:rPr>
        <w:t>p</w:t>
      </w:r>
      <w:r w:rsidRPr="00230838">
        <w:rPr>
          <w:rFonts w:ascii="Palatino" w:hAnsi="Palatino"/>
          <w:sz w:val="22"/>
        </w:rPr>
        <w:t xml:space="preserve"> in region </w:t>
      </w:r>
      <w:r w:rsidRPr="005816FD">
        <w:rPr>
          <w:rFonts w:ascii="Palatino" w:hAnsi="Palatino"/>
          <w:b/>
          <w:i/>
          <w:sz w:val="22"/>
        </w:rPr>
        <w:t>r</w:t>
      </w:r>
      <w:r>
        <w:rPr>
          <w:rFonts w:ascii="Palatino" w:hAnsi="Palatino"/>
          <w:sz w:val="22"/>
        </w:rPr>
        <w:t>.</w:t>
      </w:r>
    </w:p>
    <w:p w14:paraId="7DAE1A86" w14:textId="42C2E404" w:rsidR="00823344" w:rsidRDefault="00823344" w:rsidP="00DC2784">
      <w:pPr>
        <w:autoSpaceDE w:val="0"/>
        <w:autoSpaceDN w:val="0"/>
        <w:adjustRightInd w:val="0"/>
        <w:spacing w:line="480" w:lineRule="auto"/>
        <w:rPr>
          <w:rFonts w:ascii="Palatino" w:hAnsi="Palatino"/>
          <w:sz w:val="22"/>
        </w:rPr>
      </w:pPr>
      <w:r>
        <w:rPr>
          <w:rFonts w:ascii="Palatino" w:hAnsi="Palatino"/>
          <w:sz w:val="22"/>
        </w:rPr>
        <w:t>Detailed methods for each source are listed as follows.</w:t>
      </w:r>
    </w:p>
    <w:p w14:paraId="397DF61E" w14:textId="77777777" w:rsidR="00435AA5" w:rsidRDefault="00823344" w:rsidP="00DC2784">
      <w:pPr>
        <w:autoSpaceDE w:val="0"/>
        <w:autoSpaceDN w:val="0"/>
        <w:adjustRightInd w:val="0"/>
        <w:spacing w:line="480" w:lineRule="auto"/>
        <w:rPr>
          <w:rFonts w:ascii="Palatino" w:hAnsi="Palatino"/>
          <w:b/>
          <w:sz w:val="22"/>
        </w:rPr>
      </w:pPr>
      <w:r w:rsidRPr="0061528A">
        <w:rPr>
          <w:rFonts w:ascii="Palatino" w:hAnsi="Palatino" w:hint="eastAsia"/>
          <w:b/>
          <w:sz w:val="22"/>
        </w:rPr>
        <w:t>E</w:t>
      </w:r>
      <w:r w:rsidRPr="0061528A">
        <w:rPr>
          <w:rFonts w:ascii="Palatino" w:hAnsi="Palatino"/>
          <w:b/>
          <w:sz w:val="22"/>
        </w:rPr>
        <w:t>nteric Fermentation</w:t>
      </w:r>
    </w:p>
    <w:p w14:paraId="438BD5EA" w14:textId="2586A53E" w:rsidR="00823344" w:rsidRDefault="00DE6C50" w:rsidP="00DC2784">
      <w:pPr>
        <w:autoSpaceDE w:val="0"/>
        <w:autoSpaceDN w:val="0"/>
        <w:adjustRightInd w:val="0"/>
        <w:spacing w:line="480" w:lineRule="auto"/>
        <w:rPr>
          <w:rFonts w:ascii="Palatino" w:hAnsi="Palatino"/>
          <w:sz w:val="22"/>
        </w:rPr>
      </w:pPr>
      <w:r>
        <w:rPr>
          <w:rFonts w:ascii="Palatino" w:hAnsi="Palatino"/>
          <w:sz w:val="22"/>
        </w:rPr>
        <w:t>Annual CH</w:t>
      </w:r>
      <w:r w:rsidRPr="0061528A">
        <w:rPr>
          <w:rFonts w:ascii="Palatino" w:hAnsi="Palatino"/>
          <w:sz w:val="22"/>
          <w:vertAlign w:val="subscript"/>
        </w:rPr>
        <w:t>4</w:t>
      </w:r>
      <w:r>
        <w:rPr>
          <w:rFonts w:ascii="Palatino" w:hAnsi="Palatino"/>
          <w:sz w:val="22"/>
        </w:rPr>
        <w:t xml:space="preserve"> emissions of enteric fermentation</w:t>
      </w:r>
      <w:r w:rsidR="00BF5AEF">
        <w:rPr>
          <w:rFonts w:ascii="Palatino" w:hAnsi="Palatino"/>
          <w:sz w:val="22"/>
        </w:rPr>
        <w:t xml:space="preserve"> (</w:t>
      </w:r>
      <m:oMath>
        <m:sSub>
          <m:sSubPr>
            <m:ctrlPr>
              <w:rPr>
                <w:rFonts w:ascii="Cambria Math" w:hAnsi="Cambria Math"/>
                <w:sz w:val="22"/>
              </w:rPr>
            </m:ctrlPr>
          </m:sSubPr>
          <m:e>
            <m:r>
              <w:rPr>
                <w:rFonts w:ascii="Cambria Math" w:hAnsi="Cambria Math"/>
                <w:sz w:val="22"/>
              </w:rPr>
              <m:t>Em</m:t>
            </m:r>
          </m:e>
          <m:sub>
            <m:r>
              <w:rPr>
                <w:rFonts w:ascii="Cambria Math" w:hAnsi="Cambria Math"/>
                <w:sz w:val="22"/>
              </w:rPr>
              <m:t>1,1</m:t>
            </m:r>
          </m:sub>
        </m:sSub>
      </m:oMath>
      <w:r w:rsidR="00BF5AEF">
        <w:rPr>
          <w:rFonts w:ascii="Palatino" w:hAnsi="Palatino"/>
          <w:sz w:val="22"/>
        </w:rPr>
        <w:t>)</w:t>
      </w:r>
      <w:r>
        <w:rPr>
          <w:rFonts w:ascii="Palatino" w:hAnsi="Palatino"/>
          <w:sz w:val="22"/>
        </w:rPr>
        <w:t xml:space="preserve"> are calculated by eq.(</w:t>
      </w:r>
      <w:r w:rsidR="00CF22C2">
        <w:rPr>
          <w:rFonts w:ascii="Palatino" w:hAnsi="Palatino"/>
          <w:sz w:val="22"/>
        </w:rPr>
        <w:t>S2</w:t>
      </w:r>
      <w:r>
        <w:rPr>
          <w:rFonts w:ascii="Palatino" w:hAnsi="Palatino"/>
          <w:sz w:val="22"/>
        </w:rPr>
        <w:t>).</w:t>
      </w:r>
    </w:p>
    <w:p w14:paraId="07B92F5A" w14:textId="3E312D9C" w:rsidR="00DE6C50" w:rsidRPr="00DE6C50" w:rsidRDefault="008E0085" w:rsidP="00DC2784">
      <w:pPr>
        <w:autoSpaceDE w:val="0"/>
        <w:autoSpaceDN w:val="0"/>
        <w:adjustRightInd w:val="0"/>
        <w:spacing w:line="480" w:lineRule="auto"/>
        <w:rPr>
          <w:rFonts w:ascii="Palatino" w:hAnsi="Palatino"/>
          <w:sz w:val="22"/>
        </w:rPr>
      </w:pPr>
      <m:oMath>
        <m:sSub>
          <m:sSubPr>
            <m:ctrlPr>
              <w:rPr>
                <w:rFonts w:ascii="Cambria Math" w:hAnsi="Cambria Math"/>
                <w:sz w:val="22"/>
              </w:rPr>
            </m:ctrlPr>
          </m:sSubPr>
          <m:e>
            <m:r>
              <w:rPr>
                <w:rFonts w:ascii="Cambria Math" w:hAnsi="Cambria Math"/>
                <w:sz w:val="22"/>
              </w:rPr>
              <m:t>Em</m:t>
            </m:r>
          </m:e>
          <m:sub>
            <m:r>
              <w:rPr>
                <w:rFonts w:ascii="Cambria Math" w:hAnsi="Cambria Math"/>
                <w:sz w:val="22"/>
              </w:rPr>
              <m:t>1,1</m:t>
            </m:r>
          </m:sub>
        </m:sSub>
        <m:r>
          <m:rPr>
            <m:sty m:val="p"/>
          </m:rPr>
          <w:rPr>
            <w:rFonts w:ascii="Cambria Math" w:hAnsi="Cambria Math"/>
            <w:sz w:val="22"/>
          </w:rPr>
          <m:t>=</m:t>
        </m:r>
        <m:nary>
          <m:naryPr>
            <m:chr m:val="∑"/>
            <m:limLoc m:val="subSup"/>
            <m:supHide m:val="1"/>
            <m:ctrlPr>
              <w:rPr>
                <w:rFonts w:ascii="Cambria Math" w:hAnsi="Cambria Math"/>
                <w:sz w:val="22"/>
              </w:rPr>
            </m:ctrlPr>
          </m:naryPr>
          <m:sub>
            <m:r>
              <w:rPr>
                <w:rFonts w:ascii="Cambria Math" w:hAnsi="Cambria Math"/>
                <w:sz w:val="22"/>
              </w:rPr>
              <m:t>c</m:t>
            </m:r>
          </m:sub>
          <m:sup/>
          <m:e>
            <m:sSub>
              <m:sSubPr>
                <m:ctrlPr>
                  <w:rPr>
                    <w:rFonts w:ascii="Cambria Math" w:hAnsi="Cambria Math"/>
                    <w:i/>
                    <w:sz w:val="22"/>
                  </w:rPr>
                </m:ctrlPr>
              </m:sSubPr>
              <m:e>
                <m:r>
                  <w:rPr>
                    <w:rFonts w:ascii="Cambria Math" w:hAnsi="Cambria Math"/>
                    <w:sz w:val="22"/>
                  </w:rPr>
                  <m:t>EF</m:t>
                </m:r>
              </m:e>
              <m:sub>
                <m:r>
                  <w:rPr>
                    <w:rFonts w:ascii="Cambria Math" w:hAnsi="Cambria Math"/>
                    <w:sz w:val="22"/>
                  </w:rPr>
                  <m:t>1,1,c</m:t>
                </m:r>
              </m:sub>
            </m:sSub>
            <m:r>
              <w:rPr>
                <w:rFonts w:ascii="Cambria Math" w:hAnsi="Cambria Math"/>
                <w:sz w:val="22"/>
              </w:rPr>
              <m:t>×</m:t>
            </m:r>
          </m:e>
        </m:nary>
        <m:sSub>
          <m:sSubPr>
            <m:ctrlPr>
              <w:rPr>
                <w:rFonts w:ascii="Cambria Math" w:hAnsi="Cambria Math"/>
                <w:i/>
                <w:sz w:val="22"/>
              </w:rPr>
            </m:ctrlPr>
          </m:sSubPr>
          <m:e>
            <m:r>
              <w:rPr>
                <w:rFonts w:ascii="Cambria Math" w:hAnsi="Cambria Math"/>
                <w:sz w:val="22"/>
              </w:rPr>
              <m:t>N</m:t>
            </m:r>
          </m:e>
          <m:sub>
            <m:r>
              <w:rPr>
                <w:rFonts w:ascii="Cambria Math" w:hAnsi="Cambria Math"/>
                <w:sz w:val="22"/>
              </w:rPr>
              <m:t>c</m:t>
            </m:r>
          </m:sub>
        </m:sSub>
      </m:oMath>
      <w:r w:rsidR="00CB2D3E">
        <w:rPr>
          <w:rFonts w:ascii="Palatino" w:hAnsi="Palatino" w:hint="eastAsia"/>
          <w:sz w:val="22"/>
        </w:rPr>
        <w:t xml:space="preserve"> </w:t>
      </w:r>
      <w:r w:rsidR="00CB2D3E">
        <w:rPr>
          <w:rFonts w:ascii="Palatino" w:hAnsi="Palatino"/>
          <w:sz w:val="22"/>
        </w:rPr>
        <w:t xml:space="preserve">   eq. (S2)</w:t>
      </w:r>
    </w:p>
    <w:p w14:paraId="7DE9A86E" w14:textId="1980F938" w:rsidR="00823344" w:rsidRDefault="00E35525" w:rsidP="00DC2784">
      <w:pPr>
        <w:autoSpaceDE w:val="0"/>
        <w:autoSpaceDN w:val="0"/>
        <w:adjustRightInd w:val="0"/>
        <w:spacing w:line="480" w:lineRule="auto"/>
        <w:rPr>
          <w:rFonts w:ascii="Palatino" w:hAnsi="Palatino"/>
          <w:sz w:val="22"/>
        </w:rPr>
      </w:pPr>
      <w:r>
        <w:rPr>
          <w:rFonts w:ascii="Palatino" w:hAnsi="Palatino" w:hint="eastAsia"/>
          <w:sz w:val="22"/>
        </w:rPr>
        <w:t>W</w:t>
      </w:r>
      <w:r>
        <w:rPr>
          <w:rFonts w:ascii="Palatino" w:hAnsi="Palatino"/>
          <w:sz w:val="22"/>
        </w:rPr>
        <w:t>here</w:t>
      </w:r>
      <w:r w:rsidR="00B93D1B">
        <w:rPr>
          <w:rFonts w:ascii="Palatino" w:hAnsi="Palatino"/>
          <w:sz w:val="22"/>
        </w:rPr>
        <w:t xml:space="preserve">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1,1,c</m:t>
            </m:r>
          </m:sub>
        </m:sSub>
      </m:oMath>
      <w:r>
        <w:rPr>
          <w:rFonts w:ascii="Palatino" w:hAnsi="Palatino"/>
          <w:sz w:val="22"/>
        </w:rPr>
        <w:t xml:space="preserve"> </w:t>
      </w:r>
      <w:r w:rsidR="00BF5AEF">
        <w:rPr>
          <w:rFonts w:ascii="Palatino" w:hAnsi="Palatino"/>
          <w:sz w:val="22"/>
        </w:rPr>
        <w:t xml:space="preserve">is the </w:t>
      </w:r>
      <w:r w:rsidR="00B93D1B">
        <w:rPr>
          <w:rFonts w:ascii="Palatino" w:hAnsi="Palatino"/>
          <w:sz w:val="22"/>
        </w:rPr>
        <w:t>emission factor for the defined livestock population (kg CH</w:t>
      </w:r>
      <w:r w:rsidR="00B93D1B" w:rsidRPr="00B93D1B">
        <w:rPr>
          <w:rFonts w:ascii="Palatino" w:hAnsi="Palatino"/>
          <w:sz w:val="22"/>
          <w:vertAlign w:val="subscript"/>
        </w:rPr>
        <w:t>4</w:t>
      </w:r>
      <w:r w:rsidR="00B93D1B">
        <w:rPr>
          <w:rFonts w:ascii="Palatino" w:hAnsi="Palatino"/>
          <w:sz w:val="22"/>
        </w:rPr>
        <w:t xml:space="preserve"> head</w:t>
      </w:r>
      <w:r w:rsidR="00B93D1B" w:rsidRPr="00B93D1B">
        <w:rPr>
          <w:rFonts w:ascii="Palatino" w:hAnsi="Palatino"/>
          <w:sz w:val="22"/>
          <w:vertAlign w:val="superscript"/>
        </w:rPr>
        <w:t>-1</w:t>
      </w:r>
      <w:r w:rsidR="00B93D1B">
        <w:rPr>
          <w:rFonts w:ascii="Palatino" w:hAnsi="Palatino"/>
          <w:sz w:val="22"/>
        </w:rPr>
        <w:t xml:space="preserve"> yr</w:t>
      </w:r>
      <w:r w:rsidR="00B93D1B" w:rsidRPr="00B93D1B">
        <w:rPr>
          <w:rFonts w:ascii="Palatino" w:hAnsi="Palatino"/>
          <w:sz w:val="22"/>
          <w:vertAlign w:val="superscript"/>
        </w:rPr>
        <w:t>-1</w:t>
      </w:r>
      <w:r w:rsidR="00B93D1B">
        <w:rPr>
          <w:rFonts w:ascii="Palatino" w:hAnsi="Palatino"/>
          <w:sz w:val="22"/>
        </w:rPr>
        <w:t>)</w:t>
      </w:r>
      <w:r w:rsidR="00C670A0">
        <w:rPr>
          <w:rFonts w:ascii="Palatino" w:hAnsi="Palatino"/>
          <w:sz w:val="22"/>
        </w:rPr>
        <w:t xml:space="preserv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 xml:space="preserve"> c</m:t>
            </m:r>
          </m:sub>
        </m:sSub>
      </m:oMath>
      <w:r w:rsidR="00483514">
        <w:rPr>
          <w:rFonts w:ascii="Palatino" w:hAnsi="Palatino" w:hint="eastAsia"/>
          <w:sz w:val="22"/>
        </w:rPr>
        <w:t xml:space="preserve"> </w:t>
      </w:r>
      <w:r w:rsidR="00483514">
        <w:rPr>
          <w:rFonts w:ascii="Palatino" w:hAnsi="Palatino"/>
          <w:sz w:val="22"/>
        </w:rPr>
        <w:t>is the number</w:t>
      </w:r>
      <w:r w:rsidR="00FB6B95" w:rsidRPr="00FB6B95">
        <w:rPr>
          <w:rFonts w:ascii="Palatino" w:hAnsi="Palatino"/>
          <w:sz w:val="22"/>
        </w:rPr>
        <w:t xml:space="preserve"> </w:t>
      </w:r>
      <w:r w:rsidR="00FB6B95">
        <w:rPr>
          <w:rFonts w:ascii="Palatino" w:hAnsi="Palatino"/>
          <w:sz w:val="22"/>
        </w:rPr>
        <w:t>in stock</w:t>
      </w:r>
      <w:r w:rsidR="00483514">
        <w:rPr>
          <w:rFonts w:ascii="Palatino" w:hAnsi="Palatino"/>
          <w:sz w:val="22"/>
        </w:rPr>
        <w:t xml:space="preserve"> of livestock category </w:t>
      </w:r>
      <w:r w:rsidR="0029161A">
        <w:rPr>
          <w:rFonts w:ascii="Palatino" w:hAnsi="Palatino"/>
          <w:b/>
          <w:i/>
          <w:sz w:val="22"/>
        </w:rPr>
        <w:t>c</w:t>
      </w:r>
      <w:r w:rsidR="009C3D05">
        <w:rPr>
          <w:rFonts w:ascii="Palatino" w:hAnsi="Palatino"/>
          <w:sz w:val="22"/>
        </w:rPr>
        <w:t xml:space="preserve"> (head</w:t>
      </w:r>
      <w:r w:rsidR="00B531B9">
        <w:rPr>
          <w:rFonts w:ascii="Palatino" w:hAnsi="Palatino"/>
          <w:sz w:val="22"/>
        </w:rPr>
        <w:t>s</w:t>
      </w:r>
      <w:r w:rsidR="009C3D05">
        <w:rPr>
          <w:rFonts w:ascii="Palatino" w:hAnsi="Palatino"/>
          <w:sz w:val="22"/>
        </w:rPr>
        <w:t>)</w:t>
      </w:r>
      <w:r w:rsidR="00CB2D3E">
        <w:rPr>
          <w:rFonts w:ascii="Palatino" w:hAnsi="Palatino"/>
          <w:sz w:val="22"/>
        </w:rPr>
        <w:t>.</w:t>
      </w:r>
    </w:p>
    <w:p w14:paraId="77891221" w14:textId="1C1BBDCF" w:rsidR="00CF787A" w:rsidRDefault="00131C51" w:rsidP="00DC2784">
      <w:pPr>
        <w:autoSpaceDE w:val="0"/>
        <w:autoSpaceDN w:val="0"/>
        <w:adjustRightInd w:val="0"/>
        <w:spacing w:line="480" w:lineRule="auto"/>
        <w:rPr>
          <w:rFonts w:ascii="Palatino" w:hAnsi="Palatino"/>
          <w:b/>
          <w:sz w:val="22"/>
        </w:rPr>
      </w:pPr>
      <w:r>
        <w:rPr>
          <w:rFonts w:ascii="Palatino" w:hAnsi="Palatino"/>
          <w:b/>
          <w:sz w:val="22"/>
        </w:rPr>
        <w:t>Manure Management</w:t>
      </w:r>
    </w:p>
    <w:p w14:paraId="1B663D81" w14:textId="6C47EBC4" w:rsidR="00B93D1B" w:rsidRPr="00002AC1" w:rsidRDefault="00CF787A" w:rsidP="00DC2784">
      <w:pPr>
        <w:autoSpaceDE w:val="0"/>
        <w:autoSpaceDN w:val="0"/>
        <w:adjustRightInd w:val="0"/>
        <w:spacing w:line="480" w:lineRule="auto"/>
        <w:rPr>
          <w:rFonts w:ascii="Palatino" w:hAnsi="Palatino"/>
          <w:sz w:val="22"/>
        </w:rPr>
      </w:pPr>
      <w:r>
        <w:rPr>
          <w:rFonts w:ascii="Palatino" w:hAnsi="Palatino"/>
          <w:sz w:val="22"/>
        </w:rPr>
        <w:t>Annual CH</w:t>
      </w:r>
      <w:r w:rsidRPr="0061528A">
        <w:rPr>
          <w:rFonts w:ascii="Palatino" w:hAnsi="Palatino"/>
          <w:sz w:val="22"/>
          <w:vertAlign w:val="subscript"/>
        </w:rPr>
        <w:t>4</w:t>
      </w:r>
      <w:r>
        <w:rPr>
          <w:rFonts w:ascii="Palatino" w:hAnsi="Palatino"/>
          <w:sz w:val="22"/>
        </w:rPr>
        <w:t xml:space="preserve"> emissions </w:t>
      </w:r>
      <w:r w:rsidR="008B3F90">
        <w:rPr>
          <w:rFonts w:ascii="Palatino" w:hAnsi="Palatino"/>
          <w:sz w:val="22"/>
        </w:rPr>
        <w:t>from</w:t>
      </w:r>
      <w:r>
        <w:rPr>
          <w:rFonts w:ascii="Palatino" w:hAnsi="Palatino"/>
          <w:sz w:val="22"/>
        </w:rPr>
        <w:t xml:space="preserve"> manure management (</w:t>
      </w:r>
      <m:oMath>
        <m:sSub>
          <m:sSubPr>
            <m:ctrlPr>
              <w:rPr>
                <w:rFonts w:ascii="Cambria Math" w:hAnsi="Cambria Math"/>
                <w:sz w:val="22"/>
              </w:rPr>
            </m:ctrlPr>
          </m:sSubPr>
          <m:e>
            <m:r>
              <w:rPr>
                <w:rFonts w:ascii="Cambria Math" w:hAnsi="Cambria Math"/>
                <w:sz w:val="22"/>
              </w:rPr>
              <m:t>Em</m:t>
            </m:r>
          </m:e>
          <m:sub>
            <m:r>
              <w:rPr>
                <w:rFonts w:ascii="Cambria Math" w:hAnsi="Cambria Math"/>
                <w:sz w:val="22"/>
              </w:rPr>
              <m:t>1,2</m:t>
            </m:r>
          </m:sub>
        </m:sSub>
      </m:oMath>
      <w:r>
        <w:rPr>
          <w:rFonts w:ascii="Palatino" w:hAnsi="Palatino"/>
          <w:sz w:val="22"/>
        </w:rPr>
        <w:t>) are calculated by eq.(S3).</w:t>
      </w:r>
    </w:p>
    <w:p w14:paraId="352C3F1F" w14:textId="2D3ECA9B" w:rsidR="00FF680E" w:rsidRPr="00DE6C50" w:rsidRDefault="008E0085" w:rsidP="00FF680E">
      <w:pPr>
        <w:autoSpaceDE w:val="0"/>
        <w:autoSpaceDN w:val="0"/>
        <w:adjustRightInd w:val="0"/>
        <w:spacing w:line="480" w:lineRule="auto"/>
        <w:rPr>
          <w:rFonts w:ascii="Palatino" w:hAnsi="Palatino"/>
          <w:sz w:val="22"/>
        </w:rPr>
      </w:pPr>
      <m:oMath>
        <m:sSub>
          <m:sSubPr>
            <m:ctrlPr>
              <w:rPr>
                <w:rFonts w:ascii="Cambria Math" w:hAnsi="Cambria Math"/>
                <w:sz w:val="22"/>
              </w:rPr>
            </m:ctrlPr>
          </m:sSubPr>
          <m:e>
            <m:r>
              <w:rPr>
                <w:rFonts w:ascii="Cambria Math" w:hAnsi="Cambria Math"/>
                <w:sz w:val="22"/>
              </w:rPr>
              <m:t>Em</m:t>
            </m:r>
          </m:e>
          <m:sub>
            <m:r>
              <w:rPr>
                <w:rFonts w:ascii="Cambria Math" w:hAnsi="Cambria Math"/>
                <w:sz w:val="22"/>
              </w:rPr>
              <m:t>1,2</m:t>
            </m:r>
          </m:sub>
        </m:sSub>
        <m:r>
          <m:rPr>
            <m:sty m:val="p"/>
          </m:rPr>
          <w:rPr>
            <w:rFonts w:ascii="Cambria Math" w:hAnsi="Cambria Math"/>
            <w:sz w:val="22"/>
          </w:rPr>
          <m:t>=</m:t>
        </m:r>
        <m:nary>
          <m:naryPr>
            <m:chr m:val="∑"/>
            <m:limLoc m:val="subSup"/>
            <m:supHide m:val="1"/>
            <m:ctrlPr>
              <w:rPr>
                <w:rFonts w:ascii="Cambria Math" w:hAnsi="Cambria Math"/>
                <w:sz w:val="22"/>
              </w:rPr>
            </m:ctrlPr>
          </m:naryPr>
          <m:sub>
            <m:r>
              <w:rPr>
                <w:rFonts w:ascii="Cambria Math" w:hAnsi="Cambria Math"/>
                <w:sz w:val="22"/>
              </w:rPr>
              <m:t>c</m:t>
            </m:r>
          </m:sub>
          <m:sup/>
          <m:e>
            <m:sSub>
              <m:sSubPr>
                <m:ctrlPr>
                  <w:rPr>
                    <w:rFonts w:ascii="Cambria Math" w:hAnsi="Cambria Math"/>
                    <w:i/>
                    <w:sz w:val="22"/>
                  </w:rPr>
                </m:ctrlPr>
              </m:sSubPr>
              <m:e>
                <m:r>
                  <w:rPr>
                    <w:rFonts w:ascii="Cambria Math" w:hAnsi="Cambria Math"/>
                    <w:sz w:val="22"/>
                  </w:rPr>
                  <m:t>EF</m:t>
                </m:r>
              </m:e>
              <m:sub>
                <m:r>
                  <w:rPr>
                    <w:rFonts w:ascii="Cambria Math" w:hAnsi="Cambria Math"/>
                    <w:sz w:val="22"/>
                  </w:rPr>
                  <m:t>1,2,c</m:t>
                </m:r>
              </m:sub>
            </m:sSub>
            <m:r>
              <w:rPr>
                <w:rFonts w:ascii="Cambria Math" w:hAnsi="Cambria Math"/>
                <w:sz w:val="22"/>
              </w:rPr>
              <m:t>×</m:t>
            </m:r>
            <m:sSub>
              <m:sSubPr>
                <m:ctrlPr>
                  <w:rPr>
                    <w:rFonts w:ascii="Cambria Math" w:hAnsi="Cambria Math"/>
                    <w:i/>
                    <w:sz w:val="22"/>
                  </w:rPr>
                </m:ctrlPr>
              </m:sSubPr>
              <m:e>
                <m:r>
                  <w:rPr>
                    <w:rFonts w:ascii="Cambria Math" w:hAnsi="Cambria Math"/>
                    <w:sz w:val="22"/>
                  </w:rPr>
                  <m:t>N</m:t>
                </m:r>
              </m:e>
              <m:sub>
                <m:r>
                  <w:rPr>
                    <w:rFonts w:ascii="Cambria Math" w:hAnsi="Cambria Math"/>
                    <w:sz w:val="22"/>
                  </w:rPr>
                  <m:t>c</m:t>
                </m:r>
              </m:sub>
            </m:sSub>
          </m:e>
        </m:nary>
      </m:oMath>
      <w:r w:rsidR="00FF680E">
        <w:rPr>
          <w:rFonts w:ascii="Palatino" w:hAnsi="Palatino" w:hint="eastAsia"/>
          <w:sz w:val="22"/>
        </w:rPr>
        <w:t xml:space="preserve"> </w:t>
      </w:r>
      <w:r w:rsidR="00FF680E">
        <w:rPr>
          <w:rFonts w:ascii="Palatino" w:hAnsi="Palatino"/>
          <w:sz w:val="22"/>
        </w:rPr>
        <w:t xml:space="preserve">   eq. (S</w:t>
      </w:r>
      <w:r w:rsidR="003213C0">
        <w:rPr>
          <w:rFonts w:ascii="Palatino" w:hAnsi="Palatino"/>
          <w:sz w:val="22"/>
        </w:rPr>
        <w:t>3</w:t>
      </w:r>
      <w:r w:rsidR="00FF680E">
        <w:rPr>
          <w:rFonts w:ascii="Palatino" w:hAnsi="Palatino"/>
          <w:sz w:val="22"/>
        </w:rPr>
        <w:t>)</w:t>
      </w:r>
    </w:p>
    <w:p w14:paraId="2F1C62C7" w14:textId="6686E39D" w:rsidR="003213C0" w:rsidRDefault="003213C0" w:rsidP="003213C0">
      <w:pPr>
        <w:autoSpaceDE w:val="0"/>
        <w:autoSpaceDN w:val="0"/>
        <w:adjustRightInd w:val="0"/>
        <w:spacing w:line="480" w:lineRule="auto"/>
        <w:rPr>
          <w:rFonts w:ascii="Palatino" w:hAnsi="Palatino"/>
          <w:sz w:val="22"/>
        </w:rPr>
      </w:pPr>
      <w:r>
        <w:rPr>
          <w:rFonts w:ascii="Palatino" w:hAnsi="Palatino" w:hint="eastAsia"/>
          <w:sz w:val="22"/>
        </w:rPr>
        <w:t>W</w:t>
      </w:r>
      <w:r>
        <w:rPr>
          <w:rFonts w:ascii="Palatino" w:hAnsi="Palatino"/>
          <w:sz w:val="22"/>
        </w:rPr>
        <w:t xml:space="preserve">here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1,2,c</m:t>
            </m:r>
          </m:sub>
        </m:sSub>
      </m:oMath>
      <w:r>
        <w:rPr>
          <w:rFonts w:ascii="Palatino" w:hAnsi="Palatino"/>
          <w:sz w:val="22"/>
        </w:rPr>
        <w:t xml:space="preserve"> is the emission factor for the defined livestock population (kg CH</w:t>
      </w:r>
      <w:r w:rsidRPr="00B93D1B">
        <w:rPr>
          <w:rFonts w:ascii="Palatino" w:hAnsi="Palatino"/>
          <w:sz w:val="22"/>
          <w:vertAlign w:val="subscript"/>
        </w:rPr>
        <w:t>4</w:t>
      </w:r>
      <w:r>
        <w:rPr>
          <w:rFonts w:ascii="Palatino" w:hAnsi="Palatino"/>
          <w:sz w:val="22"/>
        </w:rPr>
        <w:t xml:space="preserve"> head</w:t>
      </w:r>
      <w:r w:rsidRPr="00B93D1B">
        <w:rPr>
          <w:rFonts w:ascii="Palatino" w:hAnsi="Palatino"/>
          <w:sz w:val="22"/>
          <w:vertAlign w:val="superscript"/>
        </w:rPr>
        <w:t>-1</w:t>
      </w:r>
      <w:r>
        <w:rPr>
          <w:rFonts w:ascii="Palatino" w:hAnsi="Palatino"/>
          <w:sz w:val="22"/>
        </w:rPr>
        <w:t xml:space="preserve"> yr</w:t>
      </w:r>
      <w:r w:rsidRPr="00B93D1B">
        <w:rPr>
          <w:rFonts w:ascii="Palatino" w:hAnsi="Palatino"/>
          <w:sz w:val="22"/>
          <w:vertAlign w:val="superscript"/>
        </w:rPr>
        <w:t>-1</w:t>
      </w:r>
      <w:r>
        <w:rPr>
          <w:rFonts w:ascii="Palatino" w:hAnsi="Palatino"/>
          <w:sz w:val="22"/>
        </w:rPr>
        <w:t xml:space="preserv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c</m:t>
            </m:r>
          </m:sub>
        </m:sSub>
      </m:oMath>
      <w:r>
        <w:rPr>
          <w:rFonts w:ascii="Palatino" w:hAnsi="Palatino" w:hint="eastAsia"/>
          <w:sz w:val="22"/>
        </w:rPr>
        <w:t xml:space="preserve"> </w:t>
      </w:r>
      <w:r>
        <w:rPr>
          <w:rFonts w:ascii="Palatino" w:hAnsi="Palatino"/>
          <w:sz w:val="22"/>
        </w:rPr>
        <w:t xml:space="preserve">is the number </w:t>
      </w:r>
      <w:r w:rsidR="00FB6B95">
        <w:rPr>
          <w:rFonts w:ascii="Palatino" w:hAnsi="Palatino"/>
          <w:sz w:val="22"/>
        </w:rPr>
        <w:t>in stock</w:t>
      </w:r>
      <w:r>
        <w:rPr>
          <w:rFonts w:ascii="Palatino" w:hAnsi="Palatino"/>
          <w:sz w:val="22"/>
        </w:rPr>
        <w:t xml:space="preserve"> of livestock category </w:t>
      </w:r>
      <w:r w:rsidR="0029161A">
        <w:rPr>
          <w:rFonts w:ascii="Palatino" w:hAnsi="Palatino"/>
          <w:b/>
          <w:i/>
          <w:sz w:val="22"/>
        </w:rPr>
        <w:t>c</w:t>
      </w:r>
      <w:r>
        <w:rPr>
          <w:rFonts w:ascii="Palatino" w:hAnsi="Palatino"/>
          <w:sz w:val="22"/>
        </w:rPr>
        <w:t xml:space="preserve"> (heads).</w:t>
      </w:r>
    </w:p>
    <w:p w14:paraId="30276253" w14:textId="3ACAF07A" w:rsidR="00CF787A" w:rsidRPr="00002AC1" w:rsidRDefault="000B57DC" w:rsidP="00CF787A">
      <w:pPr>
        <w:autoSpaceDE w:val="0"/>
        <w:autoSpaceDN w:val="0"/>
        <w:adjustRightInd w:val="0"/>
        <w:spacing w:line="480" w:lineRule="auto"/>
        <w:rPr>
          <w:rFonts w:ascii="Palatino" w:hAnsi="Palatino"/>
          <w:sz w:val="22"/>
        </w:rPr>
      </w:pPr>
      <w:r>
        <w:rPr>
          <w:rFonts w:ascii="Palatino" w:hAnsi="Palatino"/>
          <w:sz w:val="22"/>
        </w:rPr>
        <w:t>A</w:t>
      </w:r>
      <w:r w:rsidR="00CF787A">
        <w:rPr>
          <w:rFonts w:ascii="Palatino" w:hAnsi="Palatino"/>
          <w:sz w:val="22"/>
        </w:rPr>
        <w:t>nnual N</w:t>
      </w:r>
      <w:r w:rsidR="00CF787A" w:rsidRPr="00CF787A">
        <w:rPr>
          <w:rFonts w:ascii="Palatino" w:hAnsi="Palatino"/>
          <w:sz w:val="22"/>
          <w:vertAlign w:val="subscript"/>
        </w:rPr>
        <w:t>2</w:t>
      </w:r>
      <w:r w:rsidR="00CF787A">
        <w:rPr>
          <w:rFonts w:ascii="Palatino" w:hAnsi="Palatino"/>
          <w:sz w:val="22"/>
        </w:rPr>
        <w:t xml:space="preserve">O emissions </w:t>
      </w:r>
      <w:r w:rsidR="003F6B66">
        <w:rPr>
          <w:rFonts w:ascii="Palatino" w:hAnsi="Palatino"/>
          <w:sz w:val="22"/>
        </w:rPr>
        <w:t>from</w:t>
      </w:r>
      <w:r w:rsidR="00CF787A">
        <w:rPr>
          <w:rFonts w:ascii="Palatino" w:hAnsi="Palatino"/>
          <w:sz w:val="22"/>
        </w:rPr>
        <w:t xml:space="preserve"> manure management (</w:t>
      </w:r>
      <m:oMath>
        <m:sSub>
          <m:sSubPr>
            <m:ctrlPr>
              <w:rPr>
                <w:rFonts w:ascii="Cambria Math" w:hAnsi="Cambria Math"/>
                <w:sz w:val="22"/>
              </w:rPr>
            </m:ctrlPr>
          </m:sSubPr>
          <m:e>
            <m:r>
              <w:rPr>
                <w:rFonts w:ascii="Cambria Math" w:hAnsi="Cambria Math"/>
                <w:sz w:val="22"/>
              </w:rPr>
              <m:t>Em</m:t>
            </m:r>
          </m:e>
          <m:sub>
            <m:r>
              <w:rPr>
                <w:rFonts w:ascii="Cambria Math" w:hAnsi="Cambria Math"/>
                <w:sz w:val="22"/>
              </w:rPr>
              <m:t>2,2</m:t>
            </m:r>
          </m:sub>
        </m:sSub>
      </m:oMath>
      <w:r w:rsidR="00CF787A">
        <w:rPr>
          <w:rFonts w:ascii="Palatino" w:hAnsi="Palatino"/>
          <w:sz w:val="22"/>
        </w:rPr>
        <w:t>) are calculated by eq.(S4).</w:t>
      </w:r>
    </w:p>
    <w:p w14:paraId="3990577D" w14:textId="5ACCDF42" w:rsidR="00245342" w:rsidRPr="00DE6C50" w:rsidRDefault="008E0085" w:rsidP="00245342">
      <w:pPr>
        <w:autoSpaceDE w:val="0"/>
        <w:autoSpaceDN w:val="0"/>
        <w:adjustRightInd w:val="0"/>
        <w:spacing w:line="480" w:lineRule="auto"/>
        <w:rPr>
          <w:rFonts w:ascii="Palatino" w:hAnsi="Palatino"/>
          <w:sz w:val="22"/>
        </w:rPr>
      </w:pPr>
      <m:oMath>
        <m:sSub>
          <m:sSubPr>
            <m:ctrlPr>
              <w:rPr>
                <w:rFonts w:ascii="Cambria Math" w:hAnsi="Cambria Math"/>
                <w:sz w:val="22"/>
              </w:rPr>
            </m:ctrlPr>
          </m:sSubPr>
          <m:e>
            <m:r>
              <w:rPr>
                <w:rFonts w:ascii="Cambria Math" w:hAnsi="Cambria Math"/>
                <w:sz w:val="22"/>
              </w:rPr>
              <m:t>Em</m:t>
            </m:r>
          </m:e>
          <m:sub>
            <m:r>
              <w:rPr>
                <w:rFonts w:ascii="Cambria Math" w:hAnsi="Cambria Math"/>
                <w:sz w:val="22"/>
              </w:rPr>
              <m:t>2,2</m:t>
            </m:r>
          </m:sub>
        </m:sSub>
        <m:r>
          <m:rPr>
            <m:sty m:val="p"/>
          </m:rPr>
          <w:rPr>
            <w:rFonts w:ascii="Cambria Math" w:hAnsi="Cambria Math"/>
            <w:sz w:val="22"/>
          </w:rPr>
          <m:t>=</m:t>
        </m:r>
        <m:d>
          <m:dPr>
            <m:begChr m:val="["/>
            <m:endChr m:val="]"/>
            <m:ctrlPr>
              <w:rPr>
                <w:rFonts w:ascii="Cambria Math" w:hAnsi="Cambria Math"/>
                <w:sz w:val="22"/>
              </w:rPr>
            </m:ctrlPr>
          </m:dPr>
          <m:e>
            <m:nary>
              <m:naryPr>
                <m:chr m:val="∑"/>
                <m:limLoc m:val="undOvr"/>
                <m:supHide m:val="1"/>
                <m:ctrlPr>
                  <w:rPr>
                    <w:rFonts w:ascii="Cambria Math" w:hAnsi="Cambria Math"/>
                    <w:i/>
                    <w:sz w:val="22"/>
                  </w:rPr>
                </m:ctrlPr>
              </m:naryPr>
              <m:sub>
                <m:r>
                  <w:rPr>
                    <w:rFonts w:ascii="Cambria Math" w:hAnsi="Cambria Math"/>
                    <w:sz w:val="22"/>
                  </w:rPr>
                  <m:t>MS</m:t>
                </m:r>
              </m:sub>
              <m:sup/>
              <m:e>
                <m:d>
                  <m:dPr>
                    <m:begChr m:val="["/>
                    <m:endChr m:val="]"/>
                    <m:ctrlPr>
                      <w:rPr>
                        <w:rFonts w:ascii="Cambria Math" w:hAnsi="Cambria Math"/>
                        <w:i/>
                        <w:sz w:val="22"/>
                      </w:rPr>
                    </m:ctrlPr>
                  </m:dPr>
                  <m:e>
                    <m:nary>
                      <m:naryPr>
                        <m:chr m:val="∑"/>
                        <m:limLoc m:val="subSup"/>
                        <m:supHide m:val="1"/>
                        <m:ctrlPr>
                          <w:rPr>
                            <w:rFonts w:ascii="Cambria Math" w:hAnsi="Cambria Math"/>
                            <w:i/>
                            <w:sz w:val="22"/>
                          </w:rPr>
                        </m:ctrlPr>
                      </m:naryPr>
                      <m:sub>
                        <m:r>
                          <w:rPr>
                            <w:rFonts w:ascii="Cambria Math" w:hAnsi="Cambria Math"/>
                            <w:sz w:val="22"/>
                          </w:rPr>
                          <m:t>c</m:t>
                        </m:r>
                      </m:sub>
                      <m:sup/>
                      <m:e>
                        <m:sSub>
                          <m:sSubPr>
                            <m:ctrlPr>
                              <w:rPr>
                                <w:rFonts w:ascii="Cambria Math" w:hAnsi="Cambria Math"/>
                                <w:i/>
                                <w:sz w:val="22"/>
                              </w:rPr>
                            </m:ctrlPr>
                          </m:sSubPr>
                          <m:e>
                            <m:r>
                              <w:rPr>
                                <w:rFonts w:ascii="Cambria Math" w:hAnsi="Cambria Math"/>
                                <w:sz w:val="22"/>
                              </w:rPr>
                              <m:t>N</m:t>
                            </m:r>
                          </m:e>
                          <m:sub>
                            <m:r>
                              <w:rPr>
                                <w:rFonts w:ascii="Cambria Math" w:hAnsi="Cambria Math"/>
                                <w:sz w:val="22"/>
                              </w:rPr>
                              <m:t>c</m:t>
                            </m:r>
                          </m:sub>
                        </m:sSub>
                        <m:r>
                          <w:rPr>
                            <w:rFonts w:ascii="Cambria Math" w:hAnsi="Cambria Math"/>
                            <w:sz w:val="22"/>
                          </w:rPr>
                          <m:t>×</m:t>
                        </m:r>
                        <m:sSub>
                          <m:sSubPr>
                            <m:ctrlPr>
                              <w:rPr>
                                <w:rFonts w:ascii="Cambria Math" w:hAnsi="Cambria Math"/>
                                <w:i/>
                                <w:sz w:val="22"/>
                              </w:rPr>
                            </m:ctrlPr>
                          </m:sSubPr>
                          <m:e>
                            <m:r>
                              <w:rPr>
                                <w:rFonts w:ascii="Cambria Math" w:hAnsi="Cambria Math"/>
                                <w:sz w:val="22"/>
                              </w:rPr>
                              <m:t>Nex</m:t>
                            </m:r>
                          </m:e>
                          <m:sub>
                            <m:r>
                              <w:rPr>
                                <w:rFonts w:ascii="Cambria Math" w:hAnsi="Cambria Math"/>
                                <w:sz w:val="22"/>
                              </w:rPr>
                              <m:t>c</m:t>
                            </m:r>
                          </m:sub>
                        </m:sSub>
                        <m:r>
                          <w:rPr>
                            <w:rFonts w:ascii="Cambria Math" w:hAnsi="Cambria Math"/>
                            <w:sz w:val="22"/>
                          </w:rPr>
                          <m:t>×</m:t>
                        </m:r>
                        <m:sSub>
                          <m:sSubPr>
                            <m:ctrlPr>
                              <w:rPr>
                                <w:rFonts w:ascii="Cambria Math" w:hAnsi="Cambria Math"/>
                                <w:i/>
                                <w:sz w:val="22"/>
                              </w:rPr>
                            </m:ctrlPr>
                          </m:sSubPr>
                          <m:e>
                            <m:r>
                              <w:rPr>
                                <w:rFonts w:ascii="Cambria Math" w:hAnsi="Cambria Math"/>
                                <w:sz w:val="22"/>
                              </w:rPr>
                              <m:t>FS</m:t>
                            </m:r>
                          </m:e>
                          <m:sub>
                            <m:r>
                              <w:rPr>
                                <w:rFonts w:ascii="Cambria Math" w:hAnsi="Cambria Math"/>
                                <w:sz w:val="22"/>
                              </w:rPr>
                              <m:t>c,MS</m:t>
                            </m:r>
                          </m:sub>
                        </m:sSub>
                      </m:e>
                    </m:nary>
                  </m:e>
                </m:d>
              </m:e>
            </m:nary>
            <m:r>
              <w:rPr>
                <w:rFonts w:ascii="Cambria Math" w:hAnsi="Cambria Math"/>
                <w:sz w:val="22"/>
              </w:rPr>
              <m:t>×</m:t>
            </m:r>
            <m:sSub>
              <m:sSubPr>
                <m:ctrlPr>
                  <w:rPr>
                    <w:rFonts w:ascii="Cambria Math" w:hAnsi="Cambria Math"/>
                    <w:i/>
                    <w:sz w:val="22"/>
                  </w:rPr>
                </m:ctrlPr>
              </m:sSubPr>
              <m:e>
                <m:r>
                  <w:rPr>
                    <w:rFonts w:ascii="Cambria Math" w:hAnsi="Cambria Math"/>
                    <w:sz w:val="22"/>
                  </w:rPr>
                  <m:t>EF</m:t>
                </m:r>
              </m:e>
              <m:sub>
                <m:r>
                  <w:rPr>
                    <w:rFonts w:ascii="Cambria Math" w:hAnsi="Cambria Math"/>
                    <w:sz w:val="22"/>
                  </w:rPr>
                  <m:t>2,2,1, c,MS</m:t>
                </m:r>
              </m:sub>
            </m:sSub>
          </m:e>
        </m:d>
        <m:r>
          <m:rPr>
            <m:sty m:val="p"/>
          </m:rPr>
          <w:rPr>
            <w:rFonts w:ascii="Cambria Math" w:hAnsi="Cambria Math"/>
            <w:sz w:val="22"/>
          </w:rPr>
          <m:t>×</m:t>
        </m:r>
        <m:f>
          <m:fPr>
            <m:ctrlPr>
              <w:rPr>
                <w:rFonts w:ascii="Cambria Math" w:hAnsi="Cambria Math"/>
                <w:sz w:val="22"/>
              </w:rPr>
            </m:ctrlPr>
          </m:fPr>
          <m:num>
            <m:r>
              <w:rPr>
                <w:rFonts w:ascii="Cambria Math" w:hAnsi="Cambria Math"/>
                <w:sz w:val="22"/>
              </w:rPr>
              <m:t>44</m:t>
            </m:r>
          </m:num>
          <m:den>
            <m:r>
              <w:rPr>
                <w:rFonts w:ascii="Cambria Math" w:hAnsi="Cambria Math"/>
                <w:sz w:val="22"/>
              </w:rPr>
              <m:t>28</m:t>
            </m:r>
          </m:den>
        </m:f>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N</m:t>
                </m:r>
              </m:e>
              <m:sub>
                <m:r>
                  <w:rPr>
                    <w:rFonts w:ascii="Cambria Math" w:hAnsi="Cambria Math"/>
                    <w:sz w:val="22"/>
                  </w:rPr>
                  <m:t>vol</m:t>
                </m:r>
              </m:sub>
            </m:sSub>
            <m:r>
              <w:rPr>
                <w:rFonts w:ascii="Cambria Math" w:hAnsi="Cambria Math"/>
                <w:sz w:val="22"/>
              </w:rPr>
              <m:t>×</m:t>
            </m:r>
            <m:sSub>
              <m:sSubPr>
                <m:ctrlPr>
                  <w:rPr>
                    <w:rFonts w:ascii="Cambria Math" w:hAnsi="Cambria Math"/>
                    <w:i/>
                    <w:sz w:val="22"/>
                  </w:rPr>
                </m:ctrlPr>
              </m:sSubPr>
              <m:e>
                <m:r>
                  <w:rPr>
                    <w:rFonts w:ascii="Cambria Math" w:hAnsi="Cambria Math"/>
                    <w:sz w:val="22"/>
                  </w:rPr>
                  <m:t>EF</m:t>
                </m:r>
              </m:e>
              <m:sub>
                <m:r>
                  <w:rPr>
                    <w:rFonts w:ascii="Cambria Math" w:hAnsi="Cambria Math"/>
                    <w:sz w:val="22"/>
                  </w:rPr>
                  <m:t>2,2,2</m:t>
                </m:r>
              </m:sub>
            </m:sSub>
            <m:r>
              <w:rPr>
                <w:rFonts w:ascii="Cambria Math" w:hAnsi="Cambria Math"/>
                <w:sz w:val="22"/>
              </w:rPr>
              <m:t>+</m:t>
            </m:r>
            <m:sSub>
              <m:sSubPr>
                <m:ctrlPr>
                  <w:rPr>
                    <w:rFonts w:ascii="Cambria Math" w:hAnsi="Cambria Math"/>
                    <w:i/>
                    <w:sz w:val="22"/>
                  </w:rPr>
                </m:ctrlPr>
              </m:sSubPr>
              <m:e>
                <m:r>
                  <w:rPr>
                    <w:rFonts w:ascii="Cambria Math" w:hAnsi="Cambria Math"/>
                    <w:sz w:val="22"/>
                  </w:rPr>
                  <m:t>N</m:t>
                </m:r>
              </m:e>
              <m:sub>
                <m:r>
                  <w:rPr>
                    <w:rFonts w:ascii="Cambria Math" w:hAnsi="Cambria Math"/>
                    <w:sz w:val="22"/>
                  </w:rPr>
                  <m:t>lea</m:t>
                </m:r>
              </m:sub>
            </m:sSub>
            <m:r>
              <w:rPr>
                <w:rFonts w:ascii="Cambria Math" w:hAnsi="Cambria Math"/>
                <w:sz w:val="22"/>
              </w:rPr>
              <m:t>×</m:t>
            </m:r>
            <m:sSub>
              <m:sSubPr>
                <m:ctrlPr>
                  <w:rPr>
                    <w:rFonts w:ascii="Cambria Math" w:hAnsi="Cambria Math"/>
                    <w:i/>
                    <w:sz w:val="22"/>
                  </w:rPr>
                </m:ctrlPr>
              </m:sSubPr>
              <m:e>
                <m:r>
                  <w:rPr>
                    <w:rFonts w:ascii="Cambria Math" w:hAnsi="Cambria Math"/>
                    <w:sz w:val="22"/>
                  </w:rPr>
                  <m:t>EF</m:t>
                </m:r>
              </m:e>
              <m:sub>
                <m:r>
                  <w:rPr>
                    <w:rFonts w:ascii="Cambria Math" w:hAnsi="Cambria Math"/>
                    <w:sz w:val="22"/>
                  </w:rPr>
                  <m:t>2,2,3</m:t>
                </m:r>
              </m:sub>
            </m:sSub>
          </m:e>
        </m:d>
        <m:r>
          <w:rPr>
            <w:rFonts w:ascii="Cambria Math" w:hAnsi="Cambria Math"/>
            <w:sz w:val="22"/>
          </w:rPr>
          <m:t>×</m:t>
        </m:r>
        <m:f>
          <m:fPr>
            <m:ctrlPr>
              <w:rPr>
                <w:rFonts w:ascii="Cambria Math" w:hAnsi="Cambria Math"/>
                <w:sz w:val="22"/>
              </w:rPr>
            </m:ctrlPr>
          </m:fPr>
          <m:num>
            <m:r>
              <w:rPr>
                <w:rFonts w:ascii="Cambria Math" w:hAnsi="Cambria Math"/>
                <w:sz w:val="22"/>
              </w:rPr>
              <m:t>44</m:t>
            </m:r>
          </m:num>
          <m:den>
            <m:r>
              <w:rPr>
                <w:rFonts w:ascii="Cambria Math" w:hAnsi="Cambria Math"/>
                <w:sz w:val="22"/>
              </w:rPr>
              <m:t>28</m:t>
            </m:r>
          </m:den>
        </m:f>
      </m:oMath>
      <w:r w:rsidR="00245342">
        <w:rPr>
          <w:rFonts w:ascii="Palatino" w:hAnsi="Palatino" w:hint="eastAsia"/>
          <w:sz w:val="22"/>
        </w:rPr>
        <w:t xml:space="preserve"> </w:t>
      </w:r>
      <w:r w:rsidR="00245342">
        <w:rPr>
          <w:rFonts w:ascii="Palatino" w:hAnsi="Palatino"/>
          <w:sz w:val="22"/>
        </w:rPr>
        <w:t xml:space="preserve">   eq. (S4)</w:t>
      </w:r>
    </w:p>
    <w:p w14:paraId="4E97C9D9" w14:textId="31678D58" w:rsidR="00CF787A" w:rsidRDefault="00DE041B" w:rsidP="00DC2784">
      <w:pPr>
        <w:autoSpaceDE w:val="0"/>
        <w:autoSpaceDN w:val="0"/>
        <w:adjustRightInd w:val="0"/>
        <w:spacing w:line="480" w:lineRule="auto"/>
        <w:rPr>
          <w:rFonts w:ascii="Palatino" w:hAnsi="Palatino"/>
          <w:sz w:val="22"/>
        </w:rPr>
      </w:pPr>
      <w:r>
        <w:rPr>
          <w:rFonts w:ascii="Palatino" w:hAnsi="Palatino" w:hint="eastAsia"/>
          <w:sz w:val="22"/>
        </w:rPr>
        <w:t>W</w:t>
      </w:r>
      <w:r>
        <w:rPr>
          <w:rFonts w:ascii="Palatino" w:hAnsi="Palatino"/>
          <w:sz w:val="22"/>
        </w:rPr>
        <w:t xml:space="preserve">here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c</m:t>
            </m:r>
          </m:sub>
        </m:sSub>
      </m:oMath>
      <w:r>
        <w:rPr>
          <w:rFonts w:ascii="Palatino" w:hAnsi="Palatino" w:hint="eastAsia"/>
          <w:sz w:val="22"/>
        </w:rPr>
        <w:t xml:space="preserve"> </w:t>
      </w:r>
      <w:r>
        <w:rPr>
          <w:rFonts w:ascii="Palatino" w:hAnsi="Palatino"/>
          <w:sz w:val="22"/>
        </w:rPr>
        <w:t xml:space="preserve">is the number of head of livestock category </w:t>
      </w:r>
      <w:r>
        <w:rPr>
          <w:rFonts w:ascii="Palatino" w:hAnsi="Palatino"/>
          <w:b/>
          <w:i/>
          <w:sz w:val="22"/>
        </w:rPr>
        <w:t>c</w:t>
      </w:r>
      <w:r>
        <w:rPr>
          <w:rFonts w:ascii="Palatino" w:hAnsi="Palatino"/>
          <w:sz w:val="22"/>
        </w:rPr>
        <w:t xml:space="preserve"> (heads)</w:t>
      </w:r>
      <w:r w:rsidR="00D3505F">
        <w:rPr>
          <w:rFonts w:ascii="Palatino" w:hAnsi="Palatino"/>
          <w:sz w:val="22"/>
        </w:rPr>
        <w:t xml:space="preserve">; </w:t>
      </w:r>
      <m:oMath>
        <m:sSub>
          <m:sSubPr>
            <m:ctrlPr>
              <w:rPr>
                <w:rFonts w:ascii="Cambria Math" w:hAnsi="Cambria Math"/>
                <w:i/>
                <w:sz w:val="22"/>
              </w:rPr>
            </m:ctrlPr>
          </m:sSubPr>
          <m:e>
            <m:r>
              <w:rPr>
                <w:rFonts w:ascii="Cambria Math" w:hAnsi="Cambria Math"/>
                <w:sz w:val="22"/>
              </w:rPr>
              <m:t>Nex</m:t>
            </m:r>
          </m:e>
          <m:sub>
            <m:r>
              <w:rPr>
                <w:rFonts w:ascii="Cambria Math" w:hAnsi="Cambria Math"/>
                <w:sz w:val="22"/>
              </w:rPr>
              <m:t>c</m:t>
            </m:r>
          </m:sub>
        </m:sSub>
      </m:oMath>
      <w:r w:rsidR="00D3505F">
        <w:rPr>
          <w:rFonts w:ascii="Palatino" w:hAnsi="Palatino" w:hint="eastAsia"/>
          <w:sz w:val="22"/>
        </w:rPr>
        <w:t xml:space="preserve"> </w:t>
      </w:r>
      <w:r w:rsidR="00D3505F">
        <w:rPr>
          <w:rFonts w:ascii="Palatino" w:hAnsi="Palatino"/>
          <w:sz w:val="22"/>
        </w:rPr>
        <w:t xml:space="preserve">is the annual average </w:t>
      </w:r>
      <w:r w:rsidR="000F23AF">
        <w:rPr>
          <w:rFonts w:ascii="Palatino" w:hAnsi="Palatino"/>
          <w:sz w:val="22"/>
        </w:rPr>
        <w:t>nitrogen (</w:t>
      </w:r>
      <w:r w:rsidR="00D3505F">
        <w:rPr>
          <w:rFonts w:ascii="Palatino" w:hAnsi="Palatino"/>
          <w:sz w:val="22"/>
        </w:rPr>
        <w:t>N</w:t>
      </w:r>
      <w:r w:rsidR="000F23AF">
        <w:rPr>
          <w:rFonts w:ascii="Palatino" w:hAnsi="Palatino"/>
          <w:sz w:val="22"/>
        </w:rPr>
        <w:t>)</w:t>
      </w:r>
      <w:r w:rsidR="00D3505F">
        <w:rPr>
          <w:rFonts w:ascii="Palatino" w:hAnsi="Palatino"/>
          <w:sz w:val="22"/>
        </w:rPr>
        <w:t xml:space="preserve"> excretion per head of livestock category </w:t>
      </w:r>
      <w:r w:rsidR="00D3505F" w:rsidRPr="002F3728">
        <w:rPr>
          <w:rFonts w:ascii="Palatino" w:hAnsi="Palatino"/>
          <w:b/>
          <w:i/>
          <w:sz w:val="22"/>
        </w:rPr>
        <w:t>c</w:t>
      </w:r>
      <w:r w:rsidR="00D3505F">
        <w:rPr>
          <w:rFonts w:ascii="Palatino" w:hAnsi="Palatino"/>
          <w:sz w:val="22"/>
        </w:rPr>
        <w:t xml:space="preserve"> (kg N head</w:t>
      </w:r>
      <w:r w:rsidR="00D3505F" w:rsidRPr="002F3728">
        <w:rPr>
          <w:rFonts w:ascii="Palatino" w:hAnsi="Palatino"/>
          <w:sz w:val="22"/>
          <w:vertAlign w:val="superscript"/>
        </w:rPr>
        <w:t>-1</w:t>
      </w:r>
      <w:r w:rsidR="00D3505F">
        <w:rPr>
          <w:rFonts w:ascii="Palatino" w:hAnsi="Palatino"/>
          <w:sz w:val="22"/>
        </w:rPr>
        <w:t xml:space="preserve"> yr</w:t>
      </w:r>
      <w:r w:rsidR="00D3505F" w:rsidRPr="002F3728">
        <w:rPr>
          <w:rFonts w:ascii="Palatino" w:hAnsi="Palatino"/>
          <w:sz w:val="22"/>
          <w:vertAlign w:val="superscript"/>
        </w:rPr>
        <w:t>-1</w:t>
      </w:r>
      <w:r w:rsidR="00D3505F">
        <w:rPr>
          <w:rFonts w:ascii="Palatino" w:hAnsi="Palatino"/>
          <w:sz w:val="22"/>
        </w:rPr>
        <w:t>);</w:t>
      </w:r>
      <w:r w:rsidR="000F23AF">
        <w:rPr>
          <w:rFonts w:ascii="Palatino" w:hAnsi="Palatino"/>
          <w:sz w:val="22"/>
        </w:rPr>
        <w:t xml:space="preserve"> </w:t>
      </w:r>
      <m:oMath>
        <m:sSub>
          <m:sSubPr>
            <m:ctrlPr>
              <w:rPr>
                <w:rFonts w:ascii="Cambria Math" w:hAnsi="Cambria Math"/>
                <w:i/>
                <w:sz w:val="22"/>
              </w:rPr>
            </m:ctrlPr>
          </m:sSubPr>
          <m:e>
            <m:r>
              <w:rPr>
                <w:rFonts w:ascii="Cambria Math" w:hAnsi="Cambria Math"/>
                <w:sz w:val="22"/>
              </w:rPr>
              <m:t>FS</m:t>
            </m:r>
          </m:e>
          <m:sub>
            <m:r>
              <w:rPr>
                <w:rFonts w:ascii="Cambria Math" w:hAnsi="Cambria Math"/>
                <w:sz w:val="22"/>
              </w:rPr>
              <m:t>c,MS</m:t>
            </m:r>
          </m:sub>
        </m:sSub>
      </m:oMath>
      <w:r w:rsidR="000F23AF">
        <w:rPr>
          <w:rFonts w:ascii="Palatino" w:hAnsi="Palatino" w:hint="eastAsia"/>
          <w:sz w:val="22"/>
        </w:rPr>
        <w:t xml:space="preserve"> </w:t>
      </w:r>
      <w:r w:rsidR="000F23AF">
        <w:rPr>
          <w:rFonts w:ascii="Palatino" w:hAnsi="Palatino"/>
          <w:sz w:val="22"/>
        </w:rPr>
        <w:t xml:space="preserve">is the fraction of total N excretion for each livestock category </w:t>
      </w:r>
      <w:r w:rsidR="000F23AF" w:rsidRPr="002F3728">
        <w:rPr>
          <w:rFonts w:ascii="Palatino" w:hAnsi="Palatino"/>
          <w:b/>
          <w:i/>
          <w:sz w:val="22"/>
        </w:rPr>
        <w:t>c</w:t>
      </w:r>
      <w:r w:rsidR="000F23AF">
        <w:rPr>
          <w:rFonts w:ascii="Palatino" w:hAnsi="Palatino"/>
          <w:sz w:val="22"/>
        </w:rPr>
        <w:t xml:space="preserve"> that is managed in manure management system </w:t>
      </w:r>
      <w:r w:rsidR="000F23AF" w:rsidRPr="000F23AF">
        <w:rPr>
          <w:rFonts w:ascii="Palatino" w:hAnsi="Palatino"/>
          <w:b/>
          <w:i/>
          <w:sz w:val="22"/>
        </w:rPr>
        <w:t>MS</w:t>
      </w:r>
      <w:r w:rsidR="000F23AF">
        <w:rPr>
          <w:rFonts w:ascii="Palatino" w:hAnsi="Palatino"/>
          <w:sz w:val="22"/>
        </w:rPr>
        <w:t xml:space="preserve"> (dimensionless);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2,2,1, c,MS</m:t>
            </m:r>
          </m:sub>
        </m:sSub>
      </m:oMath>
      <w:r w:rsidR="000F23AF">
        <w:rPr>
          <w:rFonts w:ascii="Palatino" w:hAnsi="Palatino" w:hint="eastAsia"/>
          <w:sz w:val="22"/>
        </w:rPr>
        <w:t xml:space="preserve"> </w:t>
      </w:r>
      <w:r w:rsidR="000F23AF">
        <w:rPr>
          <w:rFonts w:ascii="Palatino" w:hAnsi="Palatino"/>
          <w:sz w:val="22"/>
        </w:rPr>
        <w:t>is the emission factor for direct N</w:t>
      </w:r>
      <w:r w:rsidR="000F23AF" w:rsidRPr="008055EA">
        <w:rPr>
          <w:rFonts w:ascii="Palatino" w:hAnsi="Palatino"/>
          <w:sz w:val="22"/>
          <w:vertAlign w:val="subscript"/>
        </w:rPr>
        <w:t>2</w:t>
      </w:r>
      <w:r w:rsidR="000F23AF">
        <w:rPr>
          <w:rFonts w:ascii="Palatino" w:hAnsi="Palatino"/>
          <w:sz w:val="22"/>
        </w:rPr>
        <w:t xml:space="preserve">O emissions from manure management system </w:t>
      </w:r>
      <w:r w:rsidR="000F23AF" w:rsidRPr="000F23AF">
        <w:rPr>
          <w:rFonts w:ascii="Palatino" w:hAnsi="Palatino"/>
          <w:b/>
          <w:i/>
          <w:sz w:val="22"/>
        </w:rPr>
        <w:t>MS</w:t>
      </w:r>
      <w:r w:rsidR="000F23AF">
        <w:rPr>
          <w:rFonts w:ascii="Palatino" w:hAnsi="Palatino"/>
          <w:sz w:val="22"/>
        </w:rPr>
        <w:t xml:space="preserve"> (kg</w:t>
      </w:r>
      <w:r w:rsidR="008055EA">
        <w:rPr>
          <w:rFonts w:ascii="Palatino" w:hAnsi="Palatino"/>
          <w:sz w:val="22"/>
        </w:rPr>
        <w:t xml:space="preserve"> N</w:t>
      </w:r>
      <w:r w:rsidR="008055EA" w:rsidRPr="008055EA">
        <w:rPr>
          <w:rFonts w:ascii="Palatino" w:hAnsi="Palatino"/>
          <w:sz w:val="22"/>
          <w:vertAlign w:val="subscript"/>
        </w:rPr>
        <w:t>2</w:t>
      </w:r>
      <w:r w:rsidR="008055EA">
        <w:rPr>
          <w:rFonts w:ascii="Palatino" w:hAnsi="Palatino"/>
          <w:sz w:val="22"/>
        </w:rPr>
        <w:t>O-N</w:t>
      </w:r>
      <w:r w:rsidR="000F23AF">
        <w:rPr>
          <w:rFonts w:ascii="Palatino" w:hAnsi="Palatino"/>
          <w:sz w:val="22"/>
        </w:rPr>
        <w:t xml:space="preserve"> kg</w:t>
      </w:r>
      <w:r w:rsidR="008055EA">
        <w:rPr>
          <w:rFonts w:ascii="Palatino" w:hAnsi="Palatino"/>
          <w:sz w:val="22"/>
        </w:rPr>
        <w:t xml:space="preserve"> N</w:t>
      </w:r>
      <w:r w:rsidR="000F23AF" w:rsidRPr="000F23AF">
        <w:rPr>
          <w:rFonts w:ascii="Palatino" w:hAnsi="Palatino"/>
          <w:sz w:val="22"/>
          <w:vertAlign w:val="superscript"/>
        </w:rPr>
        <w:t>-1</w:t>
      </w:r>
      <w:r w:rsidR="000F23AF">
        <w:rPr>
          <w:rFonts w:ascii="Palatino" w:hAnsi="Palatino"/>
          <w:sz w:val="22"/>
        </w:rPr>
        <w:t>)</w:t>
      </w:r>
      <w:r w:rsidR="008055EA">
        <w:rPr>
          <w:rFonts w:ascii="Palatino" w:hAnsi="Palatino"/>
          <w:sz w:val="22"/>
        </w:rPr>
        <w:t>;</w:t>
      </w:r>
      <m:oMath>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m:t>
            </m:r>
          </m:e>
          <m:sub>
            <m:r>
              <w:rPr>
                <w:rFonts w:ascii="Cambria Math" w:hAnsi="Cambria Math"/>
                <w:sz w:val="22"/>
              </w:rPr>
              <m:t>vol</m:t>
            </m:r>
          </m:sub>
        </m:sSub>
      </m:oMath>
      <w:r w:rsidR="0095385F">
        <w:rPr>
          <w:rFonts w:ascii="Palatino" w:hAnsi="Palatino" w:hint="eastAsia"/>
          <w:sz w:val="22"/>
        </w:rPr>
        <w:t xml:space="preserve"> </w:t>
      </w:r>
      <w:r w:rsidR="0095385F">
        <w:rPr>
          <w:rFonts w:ascii="Palatino" w:hAnsi="Palatino"/>
          <w:sz w:val="22"/>
        </w:rPr>
        <w:t>is the amount of manure nitrogen that is lost due to volatilization of ammonia or NO</w:t>
      </w:r>
      <w:r w:rsidR="0095385F" w:rsidRPr="00AE1E44">
        <w:rPr>
          <w:rFonts w:ascii="Palatino" w:hAnsi="Palatino"/>
          <w:sz w:val="22"/>
          <w:vertAlign w:val="subscript"/>
        </w:rPr>
        <w:t>x</w:t>
      </w:r>
      <w:r w:rsidR="0095385F">
        <w:rPr>
          <w:rFonts w:ascii="Palatino" w:hAnsi="Palatino"/>
          <w:sz w:val="22"/>
        </w:rPr>
        <w:t xml:space="preserve"> (kg</w:t>
      </w:r>
      <w:r w:rsidR="00245A8E">
        <w:rPr>
          <w:rFonts w:ascii="Palatino" w:hAnsi="Palatino"/>
          <w:sz w:val="22"/>
        </w:rPr>
        <w:t xml:space="preserve"> </w:t>
      </w:r>
      <w:r w:rsidR="0095385F">
        <w:rPr>
          <w:rFonts w:ascii="Palatino" w:hAnsi="Palatino"/>
          <w:sz w:val="22"/>
        </w:rPr>
        <w:t>N yr</w:t>
      </w:r>
      <w:r w:rsidR="0095385F" w:rsidRPr="0095385F">
        <w:rPr>
          <w:rFonts w:ascii="Palatino" w:hAnsi="Palatino"/>
          <w:sz w:val="22"/>
          <w:vertAlign w:val="superscript"/>
        </w:rPr>
        <w:t>-1</w:t>
      </w:r>
      <w:r w:rsidR="0095385F">
        <w:rPr>
          <w:rFonts w:ascii="Palatino" w:hAnsi="Palatino"/>
          <w:sz w:val="22"/>
        </w:rPr>
        <w:t>);</w:t>
      </w:r>
      <m:oMath>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EF</m:t>
            </m:r>
          </m:e>
          <m:sub>
            <m:r>
              <w:rPr>
                <w:rFonts w:ascii="Cambria Math" w:hAnsi="Cambria Math"/>
                <w:sz w:val="22"/>
              </w:rPr>
              <m:t>2,2,2</m:t>
            </m:r>
          </m:sub>
        </m:sSub>
      </m:oMath>
      <w:r w:rsidR="00AE1E44">
        <w:rPr>
          <w:rFonts w:ascii="Palatino" w:hAnsi="Palatino" w:hint="eastAsia"/>
          <w:sz w:val="22"/>
        </w:rPr>
        <w:t xml:space="preserve"> </w:t>
      </w:r>
      <w:r w:rsidR="00AE1E44">
        <w:rPr>
          <w:rFonts w:ascii="Palatino" w:hAnsi="Palatino"/>
          <w:sz w:val="22"/>
        </w:rPr>
        <w:t>is the emission factor for N</w:t>
      </w:r>
      <w:r w:rsidR="00AE1E44" w:rsidRPr="00AE1E44">
        <w:rPr>
          <w:rFonts w:ascii="Palatino" w:hAnsi="Palatino"/>
          <w:sz w:val="22"/>
          <w:vertAlign w:val="subscript"/>
        </w:rPr>
        <w:t>2</w:t>
      </w:r>
      <w:r w:rsidR="00AE1E44">
        <w:rPr>
          <w:rFonts w:ascii="Palatino" w:hAnsi="Palatino"/>
          <w:sz w:val="22"/>
        </w:rPr>
        <w:t>O emission from atmospheric deposition of nitrogen on soil and water surface (kg N</w:t>
      </w:r>
      <w:r w:rsidR="00AE1E44" w:rsidRPr="008055EA">
        <w:rPr>
          <w:rFonts w:ascii="Palatino" w:hAnsi="Palatino"/>
          <w:sz w:val="22"/>
          <w:vertAlign w:val="subscript"/>
        </w:rPr>
        <w:t>2</w:t>
      </w:r>
      <w:r w:rsidR="00AE1E44">
        <w:rPr>
          <w:rFonts w:ascii="Palatino" w:hAnsi="Palatino"/>
          <w:sz w:val="22"/>
        </w:rPr>
        <w:t>O-N);</w:t>
      </w:r>
      <m:oMath>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m:t>
            </m:r>
          </m:e>
          <m:sub>
            <m:r>
              <w:rPr>
                <w:rFonts w:ascii="Cambria Math" w:hAnsi="Cambria Math"/>
                <w:sz w:val="22"/>
              </w:rPr>
              <m:t>lea</m:t>
            </m:r>
          </m:sub>
        </m:sSub>
      </m:oMath>
      <w:r w:rsidR="00AE1E44">
        <w:rPr>
          <w:rFonts w:ascii="Palatino" w:hAnsi="Palatino"/>
          <w:sz w:val="22"/>
        </w:rPr>
        <w:t xml:space="preserve"> is the</w:t>
      </w:r>
      <w:r w:rsidR="00245A8E">
        <w:rPr>
          <w:rFonts w:ascii="Palatino" w:hAnsi="Palatino"/>
          <w:sz w:val="22"/>
        </w:rPr>
        <w:t xml:space="preserve"> amount of manure nitrogen that leached from manure management systems (kg N yr</w:t>
      </w:r>
      <w:r w:rsidR="00245A8E" w:rsidRPr="0095385F">
        <w:rPr>
          <w:rFonts w:ascii="Palatino" w:hAnsi="Palatino"/>
          <w:sz w:val="22"/>
          <w:vertAlign w:val="superscript"/>
        </w:rPr>
        <w:t>-1</w:t>
      </w:r>
      <w:r w:rsidR="00245A8E">
        <w:rPr>
          <w:rFonts w:ascii="Palatino" w:hAnsi="Palatino"/>
          <w:sz w:val="22"/>
        </w:rPr>
        <w:t xml:space="preserve">);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2,2,3</m:t>
            </m:r>
          </m:sub>
        </m:sSub>
      </m:oMath>
      <w:r w:rsidR="00245A8E">
        <w:rPr>
          <w:rFonts w:ascii="Palatino" w:hAnsi="Palatino" w:hint="eastAsia"/>
          <w:sz w:val="22"/>
        </w:rPr>
        <w:t xml:space="preserve"> </w:t>
      </w:r>
      <w:r w:rsidR="00245A8E">
        <w:rPr>
          <w:rFonts w:ascii="Palatino" w:hAnsi="Palatino"/>
          <w:sz w:val="22"/>
        </w:rPr>
        <w:t>is the emission factor for N</w:t>
      </w:r>
      <w:r w:rsidR="00245A8E" w:rsidRPr="00AE1E44">
        <w:rPr>
          <w:rFonts w:ascii="Palatino" w:hAnsi="Palatino"/>
          <w:sz w:val="22"/>
          <w:vertAlign w:val="subscript"/>
        </w:rPr>
        <w:t>2</w:t>
      </w:r>
      <w:r w:rsidR="00245A8E">
        <w:rPr>
          <w:rFonts w:ascii="Palatino" w:hAnsi="Palatino"/>
          <w:sz w:val="22"/>
        </w:rPr>
        <w:t xml:space="preserve">O emission from </w:t>
      </w:r>
      <w:r w:rsidR="004232D7">
        <w:rPr>
          <w:rFonts w:ascii="Palatino" w:hAnsi="Palatino"/>
          <w:sz w:val="22"/>
        </w:rPr>
        <w:t>N leaching and runoff</w:t>
      </w:r>
      <w:r w:rsidR="00245A8E">
        <w:rPr>
          <w:rFonts w:ascii="Palatino" w:hAnsi="Palatino"/>
          <w:sz w:val="22"/>
        </w:rPr>
        <w:t xml:space="preserve"> (kg N</w:t>
      </w:r>
      <w:r w:rsidR="00245A8E" w:rsidRPr="008055EA">
        <w:rPr>
          <w:rFonts w:ascii="Palatino" w:hAnsi="Palatino"/>
          <w:sz w:val="22"/>
          <w:vertAlign w:val="subscript"/>
        </w:rPr>
        <w:t>2</w:t>
      </w:r>
      <w:r w:rsidR="00245A8E">
        <w:rPr>
          <w:rFonts w:ascii="Palatino" w:hAnsi="Palatino"/>
          <w:sz w:val="22"/>
        </w:rPr>
        <w:t>O-N</w:t>
      </w:r>
      <w:r w:rsidR="002311F1">
        <w:rPr>
          <w:rFonts w:ascii="Palatino" w:hAnsi="Palatino"/>
          <w:sz w:val="22"/>
        </w:rPr>
        <w:t xml:space="preserve"> kgN</w:t>
      </w:r>
      <w:r w:rsidR="002311F1" w:rsidRPr="002311F1">
        <w:rPr>
          <w:rFonts w:ascii="Palatino" w:hAnsi="Palatino"/>
          <w:sz w:val="22"/>
          <w:vertAlign w:val="superscript"/>
        </w:rPr>
        <w:t>-1</w:t>
      </w:r>
      <w:r w:rsidR="00245A8E">
        <w:rPr>
          <w:rFonts w:ascii="Palatino" w:hAnsi="Palatino"/>
          <w:sz w:val="22"/>
        </w:rPr>
        <w:t>);</w:t>
      </w:r>
      <w:r w:rsidR="00AE1E44">
        <w:rPr>
          <w:rFonts w:ascii="Palatino" w:hAnsi="Palatino"/>
          <w:sz w:val="22"/>
        </w:rPr>
        <w:t xml:space="preserve"> </w:t>
      </w:r>
      <m:oMath>
        <m:f>
          <m:fPr>
            <m:ctrlPr>
              <w:rPr>
                <w:rFonts w:ascii="Cambria Math" w:hAnsi="Cambria Math"/>
                <w:sz w:val="22"/>
              </w:rPr>
            </m:ctrlPr>
          </m:fPr>
          <m:num>
            <m:r>
              <w:rPr>
                <w:rFonts w:ascii="Cambria Math" w:hAnsi="Cambria Math"/>
                <w:sz w:val="22"/>
              </w:rPr>
              <m:t>44</m:t>
            </m:r>
          </m:num>
          <m:den>
            <m:r>
              <w:rPr>
                <w:rFonts w:ascii="Cambria Math" w:hAnsi="Cambria Math"/>
                <w:sz w:val="22"/>
              </w:rPr>
              <m:t>28</m:t>
            </m:r>
          </m:den>
        </m:f>
      </m:oMath>
      <w:r w:rsidR="008055EA">
        <w:rPr>
          <w:rFonts w:ascii="Palatino" w:hAnsi="Palatino" w:hint="eastAsia"/>
          <w:sz w:val="22"/>
        </w:rPr>
        <w:t xml:space="preserve"> </w:t>
      </w:r>
      <w:r w:rsidR="008055EA">
        <w:rPr>
          <w:rFonts w:ascii="Palatino" w:hAnsi="Palatino"/>
          <w:sz w:val="22"/>
        </w:rPr>
        <w:t>is the conversion of N</w:t>
      </w:r>
      <w:r w:rsidR="008055EA" w:rsidRPr="008055EA">
        <w:rPr>
          <w:rFonts w:ascii="Palatino" w:hAnsi="Palatino"/>
          <w:sz w:val="22"/>
          <w:vertAlign w:val="subscript"/>
        </w:rPr>
        <w:t>2</w:t>
      </w:r>
      <w:r w:rsidR="008055EA">
        <w:rPr>
          <w:rFonts w:ascii="Palatino" w:hAnsi="Palatino"/>
          <w:sz w:val="22"/>
        </w:rPr>
        <w:t>O-N emissions to N</w:t>
      </w:r>
      <w:r w:rsidR="008055EA" w:rsidRPr="008055EA">
        <w:rPr>
          <w:rFonts w:ascii="Palatino" w:hAnsi="Palatino"/>
          <w:sz w:val="22"/>
          <w:vertAlign w:val="subscript"/>
        </w:rPr>
        <w:t>2</w:t>
      </w:r>
      <w:r w:rsidR="008055EA">
        <w:rPr>
          <w:rFonts w:ascii="Palatino" w:hAnsi="Palatino"/>
          <w:sz w:val="22"/>
        </w:rPr>
        <w:t>O emissions</w:t>
      </w:r>
      <w:r w:rsidR="000F23AF">
        <w:rPr>
          <w:rFonts w:ascii="Palatino" w:hAnsi="Palatino"/>
          <w:sz w:val="22"/>
        </w:rPr>
        <w:t>.</w:t>
      </w:r>
    </w:p>
    <w:p w14:paraId="6CA626B5" w14:textId="007B9B13" w:rsidR="008B3F90" w:rsidRDefault="008B3F90" w:rsidP="00DC2784">
      <w:pPr>
        <w:autoSpaceDE w:val="0"/>
        <w:autoSpaceDN w:val="0"/>
        <w:adjustRightInd w:val="0"/>
        <w:spacing w:line="480" w:lineRule="auto"/>
        <w:rPr>
          <w:rFonts w:ascii="Palatino" w:hAnsi="Palatino"/>
          <w:b/>
          <w:sz w:val="22"/>
        </w:rPr>
      </w:pPr>
      <w:r>
        <w:rPr>
          <w:rFonts w:ascii="Palatino" w:hAnsi="Palatino" w:hint="eastAsia"/>
          <w:b/>
          <w:sz w:val="22"/>
        </w:rPr>
        <w:t>R</w:t>
      </w:r>
      <w:r>
        <w:rPr>
          <w:rFonts w:ascii="Palatino" w:hAnsi="Palatino"/>
          <w:b/>
          <w:sz w:val="22"/>
        </w:rPr>
        <w:t>ice cultivation</w:t>
      </w:r>
    </w:p>
    <w:p w14:paraId="44CC0EE9" w14:textId="6722D8C0" w:rsidR="008B3F90" w:rsidRPr="00002AC1" w:rsidRDefault="008B3F90" w:rsidP="008B3F90">
      <w:pPr>
        <w:autoSpaceDE w:val="0"/>
        <w:autoSpaceDN w:val="0"/>
        <w:adjustRightInd w:val="0"/>
        <w:spacing w:line="480" w:lineRule="auto"/>
        <w:rPr>
          <w:rFonts w:ascii="Palatino" w:hAnsi="Palatino"/>
          <w:sz w:val="22"/>
        </w:rPr>
      </w:pPr>
      <w:r>
        <w:rPr>
          <w:rFonts w:ascii="Palatino" w:hAnsi="Palatino"/>
          <w:sz w:val="22"/>
        </w:rPr>
        <w:t>Annual CH</w:t>
      </w:r>
      <w:r w:rsidRPr="0061528A">
        <w:rPr>
          <w:rFonts w:ascii="Palatino" w:hAnsi="Palatino"/>
          <w:sz w:val="22"/>
          <w:vertAlign w:val="subscript"/>
        </w:rPr>
        <w:t>4</w:t>
      </w:r>
      <w:r>
        <w:rPr>
          <w:rFonts w:ascii="Palatino" w:hAnsi="Palatino"/>
          <w:sz w:val="22"/>
        </w:rPr>
        <w:t xml:space="preserve"> emissions from rice cultivation (</w:t>
      </w:r>
      <m:oMath>
        <m:sSub>
          <m:sSubPr>
            <m:ctrlPr>
              <w:rPr>
                <w:rFonts w:ascii="Cambria Math" w:hAnsi="Cambria Math"/>
                <w:sz w:val="22"/>
              </w:rPr>
            </m:ctrlPr>
          </m:sSubPr>
          <m:e>
            <m:r>
              <w:rPr>
                <w:rFonts w:ascii="Cambria Math" w:hAnsi="Cambria Math"/>
                <w:sz w:val="22"/>
              </w:rPr>
              <m:t>Em</m:t>
            </m:r>
          </m:e>
          <m:sub>
            <m:r>
              <w:rPr>
                <w:rFonts w:ascii="Cambria Math" w:hAnsi="Cambria Math"/>
                <w:sz w:val="22"/>
              </w:rPr>
              <m:t>1,3</m:t>
            </m:r>
          </m:sub>
        </m:sSub>
      </m:oMath>
      <w:r>
        <w:rPr>
          <w:rFonts w:ascii="Palatino" w:hAnsi="Palatino"/>
          <w:sz w:val="22"/>
        </w:rPr>
        <w:t>) are calculated by eq.(S</w:t>
      </w:r>
      <w:r w:rsidR="009A3FFC">
        <w:rPr>
          <w:rFonts w:ascii="Palatino" w:hAnsi="Palatino"/>
          <w:sz w:val="22"/>
        </w:rPr>
        <w:t>5</w:t>
      </w:r>
      <w:r>
        <w:rPr>
          <w:rFonts w:ascii="Palatino" w:hAnsi="Palatino"/>
          <w:sz w:val="22"/>
        </w:rPr>
        <w:t>).</w:t>
      </w:r>
    </w:p>
    <w:p w14:paraId="6364E379" w14:textId="3C06F508" w:rsidR="008B3F90" w:rsidRPr="00DE6C50" w:rsidRDefault="008E0085" w:rsidP="008B3F90">
      <w:pPr>
        <w:autoSpaceDE w:val="0"/>
        <w:autoSpaceDN w:val="0"/>
        <w:adjustRightInd w:val="0"/>
        <w:spacing w:line="480" w:lineRule="auto"/>
        <w:rPr>
          <w:rFonts w:ascii="Palatino" w:hAnsi="Palatino"/>
          <w:sz w:val="22"/>
        </w:rPr>
      </w:pPr>
      <m:oMath>
        <m:sSub>
          <m:sSubPr>
            <m:ctrlPr>
              <w:rPr>
                <w:rFonts w:ascii="Cambria Math" w:hAnsi="Cambria Math"/>
                <w:sz w:val="22"/>
              </w:rPr>
            </m:ctrlPr>
          </m:sSubPr>
          <m:e>
            <m:r>
              <w:rPr>
                <w:rFonts w:ascii="Cambria Math" w:hAnsi="Cambria Math"/>
                <w:sz w:val="22"/>
              </w:rPr>
              <m:t>Em</m:t>
            </m:r>
          </m:e>
          <m:sub>
            <m:r>
              <w:rPr>
                <w:rFonts w:ascii="Cambria Math" w:hAnsi="Cambria Math"/>
                <w:sz w:val="22"/>
              </w:rPr>
              <m:t>1,3</m:t>
            </m:r>
          </m:sub>
        </m:sSub>
        <m:r>
          <m:rPr>
            <m:sty m:val="p"/>
          </m:rPr>
          <w:rPr>
            <w:rFonts w:ascii="Cambria Math" w:hAnsi="Cambria Math"/>
            <w:sz w:val="22"/>
          </w:rPr>
          <m:t>=</m:t>
        </m:r>
        <m:nary>
          <m:naryPr>
            <m:chr m:val="∑"/>
            <m:limLoc m:val="subSup"/>
            <m:supHide m:val="1"/>
            <m:ctrlPr>
              <w:rPr>
                <w:rFonts w:ascii="Cambria Math" w:hAnsi="Cambria Math"/>
                <w:sz w:val="22"/>
              </w:rPr>
            </m:ctrlPr>
          </m:naryPr>
          <m:sub>
            <m:r>
              <w:rPr>
                <w:rFonts w:ascii="Cambria Math" w:hAnsi="Cambria Math"/>
                <w:sz w:val="22"/>
              </w:rPr>
              <m:t>sy</m:t>
            </m: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EF</m:t>
                    </m:r>
                  </m:e>
                  <m:sub>
                    <m:r>
                      <w:rPr>
                        <w:rFonts w:ascii="Cambria Math" w:hAnsi="Cambria Math"/>
                        <w:sz w:val="22"/>
                      </w:rPr>
                      <m:t>1,2,sy</m:t>
                    </m:r>
                  </m:sub>
                </m:sSub>
                <m:r>
                  <w:rPr>
                    <w:rFonts w:ascii="Cambria Math" w:hAnsi="Cambria Math"/>
                    <w:sz w:val="22"/>
                  </w:rPr>
                  <m:t>×</m:t>
                </m:r>
                <m:sSub>
                  <m:sSubPr>
                    <m:ctrlPr>
                      <w:rPr>
                        <w:rFonts w:ascii="Cambria Math" w:hAnsi="Cambria Math"/>
                        <w:i/>
                        <w:sz w:val="22"/>
                      </w:rPr>
                    </m:ctrlPr>
                  </m:sSubPr>
                  <m:e>
                    <m:r>
                      <w:rPr>
                        <w:rFonts w:ascii="Cambria Math" w:hAnsi="Cambria Math"/>
                        <w:sz w:val="22"/>
                      </w:rPr>
                      <m:t>A</m:t>
                    </m:r>
                  </m:e>
                  <m:sub>
                    <m:r>
                      <w:rPr>
                        <w:rFonts w:ascii="Cambria Math" w:hAnsi="Cambria Math"/>
                        <w:sz w:val="22"/>
                      </w:rPr>
                      <m:t>sy</m:t>
                    </m:r>
                  </m:sub>
                </m:sSub>
              </m:e>
            </m:d>
          </m:e>
        </m:nary>
      </m:oMath>
      <w:r w:rsidR="008B3F90">
        <w:rPr>
          <w:rFonts w:ascii="Palatino" w:hAnsi="Palatino" w:hint="eastAsia"/>
          <w:sz w:val="22"/>
        </w:rPr>
        <w:t xml:space="preserve"> </w:t>
      </w:r>
      <w:r w:rsidR="008B3F90">
        <w:rPr>
          <w:rFonts w:ascii="Palatino" w:hAnsi="Palatino"/>
          <w:sz w:val="22"/>
        </w:rPr>
        <w:t xml:space="preserve">   eq. (S</w:t>
      </w:r>
      <w:r w:rsidR="009A3FFC">
        <w:rPr>
          <w:rFonts w:ascii="Palatino" w:hAnsi="Palatino"/>
          <w:sz w:val="22"/>
        </w:rPr>
        <w:t>5</w:t>
      </w:r>
      <w:r w:rsidR="008B3F90">
        <w:rPr>
          <w:rFonts w:ascii="Palatino" w:hAnsi="Palatino"/>
          <w:sz w:val="22"/>
        </w:rPr>
        <w:t>)</w:t>
      </w:r>
    </w:p>
    <w:p w14:paraId="20F8CDF8" w14:textId="247E07F7" w:rsidR="008B3F90" w:rsidRDefault="002B3B7B" w:rsidP="00DC2784">
      <w:pPr>
        <w:autoSpaceDE w:val="0"/>
        <w:autoSpaceDN w:val="0"/>
        <w:adjustRightInd w:val="0"/>
        <w:spacing w:line="480" w:lineRule="auto"/>
        <w:rPr>
          <w:rFonts w:ascii="Palatino" w:hAnsi="Palatino"/>
          <w:sz w:val="22"/>
        </w:rPr>
      </w:pPr>
      <w:r w:rsidRPr="002B3B7B">
        <w:rPr>
          <w:rFonts w:ascii="Palatino" w:hAnsi="Palatino"/>
          <w:sz w:val="22"/>
        </w:rPr>
        <w:t xml:space="preserve">Where </w:t>
      </w:r>
      <m:oMath>
        <m:sSub>
          <m:sSubPr>
            <m:ctrlPr>
              <w:rPr>
                <w:rFonts w:ascii="Cambria Math" w:hAnsi="Cambria Math"/>
                <w:sz w:val="22"/>
              </w:rPr>
            </m:ctrlPr>
          </m:sSubPr>
          <m:e>
            <m:r>
              <w:rPr>
                <w:rFonts w:ascii="Cambria Math" w:hAnsi="Cambria Math"/>
                <w:sz w:val="22"/>
              </w:rPr>
              <m:t>EF</m:t>
            </m:r>
          </m:e>
          <m:sub>
            <m:r>
              <m:rPr>
                <m:sty m:val="p"/>
              </m:rPr>
              <w:rPr>
                <w:rFonts w:ascii="Cambria Math" w:hAnsi="Cambria Math"/>
                <w:sz w:val="22"/>
              </w:rPr>
              <m:t>1,2,</m:t>
            </m:r>
            <m:r>
              <w:rPr>
                <w:rFonts w:ascii="Cambria Math" w:hAnsi="Cambria Math"/>
                <w:sz w:val="22"/>
              </w:rPr>
              <m:t>sy</m:t>
            </m:r>
          </m:sub>
        </m:sSub>
      </m:oMath>
      <w:r>
        <w:rPr>
          <w:rFonts w:ascii="Palatino" w:hAnsi="Palatino" w:hint="eastAsia"/>
          <w:sz w:val="22"/>
        </w:rPr>
        <w:t xml:space="preserve"> </w:t>
      </w:r>
      <w:r>
        <w:rPr>
          <w:rFonts w:ascii="Palatino" w:hAnsi="Palatino"/>
          <w:sz w:val="22"/>
        </w:rPr>
        <w:t xml:space="preserve">is the emission factors of rice in ecosystem </w:t>
      </w:r>
      <w:proofErr w:type="spellStart"/>
      <w:r w:rsidRPr="00982DD2">
        <w:rPr>
          <w:rFonts w:ascii="Palatino" w:hAnsi="Palatino"/>
          <w:b/>
          <w:i/>
          <w:sz w:val="22"/>
        </w:rPr>
        <w:t>sy</w:t>
      </w:r>
      <w:proofErr w:type="spellEnd"/>
      <w:r>
        <w:rPr>
          <w:rFonts w:ascii="Palatino" w:hAnsi="Palatino"/>
          <w:sz w:val="22"/>
        </w:rPr>
        <w:t xml:space="preserve"> (</w:t>
      </w:r>
      <w:r w:rsidRPr="00424498">
        <w:rPr>
          <w:rFonts w:ascii="Palatino" w:hAnsi="Palatino"/>
          <w:sz w:val="22"/>
        </w:rPr>
        <w:t>kg CH</w:t>
      </w:r>
      <w:r w:rsidRPr="00424498">
        <w:rPr>
          <w:rFonts w:ascii="Palatino" w:hAnsi="Palatino"/>
          <w:sz w:val="22"/>
          <w:vertAlign w:val="subscript"/>
        </w:rPr>
        <w:t>4</w:t>
      </w:r>
      <w:r w:rsidRPr="00424498">
        <w:rPr>
          <w:rFonts w:ascii="Palatino" w:hAnsi="Palatino"/>
          <w:sz w:val="22"/>
        </w:rPr>
        <w:t xml:space="preserve"> ha</w:t>
      </w:r>
      <w:r w:rsidRPr="00424498">
        <w:rPr>
          <w:rFonts w:ascii="Palatino" w:hAnsi="Palatino"/>
          <w:sz w:val="22"/>
          <w:vertAlign w:val="superscript"/>
        </w:rPr>
        <w:t>-1</w:t>
      </w:r>
      <w:r w:rsidRPr="00424498">
        <w:rPr>
          <w:rFonts w:ascii="Palatino" w:hAnsi="Palatino"/>
          <w:sz w:val="22"/>
        </w:rPr>
        <w:t>);</w:t>
      </w:r>
      <w:r w:rsidRPr="00847A8E">
        <w:rPr>
          <w:rFonts w:ascii="Palatino" w:hAnsi="Palatino"/>
          <w:sz w:val="22"/>
        </w:rPr>
        <w:t xml:space="preserve"> </w:t>
      </w:r>
      <m:oMath>
        <m:sSub>
          <m:sSubPr>
            <m:ctrlPr>
              <w:rPr>
                <w:rFonts w:ascii="Cambria Math" w:hAnsi="Cambria Math"/>
                <w:sz w:val="22"/>
              </w:rPr>
            </m:ctrlPr>
          </m:sSubPr>
          <m:e>
            <m:r>
              <w:rPr>
                <w:rFonts w:ascii="Cambria Math" w:hAnsi="Cambria Math"/>
                <w:sz w:val="22"/>
              </w:rPr>
              <m:t>A</m:t>
            </m:r>
          </m:e>
          <m:sub>
            <m:r>
              <w:rPr>
                <w:rFonts w:ascii="Cambria Math" w:hAnsi="Cambria Math"/>
                <w:sz w:val="22"/>
              </w:rPr>
              <m:t>sy</m:t>
            </m:r>
          </m:sub>
        </m:sSub>
      </m:oMath>
      <w:r w:rsidR="00847A8E" w:rsidRPr="00847A8E">
        <w:rPr>
          <w:rFonts w:ascii="Palatino" w:hAnsi="Palatino" w:hint="eastAsia"/>
          <w:sz w:val="22"/>
        </w:rPr>
        <w:t xml:space="preserve"> </w:t>
      </w:r>
      <w:r w:rsidR="00847A8E" w:rsidRPr="00847A8E">
        <w:rPr>
          <w:rFonts w:ascii="Palatino" w:hAnsi="Palatino"/>
          <w:sz w:val="22"/>
        </w:rPr>
        <w:t xml:space="preserve">is the annual </w:t>
      </w:r>
      <w:r w:rsidR="004B47CE">
        <w:rPr>
          <w:rFonts w:ascii="Palatino" w:hAnsi="Palatino"/>
          <w:sz w:val="22"/>
        </w:rPr>
        <w:t>sown</w:t>
      </w:r>
      <w:r w:rsidR="00847A8E" w:rsidRPr="00847A8E">
        <w:rPr>
          <w:rFonts w:ascii="Palatino" w:hAnsi="Palatino"/>
          <w:sz w:val="22"/>
        </w:rPr>
        <w:t xml:space="preserve"> area</w:t>
      </w:r>
      <w:r w:rsidR="00E35AEA">
        <w:rPr>
          <w:rFonts w:ascii="Palatino" w:hAnsi="Palatino"/>
          <w:sz w:val="22"/>
        </w:rPr>
        <w:t xml:space="preserve"> of rice in ecosystem </w:t>
      </w:r>
      <w:proofErr w:type="spellStart"/>
      <w:r w:rsidR="00E35AEA" w:rsidRPr="00424498">
        <w:rPr>
          <w:rFonts w:ascii="Palatino" w:hAnsi="Palatino"/>
          <w:b/>
          <w:i/>
          <w:sz w:val="22"/>
        </w:rPr>
        <w:t>sy</w:t>
      </w:r>
      <w:proofErr w:type="spellEnd"/>
      <w:r w:rsidR="00E35AEA">
        <w:rPr>
          <w:rFonts w:ascii="Palatino" w:hAnsi="Palatino"/>
          <w:sz w:val="22"/>
        </w:rPr>
        <w:t xml:space="preserve"> (</w:t>
      </w:r>
      <w:r w:rsidR="00E35AEA" w:rsidRPr="00424498">
        <w:rPr>
          <w:rFonts w:ascii="Palatino" w:hAnsi="Palatino"/>
          <w:sz w:val="22"/>
        </w:rPr>
        <w:t>ha yr</w:t>
      </w:r>
      <w:r w:rsidR="00E35AEA" w:rsidRPr="00424498">
        <w:rPr>
          <w:rFonts w:ascii="Palatino" w:hAnsi="Palatino"/>
          <w:sz w:val="22"/>
          <w:vertAlign w:val="superscript"/>
        </w:rPr>
        <w:t>-1</w:t>
      </w:r>
      <w:r w:rsidR="00E35AEA" w:rsidRPr="00424498">
        <w:rPr>
          <w:rFonts w:ascii="Palatino" w:hAnsi="Palatino"/>
          <w:sz w:val="22"/>
        </w:rPr>
        <w:t>)</w:t>
      </w:r>
      <w:r w:rsidR="00424498">
        <w:rPr>
          <w:rFonts w:ascii="Palatino" w:hAnsi="Palatino"/>
          <w:sz w:val="22"/>
        </w:rPr>
        <w:t>.</w:t>
      </w:r>
    </w:p>
    <w:p w14:paraId="18ABC066" w14:textId="12C30E35" w:rsidR="00866635" w:rsidRDefault="00866635" w:rsidP="00866635">
      <w:pPr>
        <w:autoSpaceDE w:val="0"/>
        <w:autoSpaceDN w:val="0"/>
        <w:adjustRightInd w:val="0"/>
        <w:spacing w:line="480" w:lineRule="auto"/>
        <w:rPr>
          <w:rFonts w:ascii="Palatino" w:hAnsi="Palatino"/>
          <w:b/>
          <w:sz w:val="22"/>
        </w:rPr>
      </w:pPr>
      <w:r>
        <w:rPr>
          <w:rFonts w:ascii="Palatino" w:hAnsi="Palatino"/>
          <w:b/>
          <w:sz w:val="22"/>
        </w:rPr>
        <w:t>Agricultural soils</w:t>
      </w:r>
    </w:p>
    <w:p w14:paraId="0E962092" w14:textId="25F95543" w:rsidR="00811FE2" w:rsidRPr="00002AC1" w:rsidRDefault="00811FE2" w:rsidP="00811FE2">
      <w:pPr>
        <w:autoSpaceDE w:val="0"/>
        <w:autoSpaceDN w:val="0"/>
        <w:adjustRightInd w:val="0"/>
        <w:spacing w:line="480" w:lineRule="auto"/>
        <w:rPr>
          <w:rFonts w:ascii="Palatino" w:hAnsi="Palatino"/>
          <w:sz w:val="22"/>
        </w:rPr>
      </w:pPr>
      <w:r>
        <w:rPr>
          <w:rFonts w:ascii="Palatino" w:hAnsi="Palatino"/>
          <w:sz w:val="22"/>
        </w:rPr>
        <w:t>Annual N</w:t>
      </w:r>
      <w:r w:rsidRPr="00CF787A">
        <w:rPr>
          <w:rFonts w:ascii="Palatino" w:hAnsi="Palatino"/>
          <w:sz w:val="22"/>
          <w:vertAlign w:val="subscript"/>
        </w:rPr>
        <w:t>2</w:t>
      </w:r>
      <w:r>
        <w:rPr>
          <w:rFonts w:ascii="Palatino" w:hAnsi="Palatino"/>
          <w:sz w:val="22"/>
        </w:rPr>
        <w:t>O emissions from rice cultivation (</w:t>
      </w:r>
      <m:oMath>
        <m:sSub>
          <m:sSubPr>
            <m:ctrlPr>
              <w:rPr>
                <w:rFonts w:ascii="Cambria Math" w:hAnsi="Cambria Math"/>
                <w:sz w:val="22"/>
              </w:rPr>
            </m:ctrlPr>
          </m:sSubPr>
          <m:e>
            <m:r>
              <w:rPr>
                <w:rFonts w:ascii="Cambria Math" w:hAnsi="Cambria Math"/>
                <w:sz w:val="22"/>
              </w:rPr>
              <m:t>Em</m:t>
            </m:r>
          </m:e>
          <m:sub>
            <m:r>
              <w:rPr>
                <w:rFonts w:ascii="Cambria Math" w:hAnsi="Cambria Math"/>
                <w:sz w:val="22"/>
              </w:rPr>
              <m:t>1,4</m:t>
            </m:r>
          </m:sub>
        </m:sSub>
      </m:oMath>
      <w:r>
        <w:rPr>
          <w:rFonts w:ascii="Palatino" w:hAnsi="Palatino"/>
          <w:sz w:val="22"/>
        </w:rPr>
        <w:t>) are calculated by eq.(S6).</w:t>
      </w:r>
    </w:p>
    <w:p w14:paraId="20ACD29D" w14:textId="604C46DC" w:rsidR="004864D5" w:rsidRPr="00DE6C50" w:rsidRDefault="008E0085" w:rsidP="004864D5">
      <w:pPr>
        <w:autoSpaceDE w:val="0"/>
        <w:autoSpaceDN w:val="0"/>
        <w:adjustRightInd w:val="0"/>
        <w:spacing w:line="480" w:lineRule="auto"/>
        <w:rPr>
          <w:rFonts w:ascii="Palatino" w:hAnsi="Palatino"/>
          <w:sz w:val="22"/>
        </w:rPr>
      </w:pPr>
      <m:oMath>
        <m:sSub>
          <m:sSubPr>
            <m:ctrlPr>
              <w:rPr>
                <w:rFonts w:ascii="Cambria Math" w:hAnsi="Cambria Math"/>
                <w:sz w:val="22"/>
              </w:rPr>
            </m:ctrlPr>
          </m:sSubPr>
          <m:e>
            <m:r>
              <w:rPr>
                <w:rFonts w:ascii="Cambria Math" w:hAnsi="Cambria Math"/>
                <w:sz w:val="22"/>
              </w:rPr>
              <m:t>Em</m:t>
            </m:r>
          </m:e>
          <m:sub>
            <m:r>
              <w:rPr>
                <w:rFonts w:ascii="Cambria Math" w:hAnsi="Cambria Math"/>
                <w:sz w:val="22"/>
              </w:rPr>
              <m:t>1,4</m:t>
            </m:r>
          </m:sub>
        </m:sSub>
        <m:r>
          <m:rPr>
            <m:sty m:val="p"/>
          </m:rPr>
          <w:rPr>
            <w:rFonts w:ascii="Cambria Math" w:hAnsi="Cambria Math"/>
            <w:sz w:val="22"/>
          </w:rPr>
          <m:t>=</m:t>
        </m:r>
        <m:nary>
          <m:naryPr>
            <m:chr m:val="∑"/>
            <m:limLoc m:val="subSup"/>
            <m:supHide m:val="1"/>
            <m:ctrlPr>
              <w:rPr>
                <w:rFonts w:ascii="Cambria Math" w:hAnsi="Cambria Math"/>
                <w:sz w:val="22"/>
              </w:rPr>
            </m:ctrlPr>
          </m:naryPr>
          <m:sub>
            <m:r>
              <w:rPr>
                <w:rFonts w:ascii="Cambria Math" w:hAnsi="Cambria Math"/>
                <w:sz w:val="22"/>
              </w:rPr>
              <m:t>sy</m:t>
            </m:r>
          </m:sub>
          <m:sup/>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EF</m:t>
                    </m:r>
                  </m:e>
                  <m:sub>
                    <m:r>
                      <w:rPr>
                        <w:rFonts w:ascii="Cambria Math" w:hAnsi="Cambria Math"/>
                        <w:sz w:val="22"/>
                      </w:rPr>
                      <m:t>1,4,sy</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m:t>
                        </m:r>
                      </m:e>
                      <m:sub>
                        <m:r>
                          <w:rPr>
                            <w:rFonts w:ascii="Cambria Math" w:hAnsi="Cambria Math"/>
                            <w:sz w:val="22"/>
                          </w:rPr>
                          <m:t>SN,  sy</m:t>
                        </m:r>
                      </m:sub>
                    </m:sSub>
                    <m:r>
                      <w:rPr>
                        <w:rFonts w:ascii="Cambria Math" w:hAnsi="Cambria Math"/>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ON,  sy</m:t>
                        </m:r>
                      </m:sub>
                    </m:sSub>
                  </m:e>
                </m:d>
              </m:e>
            </m:d>
          </m:e>
        </m:nary>
        <m:r>
          <w:rPr>
            <w:rFonts w:ascii="Cambria Math" w:hAnsi="Cambria Math"/>
            <w:sz w:val="22"/>
          </w:rPr>
          <m:t>×</m:t>
        </m:r>
        <m:f>
          <m:fPr>
            <m:ctrlPr>
              <w:rPr>
                <w:rFonts w:ascii="Cambria Math" w:hAnsi="Cambria Math"/>
                <w:i/>
                <w:sz w:val="22"/>
              </w:rPr>
            </m:ctrlPr>
          </m:fPr>
          <m:num>
            <m:r>
              <w:rPr>
                <w:rFonts w:ascii="Cambria Math" w:hAnsi="Cambria Math"/>
                <w:sz w:val="22"/>
              </w:rPr>
              <m:t>44</m:t>
            </m:r>
          </m:num>
          <m:den>
            <m:r>
              <w:rPr>
                <w:rFonts w:ascii="Cambria Math" w:hAnsi="Cambria Math"/>
                <w:sz w:val="22"/>
              </w:rPr>
              <m:t>28</m:t>
            </m:r>
          </m:den>
        </m:f>
        <m:r>
          <w:rPr>
            <w:rFonts w:ascii="Cambria Math" w:hAnsi="Cambria Math"/>
            <w:sz w:val="22"/>
          </w:rPr>
          <m:t>+</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EF</m:t>
                </m:r>
              </m:e>
              <m:sub>
                <m:r>
                  <w:rPr>
                    <w:rFonts w:ascii="Cambria Math" w:hAnsi="Cambria Math"/>
                    <w:sz w:val="22"/>
                  </w:rPr>
                  <m:t>1,4,FR</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m:t>
                    </m:r>
                  </m:e>
                  <m:sub>
                    <m:r>
                      <w:rPr>
                        <w:rFonts w:ascii="Cambria Math" w:hAnsi="Cambria Math"/>
                        <w:sz w:val="22"/>
                      </w:rPr>
                      <m:t>SN,FR</m:t>
                    </m:r>
                  </m:sub>
                </m:sSub>
                <m:r>
                  <w:rPr>
                    <w:rFonts w:ascii="Cambria Math" w:hAnsi="Cambria Math"/>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ON, FR</m:t>
                    </m:r>
                  </m:sub>
                </m:sSub>
              </m:e>
            </m:d>
          </m:e>
        </m:d>
        <m:r>
          <w:rPr>
            <w:rFonts w:ascii="Cambria Math" w:hAnsi="Cambria Math"/>
            <w:sz w:val="22"/>
          </w:rPr>
          <m:t>×</m:t>
        </m:r>
        <m:f>
          <m:fPr>
            <m:ctrlPr>
              <w:rPr>
                <w:rFonts w:ascii="Cambria Math" w:hAnsi="Cambria Math"/>
                <w:i/>
                <w:sz w:val="22"/>
              </w:rPr>
            </m:ctrlPr>
          </m:fPr>
          <m:num>
            <m:r>
              <w:rPr>
                <w:rFonts w:ascii="Cambria Math" w:hAnsi="Cambria Math"/>
                <w:sz w:val="22"/>
              </w:rPr>
              <m:t>44</m:t>
            </m:r>
          </m:num>
          <m:den>
            <m:r>
              <w:rPr>
                <w:rFonts w:ascii="Cambria Math" w:hAnsi="Cambria Math"/>
                <w:sz w:val="22"/>
              </w:rPr>
              <m:t>28</m:t>
            </m:r>
          </m:den>
        </m:f>
        <m:r>
          <w:rPr>
            <w:rFonts w:ascii="Cambria Math" w:hAnsi="Cambria Math"/>
            <w:sz w:val="22"/>
          </w:rPr>
          <m:t>+</m:t>
        </m:r>
        <m:d>
          <m:dPr>
            <m:begChr m:val="["/>
            <m:endChr m:val="]"/>
            <m:ctrlPr>
              <w:rPr>
                <w:rFonts w:ascii="Cambria Math" w:hAnsi="Cambria Math"/>
                <w:i/>
                <w:sz w:val="22"/>
              </w:rPr>
            </m:ctrlPr>
          </m:dPr>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F</m:t>
                    </m:r>
                  </m:e>
                  <m:sub>
                    <m:r>
                      <w:rPr>
                        <w:rFonts w:ascii="Cambria Math" w:hAnsi="Cambria Math"/>
                        <w:sz w:val="22"/>
                      </w:rPr>
                      <m:t>SN</m:t>
                    </m:r>
                  </m:sub>
                </m:sSub>
                <m:r>
                  <w:rPr>
                    <w:rFonts w:ascii="Cambria Math" w:hAnsi="Cambria Math"/>
                    <w:sz w:val="22"/>
                  </w:rPr>
                  <m:t>×</m:t>
                </m:r>
                <m:sSub>
                  <m:sSubPr>
                    <m:ctrlPr>
                      <w:rPr>
                        <w:rFonts w:ascii="Cambria Math" w:hAnsi="Cambria Math"/>
                        <w:i/>
                        <w:sz w:val="22"/>
                      </w:rPr>
                    </m:ctrlPr>
                  </m:sSubPr>
                  <m:e>
                    <m:r>
                      <w:rPr>
                        <w:rFonts w:ascii="Cambria Math" w:hAnsi="Cambria Math"/>
                        <w:sz w:val="22"/>
                      </w:rPr>
                      <m:t>FRA</m:t>
                    </m:r>
                  </m:e>
                  <m:sub>
                    <m:r>
                      <w:rPr>
                        <w:rFonts w:ascii="Cambria Math" w:hAnsi="Cambria Math"/>
                        <w:sz w:val="22"/>
                      </w:rPr>
                      <m:t>SN</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m:t>
                        </m:r>
                      </m:e>
                      <m:sub>
                        <m:r>
                          <w:rPr>
                            <w:rFonts w:ascii="Cambria Math" w:hAnsi="Cambria Math"/>
                            <w:sz w:val="22"/>
                          </w:rPr>
                          <m:t>ON</m:t>
                        </m:r>
                      </m:sub>
                    </m:sSub>
                    <m:r>
                      <w:rPr>
                        <w:rFonts w:ascii="Cambria Math" w:hAnsi="Cambria Math"/>
                        <w:sz w:val="22"/>
                      </w:rPr>
                      <m:t>+</m:t>
                    </m:r>
                    <m:sSub>
                      <m:sSubPr>
                        <m:ctrlPr>
                          <w:rPr>
                            <w:rFonts w:ascii="Cambria Math" w:hAnsi="Cambria Math"/>
                            <w:i/>
                            <w:sz w:val="22"/>
                          </w:rPr>
                        </m:ctrlPr>
                      </m:sSubPr>
                      <m:e>
                        <m:r>
                          <w:rPr>
                            <w:rFonts w:ascii="Cambria Math" w:hAnsi="Cambria Math"/>
                            <w:sz w:val="22"/>
                          </w:rPr>
                          <m:t>F</m:t>
                        </m:r>
                      </m:e>
                      <m:sub>
                        <m:r>
                          <w:rPr>
                            <w:rFonts w:ascii="Cambria Math" w:hAnsi="Cambria Math"/>
                            <w:sz w:val="22"/>
                          </w:rPr>
                          <m:t>PRP</m:t>
                        </m:r>
                      </m:sub>
                    </m:sSub>
                  </m:e>
                </m:d>
                <m:r>
                  <w:rPr>
                    <w:rFonts w:ascii="Cambria Math" w:hAnsi="Cambria Math"/>
                    <w:sz w:val="22"/>
                  </w:rPr>
                  <m:t>×</m:t>
                </m:r>
                <m:sSub>
                  <m:sSubPr>
                    <m:ctrlPr>
                      <w:rPr>
                        <w:rFonts w:ascii="Cambria Math" w:hAnsi="Cambria Math"/>
                        <w:i/>
                        <w:sz w:val="22"/>
                      </w:rPr>
                    </m:ctrlPr>
                  </m:sSubPr>
                  <m:e>
                    <m:r>
                      <w:rPr>
                        <w:rFonts w:ascii="Cambria Math" w:hAnsi="Cambria Math"/>
                        <w:sz w:val="22"/>
                      </w:rPr>
                      <m:t>FRA</m:t>
                    </m:r>
                  </m:e>
                  <m:sub>
                    <m:r>
                      <w:rPr>
                        <w:rFonts w:ascii="Cambria Math" w:hAnsi="Cambria Math"/>
                        <w:sz w:val="22"/>
                      </w:rPr>
                      <m:t>ON</m:t>
                    </m:r>
                  </m:sub>
                </m:sSub>
              </m:e>
            </m:d>
            <m:r>
              <w:rPr>
                <w:rFonts w:ascii="Cambria Math" w:hAnsi="Cambria Math"/>
                <w:sz w:val="22"/>
              </w:rPr>
              <m:t>×</m:t>
            </m:r>
            <m:sSub>
              <m:sSubPr>
                <m:ctrlPr>
                  <w:rPr>
                    <w:rFonts w:ascii="Cambria Math" w:hAnsi="Cambria Math"/>
                    <w:i/>
                    <w:sz w:val="22"/>
                  </w:rPr>
                </m:ctrlPr>
              </m:sSubPr>
              <m:e>
                <m:r>
                  <w:rPr>
                    <w:rFonts w:ascii="Cambria Math" w:hAnsi="Cambria Math"/>
                    <w:sz w:val="22"/>
                  </w:rPr>
                  <m:t>EF</m:t>
                </m:r>
              </m:e>
              <m:sub>
                <m:r>
                  <w:rPr>
                    <w:rFonts w:ascii="Cambria Math" w:hAnsi="Cambria Math"/>
                    <w:sz w:val="22"/>
                  </w:rPr>
                  <m:t>1,4,IN</m:t>
                </m:r>
              </m:sub>
            </m:sSub>
          </m:e>
        </m:d>
        <m:r>
          <w:rPr>
            <w:rFonts w:ascii="Cambria Math" w:hAnsi="Cambria Math"/>
            <w:sz w:val="22"/>
          </w:rPr>
          <m:t>×</m:t>
        </m:r>
        <m:f>
          <m:fPr>
            <m:ctrlPr>
              <w:rPr>
                <w:rFonts w:ascii="Cambria Math" w:hAnsi="Cambria Math"/>
                <w:i/>
                <w:sz w:val="22"/>
              </w:rPr>
            </m:ctrlPr>
          </m:fPr>
          <m:num>
            <m:r>
              <w:rPr>
                <w:rFonts w:ascii="Cambria Math" w:hAnsi="Cambria Math"/>
                <w:sz w:val="22"/>
              </w:rPr>
              <m:t>44</m:t>
            </m:r>
          </m:num>
          <m:den>
            <m:r>
              <w:rPr>
                <w:rFonts w:ascii="Cambria Math" w:hAnsi="Cambria Math"/>
                <w:sz w:val="22"/>
              </w:rPr>
              <m:t>28</m:t>
            </m:r>
          </m:den>
        </m:f>
      </m:oMath>
      <w:r w:rsidR="004864D5">
        <w:rPr>
          <w:rFonts w:ascii="Palatino" w:hAnsi="Palatino" w:hint="eastAsia"/>
          <w:sz w:val="22"/>
        </w:rPr>
        <w:t xml:space="preserve"> </w:t>
      </w:r>
      <w:r w:rsidR="004864D5">
        <w:rPr>
          <w:rFonts w:ascii="Palatino" w:hAnsi="Palatino"/>
          <w:sz w:val="22"/>
        </w:rPr>
        <w:t xml:space="preserve">   eq. (S</w:t>
      </w:r>
      <w:r w:rsidR="00595821">
        <w:rPr>
          <w:rFonts w:ascii="Palatino" w:hAnsi="Palatino"/>
          <w:sz w:val="22"/>
        </w:rPr>
        <w:t>6</w:t>
      </w:r>
      <w:r w:rsidR="004864D5">
        <w:rPr>
          <w:rFonts w:ascii="Palatino" w:hAnsi="Palatino"/>
          <w:sz w:val="22"/>
        </w:rPr>
        <w:t>)</w:t>
      </w:r>
    </w:p>
    <w:p w14:paraId="377F5ACB" w14:textId="36088446" w:rsidR="009D7256" w:rsidRDefault="00595821" w:rsidP="00DC2784">
      <w:pPr>
        <w:autoSpaceDE w:val="0"/>
        <w:autoSpaceDN w:val="0"/>
        <w:adjustRightInd w:val="0"/>
        <w:spacing w:line="480" w:lineRule="auto"/>
        <w:rPr>
          <w:rFonts w:ascii="Palatino" w:hAnsi="Palatino"/>
          <w:sz w:val="22"/>
        </w:rPr>
      </w:pPr>
      <w:r>
        <w:rPr>
          <w:rFonts w:ascii="Palatino" w:hAnsi="Palatino" w:hint="eastAsia"/>
          <w:sz w:val="22"/>
        </w:rPr>
        <w:lastRenderedPageBreak/>
        <w:t>Where</w:t>
      </w:r>
      <w:r>
        <w:rPr>
          <w:rFonts w:ascii="Palatino" w:hAnsi="Palatino"/>
          <w:sz w:val="22"/>
        </w:rPr>
        <w:t xml:space="preserve"> </w:t>
      </w:r>
      <m:oMath>
        <m:sSub>
          <m:sSubPr>
            <m:ctrlPr>
              <w:rPr>
                <w:rFonts w:ascii="Cambria Math" w:hAnsi="Cambria Math"/>
                <w:i/>
                <w:sz w:val="22"/>
              </w:rPr>
            </m:ctrlPr>
          </m:sSubPr>
          <m:e>
            <m:r>
              <w:rPr>
                <w:rFonts w:ascii="Cambria Math" w:hAnsi="Cambria Math"/>
                <w:sz w:val="22"/>
              </w:rPr>
              <m:t>F</m:t>
            </m:r>
          </m:e>
          <m:sub>
            <m:r>
              <w:rPr>
                <w:rFonts w:ascii="Cambria Math" w:hAnsi="Cambria Math"/>
                <w:sz w:val="22"/>
              </w:rPr>
              <m:t>SN,  sy</m:t>
            </m:r>
          </m:sub>
        </m:sSub>
      </m:oMath>
      <w:r w:rsidR="00067CBB">
        <w:rPr>
          <w:rFonts w:ascii="Palatino" w:hAnsi="Palatino" w:hint="eastAsia"/>
          <w:sz w:val="22"/>
        </w:rPr>
        <w:t xml:space="preserve"> </w:t>
      </w:r>
      <w:r w:rsidR="00067CBB">
        <w:rPr>
          <w:rFonts w:ascii="Palatino" w:hAnsi="Palatino"/>
          <w:sz w:val="22"/>
        </w:rPr>
        <w:t>is the annual amount of synthetic N fertilizer applied to soils</w:t>
      </w:r>
      <w:r w:rsidR="00402858" w:rsidRPr="00402858">
        <w:rPr>
          <w:rFonts w:ascii="Palatino" w:hAnsi="Palatino"/>
          <w:sz w:val="22"/>
        </w:rPr>
        <w:t xml:space="preserve"> </w:t>
      </w:r>
      <w:r w:rsidR="00402858">
        <w:rPr>
          <w:rFonts w:ascii="Palatino" w:hAnsi="Palatino"/>
          <w:sz w:val="22"/>
        </w:rPr>
        <w:t xml:space="preserve">of </w:t>
      </w:r>
      <w:r w:rsidR="00CF5CE5">
        <w:rPr>
          <w:rFonts w:ascii="Palatino" w:hAnsi="Palatino"/>
          <w:sz w:val="22"/>
        </w:rPr>
        <w:t xml:space="preserve">upland </w:t>
      </w:r>
      <w:r w:rsidR="00402858">
        <w:rPr>
          <w:rFonts w:ascii="Palatino" w:hAnsi="Palatino"/>
          <w:sz w:val="22"/>
        </w:rPr>
        <w:t xml:space="preserve">system </w:t>
      </w:r>
      <w:proofErr w:type="spellStart"/>
      <w:r w:rsidR="00402858" w:rsidRPr="00402858">
        <w:rPr>
          <w:rFonts w:ascii="Palatino" w:hAnsi="Palatino"/>
          <w:b/>
          <w:i/>
          <w:sz w:val="22"/>
        </w:rPr>
        <w:t>sy</w:t>
      </w:r>
      <w:proofErr w:type="spellEnd"/>
      <w:r w:rsidR="00067CBB">
        <w:rPr>
          <w:rFonts w:ascii="Palatino" w:hAnsi="Palatino"/>
          <w:sz w:val="22"/>
        </w:rPr>
        <w:t xml:space="preserve"> (kg N</w:t>
      </w:r>
      <w:r w:rsidR="00067CBB" w:rsidRPr="00402858">
        <w:rPr>
          <w:rFonts w:ascii="Palatino" w:hAnsi="Palatino"/>
          <w:sz w:val="22"/>
          <w:vertAlign w:val="subscript"/>
        </w:rPr>
        <w:t>2</w:t>
      </w:r>
      <w:r w:rsidR="00067CBB">
        <w:rPr>
          <w:rFonts w:ascii="Palatino" w:hAnsi="Palatino"/>
          <w:sz w:val="22"/>
        </w:rPr>
        <w:t>O-N yr</w:t>
      </w:r>
      <w:r w:rsidR="00067CBB" w:rsidRPr="00402858">
        <w:rPr>
          <w:rFonts w:ascii="Palatino" w:hAnsi="Palatino"/>
          <w:sz w:val="22"/>
          <w:vertAlign w:val="superscript"/>
        </w:rPr>
        <w:t>-1</w:t>
      </w:r>
      <w:r w:rsidR="00067CBB">
        <w:rPr>
          <w:rFonts w:ascii="Palatino" w:hAnsi="Palatino"/>
          <w:sz w:val="22"/>
        </w:rPr>
        <w:t>)</w:t>
      </w:r>
      <w:r w:rsidR="00402858">
        <w:rPr>
          <w:rFonts w:ascii="Palatino" w:hAnsi="Palatino"/>
          <w:sz w:val="22"/>
        </w:rPr>
        <w:t xml:space="preserve">; </w:t>
      </w:r>
      <m:oMath>
        <m:sSub>
          <m:sSubPr>
            <m:ctrlPr>
              <w:rPr>
                <w:rFonts w:ascii="Cambria Math" w:hAnsi="Cambria Math"/>
                <w:i/>
                <w:sz w:val="22"/>
              </w:rPr>
            </m:ctrlPr>
          </m:sSubPr>
          <m:e>
            <m:r>
              <w:rPr>
                <w:rFonts w:ascii="Cambria Math" w:hAnsi="Cambria Math"/>
                <w:sz w:val="22"/>
              </w:rPr>
              <m:t>F</m:t>
            </m:r>
          </m:e>
          <m:sub>
            <m:r>
              <w:rPr>
                <w:rFonts w:ascii="Cambria Math" w:hAnsi="Cambria Math"/>
                <w:sz w:val="22"/>
              </w:rPr>
              <m:t>ON,  sy</m:t>
            </m:r>
          </m:sub>
        </m:sSub>
      </m:oMath>
      <w:r w:rsidR="00846EFD" w:rsidRPr="00846EFD">
        <w:rPr>
          <w:rFonts w:ascii="Palatino" w:hAnsi="Palatino"/>
          <w:sz w:val="22"/>
        </w:rPr>
        <w:t xml:space="preserve"> </w:t>
      </w:r>
      <w:r w:rsidR="00846EFD">
        <w:rPr>
          <w:rFonts w:ascii="Palatino" w:hAnsi="Palatino"/>
          <w:sz w:val="22"/>
        </w:rPr>
        <w:t xml:space="preserve">is the annual amount of organic N fertilizer (including animal manure, compost, </w:t>
      </w:r>
      <w:r w:rsidR="004B47CE">
        <w:rPr>
          <w:rFonts w:ascii="Palatino" w:hAnsi="Palatino"/>
          <w:sz w:val="22"/>
        </w:rPr>
        <w:t>sewage</w:t>
      </w:r>
      <w:r w:rsidR="00846EFD">
        <w:rPr>
          <w:rFonts w:ascii="Palatino" w:hAnsi="Palatino"/>
          <w:sz w:val="22"/>
        </w:rPr>
        <w:t xml:space="preserve"> sludge and other organic N additions) applied to soils</w:t>
      </w:r>
      <w:r w:rsidR="00846EFD" w:rsidRPr="00402858">
        <w:rPr>
          <w:rFonts w:ascii="Palatino" w:hAnsi="Palatino"/>
          <w:sz w:val="22"/>
        </w:rPr>
        <w:t xml:space="preserve"> </w:t>
      </w:r>
      <w:r w:rsidR="00846EFD">
        <w:rPr>
          <w:rFonts w:ascii="Palatino" w:hAnsi="Palatino"/>
          <w:sz w:val="22"/>
        </w:rPr>
        <w:t xml:space="preserve">of upland system </w:t>
      </w:r>
      <w:proofErr w:type="spellStart"/>
      <w:r w:rsidR="00846EFD" w:rsidRPr="00402858">
        <w:rPr>
          <w:rFonts w:ascii="Palatino" w:hAnsi="Palatino"/>
          <w:b/>
          <w:i/>
          <w:sz w:val="22"/>
        </w:rPr>
        <w:t>sy</w:t>
      </w:r>
      <w:proofErr w:type="spellEnd"/>
      <w:r w:rsidR="00846EFD">
        <w:rPr>
          <w:rFonts w:ascii="Palatino" w:hAnsi="Palatino"/>
          <w:sz w:val="22"/>
        </w:rPr>
        <w:t xml:space="preserve"> (kg N</w:t>
      </w:r>
      <w:r w:rsidR="00846EFD" w:rsidRPr="00402858">
        <w:rPr>
          <w:rFonts w:ascii="Palatino" w:hAnsi="Palatino"/>
          <w:sz w:val="22"/>
          <w:vertAlign w:val="subscript"/>
        </w:rPr>
        <w:t>2</w:t>
      </w:r>
      <w:r w:rsidR="00846EFD">
        <w:rPr>
          <w:rFonts w:ascii="Palatino" w:hAnsi="Palatino"/>
          <w:sz w:val="22"/>
        </w:rPr>
        <w:t>O-N yr</w:t>
      </w:r>
      <w:r w:rsidR="00846EFD" w:rsidRPr="00402858">
        <w:rPr>
          <w:rFonts w:ascii="Palatino" w:hAnsi="Palatino"/>
          <w:sz w:val="22"/>
          <w:vertAlign w:val="superscript"/>
        </w:rPr>
        <w:t>-1</w:t>
      </w:r>
      <w:r w:rsidR="00846EFD">
        <w:rPr>
          <w:rFonts w:ascii="Palatino" w:hAnsi="Palatino"/>
          <w:sz w:val="22"/>
        </w:rPr>
        <w:t xml:space="preserve">);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1,4,sy</m:t>
            </m:r>
          </m:sub>
        </m:sSub>
      </m:oMath>
      <w:r w:rsidR="00846EFD">
        <w:rPr>
          <w:rFonts w:ascii="Palatino" w:hAnsi="Palatino" w:hint="eastAsia"/>
          <w:sz w:val="22"/>
        </w:rPr>
        <w:t xml:space="preserve"> </w:t>
      </w:r>
      <w:r w:rsidR="00846EFD">
        <w:rPr>
          <w:rFonts w:ascii="Palatino" w:hAnsi="Palatino"/>
          <w:sz w:val="22"/>
        </w:rPr>
        <w:t>is the efficient factor for N</w:t>
      </w:r>
      <w:r w:rsidR="00846EFD" w:rsidRPr="00846EFD">
        <w:rPr>
          <w:rFonts w:ascii="Palatino" w:hAnsi="Palatino"/>
          <w:sz w:val="22"/>
          <w:vertAlign w:val="subscript"/>
        </w:rPr>
        <w:t>2</w:t>
      </w:r>
      <w:r w:rsidR="00846EFD">
        <w:rPr>
          <w:rFonts w:ascii="Palatino" w:hAnsi="Palatino"/>
          <w:sz w:val="22"/>
        </w:rPr>
        <w:t xml:space="preserve">O emission from N input in upland system </w:t>
      </w:r>
      <w:proofErr w:type="spellStart"/>
      <w:r w:rsidR="00806A10" w:rsidRPr="00402858">
        <w:rPr>
          <w:rFonts w:ascii="Palatino" w:hAnsi="Palatino"/>
          <w:b/>
          <w:i/>
          <w:sz w:val="22"/>
        </w:rPr>
        <w:t>sy</w:t>
      </w:r>
      <w:proofErr w:type="spellEnd"/>
      <w:r w:rsidR="00846EFD">
        <w:rPr>
          <w:rFonts w:ascii="Palatino" w:hAnsi="Palatino"/>
          <w:sz w:val="22"/>
        </w:rPr>
        <w:t xml:space="preserve"> (kg kg</w:t>
      </w:r>
      <w:r w:rsidR="00846EFD" w:rsidRPr="00402858">
        <w:rPr>
          <w:rFonts w:ascii="Palatino" w:hAnsi="Palatino"/>
          <w:sz w:val="22"/>
          <w:vertAlign w:val="superscript"/>
        </w:rPr>
        <w:t>-1</w:t>
      </w:r>
      <w:r w:rsidR="00846EFD">
        <w:rPr>
          <w:rFonts w:ascii="Palatino" w:hAnsi="Palatino"/>
          <w:sz w:val="22"/>
        </w:rPr>
        <w:t xml:space="preserve">); </w:t>
      </w:r>
      <m:oMath>
        <m:sSub>
          <m:sSubPr>
            <m:ctrlPr>
              <w:rPr>
                <w:rFonts w:ascii="Cambria Math" w:hAnsi="Cambria Math"/>
                <w:i/>
                <w:sz w:val="22"/>
              </w:rPr>
            </m:ctrlPr>
          </m:sSubPr>
          <m:e>
            <m:r>
              <w:rPr>
                <w:rFonts w:ascii="Cambria Math" w:hAnsi="Cambria Math"/>
                <w:sz w:val="22"/>
              </w:rPr>
              <m:t>F</m:t>
            </m:r>
          </m:e>
          <m:sub>
            <m:r>
              <w:rPr>
                <w:rFonts w:ascii="Cambria Math" w:hAnsi="Cambria Math"/>
                <w:sz w:val="22"/>
              </w:rPr>
              <m:t>SN,FR</m:t>
            </m:r>
          </m:sub>
        </m:sSub>
      </m:oMath>
      <w:r w:rsidR="00CD20AF">
        <w:rPr>
          <w:rFonts w:ascii="Palatino" w:hAnsi="Palatino" w:hint="eastAsia"/>
          <w:sz w:val="22"/>
        </w:rPr>
        <w:t xml:space="preserve"> </w:t>
      </w:r>
      <w:r w:rsidR="00CD20AF">
        <w:rPr>
          <w:rFonts w:ascii="Palatino" w:hAnsi="Palatino"/>
          <w:sz w:val="22"/>
        </w:rPr>
        <w:t>is the annual amount of synthetic N fertilizer applied to flooded rice (kg N</w:t>
      </w:r>
      <w:r w:rsidR="00CD20AF" w:rsidRPr="00402858">
        <w:rPr>
          <w:rFonts w:ascii="Palatino" w:hAnsi="Palatino"/>
          <w:sz w:val="22"/>
          <w:vertAlign w:val="subscript"/>
        </w:rPr>
        <w:t>2</w:t>
      </w:r>
      <w:r w:rsidR="00CD20AF">
        <w:rPr>
          <w:rFonts w:ascii="Palatino" w:hAnsi="Palatino"/>
          <w:sz w:val="22"/>
        </w:rPr>
        <w:t>O-N yr</w:t>
      </w:r>
      <w:r w:rsidR="00CD20AF" w:rsidRPr="00402858">
        <w:rPr>
          <w:rFonts w:ascii="Palatino" w:hAnsi="Palatino"/>
          <w:sz w:val="22"/>
          <w:vertAlign w:val="superscript"/>
        </w:rPr>
        <w:t>-1</w:t>
      </w:r>
      <w:r w:rsidR="00CD20AF">
        <w:rPr>
          <w:rFonts w:ascii="Palatino" w:hAnsi="Palatino"/>
          <w:sz w:val="22"/>
        </w:rPr>
        <w:t xml:space="preserve">); </w:t>
      </w:r>
      <m:oMath>
        <m:sSub>
          <m:sSubPr>
            <m:ctrlPr>
              <w:rPr>
                <w:rFonts w:ascii="Cambria Math" w:hAnsi="Cambria Math"/>
                <w:i/>
                <w:sz w:val="22"/>
              </w:rPr>
            </m:ctrlPr>
          </m:sSubPr>
          <m:e>
            <m:r>
              <w:rPr>
                <w:rFonts w:ascii="Cambria Math" w:hAnsi="Cambria Math"/>
                <w:sz w:val="22"/>
              </w:rPr>
              <m:t>F</m:t>
            </m:r>
          </m:e>
          <m:sub>
            <m:r>
              <w:rPr>
                <w:rFonts w:ascii="Cambria Math" w:hAnsi="Cambria Math"/>
                <w:sz w:val="22"/>
              </w:rPr>
              <m:t>ON, FR</m:t>
            </m:r>
          </m:sub>
        </m:sSub>
      </m:oMath>
      <w:r w:rsidR="00CD20AF" w:rsidRPr="00CD20AF">
        <w:rPr>
          <w:rFonts w:ascii="Palatino" w:hAnsi="Palatino"/>
          <w:sz w:val="22"/>
        </w:rPr>
        <w:t xml:space="preserve"> </w:t>
      </w:r>
      <w:r w:rsidR="00CD20AF">
        <w:rPr>
          <w:rFonts w:ascii="Palatino" w:hAnsi="Palatino"/>
          <w:sz w:val="22"/>
        </w:rPr>
        <w:t>is the annual amount of organic N fertilizer applied to flooded rice</w:t>
      </w:r>
      <w:r w:rsidR="00E5643B">
        <w:rPr>
          <w:rFonts w:ascii="Palatino" w:hAnsi="Palatino"/>
          <w:sz w:val="22"/>
        </w:rPr>
        <w:t xml:space="preserve"> (kg N</w:t>
      </w:r>
      <w:r w:rsidR="00E5643B" w:rsidRPr="00402858">
        <w:rPr>
          <w:rFonts w:ascii="Palatino" w:hAnsi="Palatino"/>
          <w:sz w:val="22"/>
          <w:vertAlign w:val="subscript"/>
        </w:rPr>
        <w:t>2</w:t>
      </w:r>
      <w:r w:rsidR="00E5643B">
        <w:rPr>
          <w:rFonts w:ascii="Palatino" w:hAnsi="Palatino"/>
          <w:sz w:val="22"/>
        </w:rPr>
        <w:t>O-N yr</w:t>
      </w:r>
      <w:r w:rsidR="00E5643B" w:rsidRPr="00402858">
        <w:rPr>
          <w:rFonts w:ascii="Palatino" w:hAnsi="Palatino"/>
          <w:sz w:val="22"/>
          <w:vertAlign w:val="superscript"/>
        </w:rPr>
        <w:t>-1</w:t>
      </w:r>
      <w:r w:rsidR="00E5643B">
        <w:rPr>
          <w:rFonts w:ascii="Palatino" w:hAnsi="Palatino"/>
          <w:sz w:val="22"/>
        </w:rPr>
        <w:t xml:space="preserve">);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1,4,sy</m:t>
            </m:r>
          </m:sub>
        </m:sSub>
      </m:oMath>
      <w:r w:rsidR="00E5643B">
        <w:rPr>
          <w:rFonts w:ascii="Palatino" w:hAnsi="Palatino" w:hint="eastAsia"/>
          <w:sz w:val="22"/>
        </w:rPr>
        <w:t xml:space="preserve"> </w:t>
      </w:r>
      <w:r w:rsidR="00E5643B">
        <w:rPr>
          <w:rFonts w:ascii="Palatino" w:hAnsi="Palatino"/>
          <w:sz w:val="22"/>
        </w:rPr>
        <w:t>is the efficient factor for N</w:t>
      </w:r>
      <w:r w:rsidR="00E5643B" w:rsidRPr="00846EFD">
        <w:rPr>
          <w:rFonts w:ascii="Palatino" w:hAnsi="Palatino"/>
          <w:sz w:val="22"/>
          <w:vertAlign w:val="subscript"/>
        </w:rPr>
        <w:t>2</w:t>
      </w:r>
      <w:r w:rsidR="00E5643B">
        <w:rPr>
          <w:rFonts w:ascii="Palatino" w:hAnsi="Palatino"/>
          <w:sz w:val="22"/>
        </w:rPr>
        <w:t>O emission for flooded rice (kg kg</w:t>
      </w:r>
      <w:r w:rsidR="00E5643B" w:rsidRPr="00402858">
        <w:rPr>
          <w:rFonts w:ascii="Palatino" w:hAnsi="Palatino"/>
          <w:sz w:val="22"/>
          <w:vertAlign w:val="superscript"/>
        </w:rPr>
        <w:t>-1</w:t>
      </w:r>
      <w:r w:rsidR="00E5643B">
        <w:rPr>
          <w:rFonts w:ascii="Palatino" w:hAnsi="Palatino"/>
          <w:sz w:val="22"/>
        </w:rPr>
        <w:t>)</w:t>
      </w:r>
      <w:r w:rsidR="00BE2064">
        <w:rPr>
          <w:rFonts w:ascii="Palatino" w:hAnsi="Palatino"/>
          <w:sz w:val="22"/>
        </w:rPr>
        <w:t xml:space="preserve">; </w:t>
      </w:r>
      <m:oMath>
        <m:sSub>
          <m:sSubPr>
            <m:ctrlPr>
              <w:rPr>
                <w:rFonts w:ascii="Cambria Math" w:hAnsi="Cambria Math"/>
                <w:i/>
                <w:sz w:val="22"/>
              </w:rPr>
            </m:ctrlPr>
          </m:sSubPr>
          <m:e>
            <m:r>
              <w:rPr>
                <w:rFonts w:ascii="Cambria Math" w:hAnsi="Cambria Math"/>
                <w:sz w:val="22"/>
              </w:rPr>
              <m:t>F</m:t>
            </m:r>
          </m:e>
          <m:sub>
            <m:r>
              <w:rPr>
                <w:rFonts w:ascii="Cambria Math" w:hAnsi="Cambria Math"/>
                <w:sz w:val="22"/>
              </w:rPr>
              <m:t>SN</m:t>
            </m:r>
          </m:sub>
        </m:sSub>
      </m:oMath>
      <w:r w:rsidR="00BE2064">
        <w:rPr>
          <w:rFonts w:ascii="Palatino" w:hAnsi="Palatino"/>
          <w:sz w:val="22"/>
        </w:rPr>
        <w:t xml:space="preserve"> is the annual amount of synthetic N fertilizer applied to soils (kg N</w:t>
      </w:r>
      <w:r w:rsidR="00BE2064" w:rsidRPr="00402858">
        <w:rPr>
          <w:rFonts w:ascii="Palatino" w:hAnsi="Palatino"/>
          <w:sz w:val="22"/>
          <w:vertAlign w:val="subscript"/>
        </w:rPr>
        <w:t>2</w:t>
      </w:r>
      <w:r w:rsidR="00BE2064">
        <w:rPr>
          <w:rFonts w:ascii="Palatino" w:hAnsi="Palatino"/>
          <w:sz w:val="22"/>
        </w:rPr>
        <w:t>O-N yr</w:t>
      </w:r>
      <w:r w:rsidR="00BE2064" w:rsidRPr="00402858">
        <w:rPr>
          <w:rFonts w:ascii="Palatino" w:hAnsi="Palatino"/>
          <w:sz w:val="22"/>
          <w:vertAlign w:val="superscript"/>
        </w:rPr>
        <w:t>-1</w:t>
      </w:r>
      <w:r w:rsidR="00BE2064">
        <w:rPr>
          <w:rFonts w:ascii="Palatino" w:hAnsi="Palatino"/>
          <w:sz w:val="22"/>
        </w:rPr>
        <w:t xml:space="preserve">); </w:t>
      </w:r>
      <m:oMath>
        <m:sSub>
          <m:sSubPr>
            <m:ctrlPr>
              <w:rPr>
                <w:rFonts w:ascii="Cambria Math" w:hAnsi="Cambria Math"/>
                <w:i/>
                <w:sz w:val="22"/>
              </w:rPr>
            </m:ctrlPr>
          </m:sSubPr>
          <m:e>
            <m:r>
              <w:rPr>
                <w:rFonts w:ascii="Cambria Math" w:hAnsi="Cambria Math"/>
                <w:sz w:val="22"/>
              </w:rPr>
              <m:t>FRA</m:t>
            </m:r>
          </m:e>
          <m:sub>
            <m:r>
              <w:rPr>
                <w:rFonts w:ascii="Cambria Math" w:hAnsi="Cambria Math"/>
                <w:sz w:val="22"/>
              </w:rPr>
              <m:t>SN</m:t>
            </m:r>
          </m:sub>
        </m:sSub>
      </m:oMath>
      <w:r w:rsidR="00BE2064">
        <w:rPr>
          <w:rFonts w:ascii="Palatino" w:hAnsi="Palatino" w:hint="eastAsia"/>
          <w:sz w:val="22"/>
        </w:rPr>
        <w:t xml:space="preserve"> </w:t>
      </w:r>
      <w:r w:rsidR="00BE2064">
        <w:rPr>
          <w:rFonts w:ascii="Palatino" w:hAnsi="Palatino"/>
          <w:sz w:val="22"/>
        </w:rPr>
        <w:t>is the fraction of synthetic N fertilizer that volatilizes as NH</w:t>
      </w:r>
      <w:r w:rsidR="00BE2064" w:rsidRPr="00BE2064">
        <w:rPr>
          <w:rFonts w:ascii="Palatino" w:hAnsi="Palatino"/>
          <w:sz w:val="22"/>
          <w:vertAlign w:val="subscript"/>
        </w:rPr>
        <w:t>3</w:t>
      </w:r>
      <w:r w:rsidR="00BE2064">
        <w:rPr>
          <w:rFonts w:ascii="Palatino" w:hAnsi="Palatino"/>
          <w:sz w:val="22"/>
        </w:rPr>
        <w:t xml:space="preserve"> or NO</w:t>
      </w:r>
      <w:r w:rsidR="00BE2064" w:rsidRPr="00BE2064">
        <w:rPr>
          <w:rFonts w:ascii="Palatino" w:hAnsi="Palatino"/>
          <w:sz w:val="22"/>
          <w:vertAlign w:val="subscript"/>
        </w:rPr>
        <w:t>x</w:t>
      </w:r>
      <w:r w:rsidR="00BE2064">
        <w:rPr>
          <w:rFonts w:ascii="Palatino" w:hAnsi="Palatino"/>
          <w:sz w:val="22"/>
        </w:rPr>
        <w:t xml:space="preserve"> (kg kg</w:t>
      </w:r>
      <w:r w:rsidR="00BE2064" w:rsidRPr="00402858">
        <w:rPr>
          <w:rFonts w:ascii="Palatino" w:hAnsi="Palatino"/>
          <w:sz w:val="22"/>
          <w:vertAlign w:val="superscript"/>
        </w:rPr>
        <w:t>-1</w:t>
      </w:r>
      <w:r w:rsidR="00BE2064">
        <w:rPr>
          <w:rFonts w:ascii="Palatino" w:hAnsi="Palatino"/>
          <w:sz w:val="22"/>
        </w:rPr>
        <w:t>);</w:t>
      </w:r>
      <m:oMath>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m:t>
            </m:r>
          </m:e>
          <m:sub>
            <m:r>
              <w:rPr>
                <w:rFonts w:ascii="Cambria Math" w:hAnsi="Cambria Math"/>
                <w:sz w:val="22"/>
              </w:rPr>
              <m:t>ON</m:t>
            </m:r>
          </m:sub>
        </m:sSub>
      </m:oMath>
      <w:r w:rsidR="003C52DC">
        <w:rPr>
          <w:rFonts w:ascii="Palatino" w:hAnsi="Palatino" w:hint="eastAsia"/>
          <w:sz w:val="22"/>
        </w:rPr>
        <w:t xml:space="preserve"> </w:t>
      </w:r>
      <w:r w:rsidR="003C52DC">
        <w:rPr>
          <w:rFonts w:ascii="Palatino" w:hAnsi="Palatino"/>
          <w:sz w:val="22"/>
        </w:rPr>
        <w:t>is the annual amount of organic N additions to soils(kg N</w:t>
      </w:r>
      <w:r w:rsidR="003C52DC" w:rsidRPr="00402858">
        <w:rPr>
          <w:rFonts w:ascii="Palatino" w:hAnsi="Palatino"/>
          <w:sz w:val="22"/>
          <w:vertAlign w:val="subscript"/>
        </w:rPr>
        <w:t>2</w:t>
      </w:r>
      <w:r w:rsidR="003C52DC">
        <w:rPr>
          <w:rFonts w:ascii="Palatino" w:hAnsi="Palatino"/>
          <w:sz w:val="22"/>
        </w:rPr>
        <w:t>O-N yr</w:t>
      </w:r>
      <w:r w:rsidR="003C52DC" w:rsidRPr="00402858">
        <w:rPr>
          <w:rFonts w:ascii="Palatino" w:hAnsi="Palatino"/>
          <w:sz w:val="22"/>
          <w:vertAlign w:val="superscript"/>
        </w:rPr>
        <w:t>-1</w:t>
      </w:r>
      <w:r w:rsidR="003C52DC">
        <w:rPr>
          <w:rFonts w:ascii="Palatino" w:hAnsi="Palatino"/>
          <w:sz w:val="22"/>
        </w:rPr>
        <w:t xml:space="preserve">); </w:t>
      </w:r>
      <m:oMath>
        <m:sSub>
          <m:sSubPr>
            <m:ctrlPr>
              <w:rPr>
                <w:rFonts w:ascii="Cambria Math" w:hAnsi="Cambria Math"/>
                <w:i/>
                <w:sz w:val="22"/>
              </w:rPr>
            </m:ctrlPr>
          </m:sSubPr>
          <m:e>
            <m:r>
              <w:rPr>
                <w:rFonts w:ascii="Cambria Math" w:hAnsi="Cambria Math"/>
                <w:sz w:val="22"/>
              </w:rPr>
              <m:t>F</m:t>
            </m:r>
          </m:e>
          <m:sub>
            <m:r>
              <w:rPr>
                <w:rFonts w:ascii="Cambria Math" w:hAnsi="Cambria Math"/>
                <w:sz w:val="22"/>
              </w:rPr>
              <m:t>PRP</m:t>
            </m:r>
          </m:sub>
        </m:sSub>
      </m:oMath>
      <w:r w:rsidR="003C52DC">
        <w:rPr>
          <w:rFonts w:ascii="Palatino" w:hAnsi="Palatino" w:hint="eastAsia"/>
          <w:sz w:val="22"/>
        </w:rPr>
        <w:t xml:space="preserve"> </w:t>
      </w:r>
      <w:r w:rsidR="003C52DC">
        <w:rPr>
          <w:rFonts w:ascii="Palatino" w:hAnsi="Palatino"/>
          <w:sz w:val="22"/>
        </w:rPr>
        <w:t xml:space="preserve">is the </w:t>
      </w:r>
      <w:r w:rsidR="001C647C">
        <w:rPr>
          <w:rFonts w:ascii="Palatino" w:hAnsi="Palatino"/>
          <w:sz w:val="22"/>
        </w:rPr>
        <w:t>annual</w:t>
      </w:r>
      <w:r w:rsidR="003C52DC">
        <w:rPr>
          <w:rFonts w:ascii="Palatino" w:hAnsi="Palatino"/>
          <w:sz w:val="22"/>
        </w:rPr>
        <w:t xml:space="preserve"> amount of </w:t>
      </w:r>
      <w:r w:rsidR="001C647C">
        <w:rPr>
          <w:rFonts w:ascii="Palatino" w:hAnsi="Palatino"/>
          <w:sz w:val="22"/>
        </w:rPr>
        <w:t>N deposited(kg N</w:t>
      </w:r>
      <w:r w:rsidR="001C647C" w:rsidRPr="00402858">
        <w:rPr>
          <w:rFonts w:ascii="Palatino" w:hAnsi="Palatino"/>
          <w:sz w:val="22"/>
          <w:vertAlign w:val="subscript"/>
        </w:rPr>
        <w:t>2</w:t>
      </w:r>
      <w:r w:rsidR="001C647C">
        <w:rPr>
          <w:rFonts w:ascii="Palatino" w:hAnsi="Palatino"/>
          <w:sz w:val="22"/>
        </w:rPr>
        <w:t>O-N yr</w:t>
      </w:r>
      <w:r w:rsidR="001C647C" w:rsidRPr="00402858">
        <w:rPr>
          <w:rFonts w:ascii="Palatino" w:hAnsi="Palatino"/>
          <w:sz w:val="22"/>
          <w:vertAlign w:val="superscript"/>
        </w:rPr>
        <w:t>-1</w:t>
      </w:r>
      <w:r w:rsidR="001C647C">
        <w:rPr>
          <w:rFonts w:ascii="Palatino" w:hAnsi="Palatino"/>
          <w:sz w:val="22"/>
        </w:rPr>
        <w:t xml:space="preserve">); </w:t>
      </w:r>
      <m:oMath>
        <m:sSub>
          <m:sSubPr>
            <m:ctrlPr>
              <w:rPr>
                <w:rFonts w:ascii="Cambria Math" w:hAnsi="Cambria Math"/>
                <w:i/>
                <w:sz w:val="22"/>
              </w:rPr>
            </m:ctrlPr>
          </m:sSubPr>
          <m:e>
            <m:r>
              <w:rPr>
                <w:rFonts w:ascii="Cambria Math" w:hAnsi="Cambria Math"/>
                <w:sz w:val="22"/>
              </w:rPr>
              <m:t>FRA</m:t>
            </m:r>
          </m:e>
          <m:sub>
            <m:r>
              <w:rPr>
                <w:rFonts w:ascii="Cambria Math" w:hAnsi="Cambria Math"/>
                <w:sz w:val="22"/>
              </w:rPr>
              <m:t>ON</m:t>
            </m:r>
          </m:sub>
        </m:sSub>
      </m:oMath>
      <w:r w:rsidR="001C647C">
        <w:rPr>
          <w:rFonts w:ascii="Palatino" w:hAnsi="Palatino" w:hint="eastAsia"/>
          <w:sz w:val="22"/>
        </w:rPr>
        <w:t xml:space="preserve"> </w:t>
      </w:r>
      <w:r w:rsidR="001C647C">
        <w:rPr>
          <w:rFonts w:ascii="Palatino" w:hAnsi="Palatino"/>
          <w:sz w:val="22"/>
        </w:rPr>
        <w:t>is the fraction of organic N addition and deposited N that that volatilizes as NH</w:t>
      </w:r>
      <w:r w:rsidR="001C647C" w:rsidRPr="00BE2064">
        <w:rPr>
          <w:rFonts w:ascii="Palatino" w:hAnsi="Palatino"/>
          <w:sz w:val="22"/>
          <w:vertAlign w:val="subscript"/>
        </w:rPr>
        <w:t>3</w:t>
      </w:r>
      <w:r w:rsidR="001C647C">
        <w:rPr>
          <w:rFonts w:ascii="Palatino" w:hAnsi="Palatino"/>
          <w:sz w:val="22"/>
        </w:rPr>
        <w:t xml:space="preserve"> or NO</w:t>
      </w:r>
      <w:r w:rsidR="001C647C" w:rsidRPr="00BE2064">
        <w:rPr>
          <w:rFonts w:ascii="Palatino" w:hAnsi="Palatino"/>
          <w:sz w:val="22"/>
          <w:vertAlign w:val="subscript"/>
        </w:rPr>
        <w:t>x</w:t>
      </w:r>
      <w:r w:rsidR="001C647C">
        <w:rPr>
          <w:rFonts w:ascii="Palatino" w:hAnsi="Palatino"/>
          <w:sz w:val="22"/>
        </w:rPr>
        <w:t xml:space="preserve"> (kg kg</w:t>
      </w:r>
      <w:r w:rsidR="001C647C" w:rsidRPr="00402858">
        <w:rPr>
          <w:rFonts w:ascii="Palatino" w:hAnsi="Palatino"/>
          <w:sz w:val="22"/>
          <w:vertAlign w:val="superscript"/>
        </w:rPr>
        <w:t>-1</w:t>
      </w:r>
      <w:r w:rsidR="001C647C">
        <w:rPr>
          <w:rFonts w:ascii="Palatino" w:hAnsi="Palatino"/>
          <w:sz w:val="22"/>
        </w:rPr>
        <w:t xml:space="preserve">);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1,4,IN</m:t>
            </m:r>
          </m:sub>
        </m:sSub>
      </m:oMath>
      <w:r w:rsidR="001C647C">
        <w:rPr>
          <w:rFonts w:ascii="Palatino" w:hAnsi="Palatino"/>
          <w:sz w:val="22"/>
        </w:rPr>
        <w:t xml:space="preserve"> is the emission factor for N</w:t>
      </w:r>
      <w:r w:rsidR="001C647C" w:rsidRPr="00971799">
        <w:rPr>
          <w:rFonts w:ascii="Palatino" w:hAnsi="Palatino"/>
          <w:sz w:val="22"/>
          <w:vertAlign w:val="subscript"/>
        </w:rPr>
        <w:t>2</w:t>
      </w:r>
      <w:r w:rsidR="001C647C">
        <w:rPr>
          <w:rFonts w:ascii="Palatino" w:hAnsi="Palatino"/>
          <w:sz w:val="22"/>
        </w:rPr>
        <w:t>O emission from atmospheric deposition of N on soils and water surface(kg kg</w:t>
      </w:r>
      <w:r w:rsidR="001C647C" w:rsidRPr="00402858">
        <w:rPr>
          <w:rFonts w:ascii="Palatino" w:hAnsi="Palatino"/>
          <w:sz w:val="22"/>
          <w:vertAlign w:val="superscript"/>
        </w:rPr>
        <w:t>-1</w:t>
      </w:r>
      <w:r w:rsidR="001C647C">
        <w:rPr>
          <w:rFonts w:ascii="Palatino" w:hAnsi="Palatino"/>
          <w:sz w:val="22"/>
        </w:rPr>
        <w:t>);</w:t>
      </w:r>
      <m:oMath>
        <m:r>
          <m:rPr>
            <m:sty m:val="p"/>
          </m:rPr>
          <w:rPr>
            <w:rFonts w:ascii="Cambria Math" w:hAnsi="Cambria Math"/>
            <w:sz w:val="22"/>
          </w:rPr>
          <m:t xml:space="preserve"> </m:t>
        </m:r>
        <m:f>
          <m:fPr>
            <m:ctrlPr>
              <w:rPr>
                <w:rFonts w:ascii="Cambria Math" w:hAnsi="Cambria Math"/>
                <w:sz w:val="22"/>
              </w:rPr>
            </m:ctrlPr>
          </m:fPr>
          <m:num>
            <m:r>
              <w:rPr>
                <w:rFonts w:ascii="Cambria Math" w:hAnsi="Cambria Math"/>
                <w:sz w:val="22"/>
              </w:rPr>
              <m:t>44</m:t>
            </m:r>
          </m:num>
          <m:den>
            <m:r>
              <w:rPr>
                <w:rFonts w:ascii="Cambria Math" w:hAnsi="Cambria Math"/>
                <w:sz w:val="22"/>
              </w:rPr>
              <m:t>28</m:t>
            </m:r>
          </m:den>
        </m:f>
      </m:oMath>
      <w:r w:rsidR="001C647C">
        <w:rPr>
          <w:rFonts w:ascii="Palatino" w:hAnsi="Palatino" w:hint="eastAsia"/>
          <w:sz w:val="22"/>
        </w:rPr>
        <w:t xml:space="preserve"> </w:t>
      </w:r>
      <w:r w:rsidR="001C647C">
        <w:rPr>
          <w:rFonts w:ascii="Palatino" w:hAnsi="Palatino"/>
          <w:sz w:val="22"/>
        </w:rPr>
        <w:t>is the conversion of N</w:t>
      </w:r>
      <w:r w:rsidR="001C647C" w:rsidRPr="008055EA">
        <w:rPr>
          <w:rFonts w:ascii="Palatino" w:hAnsi="Palatino"/>
          <w:sz w:val="22"/>
          <w:vertAlign w:val="subscript"/>
        </w:rPr>
        <w:t>2</w:t>
      </w:r>
      <w:r w:rsidR="001C647C">
        <w:rPr>
          <w:rFonts w:ascii="Palatino" w:hAnsi="Palatino"/>
          <w:sz w:val="22"/>
        </w:rPr>
        <w:t>O-N emissions to N</w:t>
      </w:r>
      <w:r w:rsidR="001C647C" w:rsidRPr="008055EA">
        <w:rPr>
          <w:rFonts w:ascii="Palatino" w:hAnsi="Palatino"/>
          <w:sz w:val="22"/>
          <w:vertAlign w:val="subscript"/>
        </w:rPr>
        <w:t>2</w:t>
      </w:r>
      <w:r w:rsidR="001C647C">
        <w:rPr>
          <w:rFonts w:ascii="Palatino" w:hAnsi="Palatino"/>
          <w:sz w:val="22"/>
        </w:rPr>
        <w:t>O emissions.</w:t>
      </w:r>
    </w:p>
    <w:p w14:paraId="45759F71" w14:textId="5BBE65E6" w:rsidR="005338A3" w:rsidRPr="00131C51" w:rsidRDefault="005338A3" w:rsidP="005338A3">
      <w:pPr>
        <w:autoSpaceDE w:val="0"/>
        <w:autoSpaceDN w:val="0"/>
        <w:adjustRightInd w:val="0"/>
        <w:spacing w:line="480" w:lineRule="auto"/>
        <w:rPr>
          <w:rFonts w:ascii="Palatino" w:hAnsi="Palatino"/>
          <w:b/>
          <w:sz w:val="22"/>
        </w:rPr>
      </w:pPr>
      <w:r>
        <w:rPr>
          <w:rFonts w:ascii="Palatino" w:hAnsi="Palatino"/>
          <w:b/>
          <w:sz w:val="22"/>
        </w:rPr>
        <w:t>Burning of agricultural residues</w:t>
      </w:r>
    </w:p>
    <w:p w14:paraId="28376946" w14:textId="27DCFEDE" w:rsidR="00DE4757" w:rsidRPr="00002AC1" w:rsidRDefault="00DE4757" w:rsidP="00DE4757">
      <w:pPr>
        <w:autoSpaceDE w:val="0"/>
        <w:autoSpaceDN w:val="0"/>
        <w:adjustRightInd w:val="0"/>
        <w:spacing w:line="480" w:lineRule="auto"/>
        <w:rPr>
          <w:rFonts w:ascii="Palatino" w:hAnsi="Palatino"/>
          <w:sz w:val="22"/>
        </w:rPr>
      </w:pPr>
      <w:r>
        <w:rPr>
          <w:rFonts w:ascii="Palatino" w:hAnsi="Palatino"/>
          <w:sz w:val="22"/>
        </w:rPr>
        <w:t>Annual CH</w:t>
      </w:r>
      <w:r w:rsidRPr="00DE4757">
        <w:rPr>
          <w:rFonts w:ascii="Palatino" w:hAnsi="Palatino"/>
          <w:sz w:val="22"/>
          <w:vertAlign w:val="subscript"/>
        </w:rPr>
        <w:t>4</w:t>
      </w:r>
      <w:r>
        <w:rPr>
          <w:rFonts w:ascii="Palatino" w:hAnsi="Palatino"/>
          <w:sz w:val="22"/>
        </w:rPr>
        <w:t xml:space="preserve"> emissions from burning of agricultural residues (</w:t>
      </w:r>
      <m:oMath>
        <m:sSub>
          <m:sSubPr>
            <m:ctrlPr>
              <w:rPr>
                <w:rFonts w:ascii="Cambria Math" w:hAnsi="Cambria Math"/>
                <w:sz w:val="22"/>
              </w:rPr>
            </m:ctrlPr>
          </m:sSubPr>
          <m:e>
            <m:r>
              <w:rPr>
                <w:rFonts w:ascii="Cambria Math" w:hAnsi="Cambria Math"/>
                <w:sz w:val="22"/>
              </w:rPr>
              <m:t>Em</m:t>
            </m:r>
          </m:e>
          <m:sub>
            <m:r>
              <w:rPr>
                <w:rFonts w:ascii="Cambria Math" w:hAnsi="Cambria Math"/>
                <w:sz w:val="22"/>
              </w:rPr>
              <m:t>1,5</m:t>
            </m:r>
          </m:sub>
        </m:sSub>
      </m:oMath>
      <w:r>
        <w:rPr>
          <w:rFonts w:ascii="Palatino" w:hAnsi="Palatino"/>
          <w:sz w:val="22"/>
        </w:rPr>
        <w:t>) are calculated by eq.(S7).</w:t>
      </w:r>
    </w:p>
    <w:p w14:paraId="1DC949BE" w14:textId="70E007E6" w:rsidR="00B72C5A" w:rsidRPr="00DE6C50" w:rsidRDefault="008E0085" w:rsidP="00B72C5A">
      <w:pPr>
        <w:autoSpaceDE w:val="0"/>
        <w:autoSpaceDN w:val="0"/>
        <w:adjustRightInd w:val="0"/>
        <w:spacing w:line="480" w:lineRule="auto"/>
        <w:rPr>
          <w:rFonts w:ascii="Palatino" w:hAnsi="Palatino"/>
          <w:sz w:val="22"/>
        </w:rPr>
      </w:pPr>
      <m:oMath>
        <m:sSub>
          <m:sSubPr>
            <m:ctrlPr>
              <w:rPr>
                <w:rFonts w:ascii="Cambria Math" w:hAnsi="Cambria Math"/>
                <w:sz w:val="22"/>
              </w:rPr>
            </m:ctrlPr>
          </m:sSubPr>
          <m:e>
            <m:r>
              <w:rPr>
                <w:rFonts w:ascii="Cambria Math" w:hAnsi="Cambria Math"/>
                <w:sz w:val="22"/>
              </w:rPr>
              <m:t>Em</m:t>
            </m:r>
          </m:e>
          <m:sub>
            <m:r>
              <w:rPr>
                <w:rFonts w:ascii="Cambria Math" w:hAnsi="Cambria Math"/>
                <w:sz w:val="22"/>
              </w:rPr>
              <m:t>1,5</m:t>
            </m:r>
          </m:sub>
        </m:sSub>
        <m:r>
          <m:rPr>
            <m:sty m:val="p"/>
          </m:rPr>
          <w:rPr>
            <w:rFonts w:ascii="Cambria Math" w:hAnsi="Cambria Math"/>
            <w:sz w:val="22"/>
          </w:rPr>
          <m:t>=</m:t>
        </m:r>
        <m:nary>
          <m:naryPr>
            <m:chr m:val="∑"/>
            <m:limLoc m:val="subSup"/>
            <m:supHide m:val="1"/>
            <m:ctrlPr>
              <w:rPr>
                <w:rFonts w:ascii="Cambria Math" w:hAnsi="Cambria Math"/>
                <w:sz w:val="22"/>
              </w:rPr>
            </m:ctrlPr>
          </m:naryPr>
          <m:sub>
            <m:r>
              <w:rPr>
                <w:rFonts w:ascii="Cambria Math" w:hAnsi="Cambria Math"/>
                <w:sz w:val="22"/>
              </w:rPr>
              <m:t>i</m:t>
            </m: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EF</m:t>
                    </m:r>
                  </m:e>
                  <m:sub>
                    <m:r>
                      <w:rPr>
                        <w:rFonts w:ascii="Cambria Math" w:hAnsi="Cambria Math"/>
                        <w:sz w:val="22"/>
                      </w:rPr>
                      <m:t>1,5,i</m:t>
                    </m:r>
                  </m:sub>
                </m:sSub>
                <m:r>
                  <w:rPr>
                    <w:rFonts w:ascii="Cambria Math" w:hAnsi="Cambria Math"/>
                    <w:sz w:val="22"/>
                  </w:rPr>
                  <m:t>×</m:t>
                </m:r>
                <m:sSub>
                  <m:sSubPr>
                    <m:ctrlPr>
                      <w:rPr>
                        <w:rFonts w:ascii="Cambria Math" w:hAnsi="Cambria Math"/>
                        <w:i/>
                        <w:sz w:val="22"/>
                      </w:rPr>
                    </m:ctrlPr>
                  </m:sSubPr>
                  <m:e>
                    <m:r>
                      <w:rPr>
                        <w:rFonts w:ascii="Cambria Math" w:hAnsi="Cambria Math"/>
                        <w:sz w:val="22"/>
                      </w:rPr>
                      <m:t>CROP</m:t>
                    </m:r>
                  </m:e>
                  <m:sub>
                    <m:r>
                      <w:rPr>
                        <w:rFonts w:ascii="Cambria Math" w:hAnsi="Cambria Math"/>
                        <w:sz w:val="22"/>
                      </w:rPr>
                      <m:t>i</m:t>
                    </m:r>
                  </m:sub>
                </m:sSub>
                <m:sSub>
                  <m:sSubPr>
                    <m:ctrlPr>
                      <w:rPr>
                        <w:rFonts w:ascii="Cambria Math" w:hAnsi="Cambria Math"/>
                        <w:i/>
                        <w:sz w:val="22"/>
                      </w:rPr>
                    </m:ctrlPr>
                  </m:sSubPr>
                  <m:e>
                    <m:r>
                      <w:rPr>
                        <w:rFonts w:ascii="Cambria Math" w:hAnsi="Cambria Math"/>
                        <w:sz w:val="22"/>
                      </w:rPr>
                      <m:t>×FRA</m:t>
                    </m:r>
                  </m:e>
                  <m:sub>
                    <m:r>
                      <w:rPr>
                        <w:rFonts w:ascii="Cambria Math" w:hAnsi="Cambria Math"/>
                        <w:sz w:val="22"/>
                      </w:rPr>
                      <m:t>CR,i</m:t>
                    </m:r>
                  </m:sub>
                </m:sSub>
                <m:r>
                  <w:rPr>
                    <w:rFonts w:ascii="Cambria Math" w:hAnsi="Cambria Math"/>
                    <w:sz w:val="22"/>
                  </w:rPr>
                  <m:t>×</m:t>
                </m:r>
                <m:sSub>
                  <m:sSubPr>
                    <m:ctrlPr>
                      <w:rPr>
                        <w:rFonts w:ascii="Cambria Math" w:hAnsi="Cambria Math"/>
                        <w:i/>
                        <w:sz w:val="22"/>
                      </w:rPr>
                    </m:ctrlPr>
                  </m:sSubPr>
                  <m:e>
                    <m:r>
                      <w:rPr>
                        <w:rFonts w:ascii="Cambria Math" w:hAnsi="Cambria Math"/>
                        <w:sz w:val="22"/>
                      </w:rPr>
                      <m:t>CF</m:t>
                    </m:r>
                  </m:e>
                  <m:sub>
                    <m:r>
                      <w:rPr>
                        <w:rFonts w:ascii="Cambria Math" w:hAnsi="Cambria Math"/>
                        <w:sz w:val="22"/>
                      </w:rPr>
                      <m:t>i</m:t>
                    </m:r>
                  </m:sub>
                </m:sSub>
              </m:e>
            </m:d>
          </m:e>
        </m:nary>
      </m:oMath>
      <w:r w:rsidR="00B72C5A">
        <w:rPr>
          <w:rFonts w:ascii="Palatino" w:hAnsi="Palatino" w:hint="eastAsia"/>
          <w:sz w:val="22"/>
        </w:rPr>
        <w:t xml:space="preserve"> </w:t>
      </w:r>
      <w:r w:rsidR="00B72C5A">
        <w:rPr>
          <w:rFonts w:ascii="Palatino" w:hAnsi="Palatino"/>
          <w:sz w:val="22"/>
        </w:rPr>
        <w:t xml:space="preserve">   eq. (S7)</w:t>
      </w:r>
    </w:p>
    <w:p w14:paraId="23D10F71" w14:textId="1AD7D532" w:rsidR="009D7256" w:rsidRDefault="00971799" w:rsidP="00DC2784">
      <w:pPr>
        <w:autoSpaceDE w:val="0"/>
        <w:autoSpaceDN w:val="0"/>
        <w:adjustRightInd w:val="0"/>
        <w:spacing w:line="480" w:lineRule="auto"/>
        <w:rPr>
          <w:rFonts w:ascii="Palatino" w:hAnsi="Palatino"/>
          <w:sz w:val="22"/>
        </w:rPr>
      </w:pPr>
      <w:r>
        <w:rPr>
          <w:rFonts w:ascii="Palatino" w:hAnsi="Palatino" w:hint="eastAsia"/>
          <w:sz w:val="22"/>
        </w:rPr>
        <w:t>W</w:t>
      </w:r>
      <w:r>
        <w:rPr>
          <w:rFonts w:ascii="Palatino" w:hAnsi="Palatino"/>
          <w:sz w:val="22"/>
        </w:rPr>
        <w:t xml:space="preserve">here </w:t>
      </w:r>
      <m:oMath>
        <m:sSub>
          <m:sSubPr>
            <m:ctrlPr>
              <w:rPr>
                <w:rFonts w:ascii="Cambria Math" w:hAnsi="Cambria Math"/>
                <w:i/>
                <w:sz w:val="22"/>
              </w:rPr>
            </m:ctrlPr>
          </m:sSubPr>
          <m:e>
            <m:r>
              <w:rPr>
                <w:rFonts w:ascii="Cambria Math" w:hAnsi="Cambria Math"/>
                <w:sz w:val="22"/>
              </w:rPr>
              <m:t>CROP</m:t>
            </m:r>
          </m:e>
          <m:sub>
            <m:r>
              <w:rPr>
                <w:rFonts w:ascii="Cambria Math" w:hAnsi="Cambria Math"/>
                <w:sz w:val="22"/>
              </w:rPr>
              <m:t>i</m:t>
            </m:r>
          </m:sub>
        </m:sSub>
      </m:oMath>
      <w:r>
        <w:rPr>
          <w:rFonts w:ascii="Palatino" w:hAnsi="Palatino" w:hint="eastAsia"/>
          <w:sz w:val="22"/>
        </w:rPr>
        <w:t xml:space="preserve"> </w:t>
      </w:r>
      <w:r>
        <w:rPr>
          <w:rFonts w:ascii="Palatino" w:hAnsi="Palatino"/>
          <w:sz w:val="22"/>
        </w:rPr>
        <w:t xml:space="preserve">is the annual dry matter yield for crop </w:t>
      </w:r>
      <w:proofErr w:type="spellStart"/>
      <w:r w:rsidRPr="00971799">
        <w:rPr>
          <w:rFonts w:ascii="Palatino" w:hAnsi="Palatino" w:hint="eastAsia"/>
          <w:b/>
          <w:i/>
          <w:sz w:val="22"/>
        </w:rPr>
        <w:t>i</w:t>
      </w:r>
      <w:proofErr w:type="spellEnd"/>
      <w:r w:rsidRPr="00971799">
        <w:rPr>
          <w:rFonts w:ascii="Palatino" w:hAnsi="Palatino"/>
          <w:b/>
          <w:i/>
          <w:sz w:val="22"/>
        </w:rPr>
        <w:t xml:space="preserve"> </w:t>
      </w:r>
      <w:r>
        <w:rPr>
          <w:rFonts w:ascii="Palatino" w:hAnsi="Palatino"/>
          <w:sz w:val="22"/>
        </w:rPr>
        <w:t>(kg yr</w:t>
      </w:r>
      <w:r w:rsidRPr="00971799">
        <w:rPr>
          <w:rFonts w:ascii="Palatino" w:hAnsi="Palatino"/>
          <w:sz w:val="22"/>
          <w:vertAlign w:val="superscript"/>
        </w:rPr>
        <w:t>-1</w:t>
      </w:r>
      <w:r>
        <w:rPr>
          <w:rFonts w:ascii="Palatino" w:hAnsi="Palatino"/>
          <w:sz w:val="22"/>
        </w:rPr>
        <w:t xml:space="preserve">); </w:t>
      </w:r>
      <m:oMath>
        <m:sSub>
          <m:sSubPr>
            <m:ctrlPr>
              <w:rPr>
                <w:rFonts w:ascii="Cambria Math" w:hAnsi="Cambria Math"/>
                <w:i/>
                <w:sz w:val="22"/>
              </w:rPr>
            </m:ctrlPr>
          </m:sSubPr>
          <m:e>
            <m:r>
              <w:rPr>
                <w:rFonts w:ascii="Cambria Math" w:hAnsi="Cambria Math"/>
                <w:sz w:val="22"/>
              </w:rPr>
              <m:t>FRA</m:t>
            </m:r>
          </m:e>
          <m:sub>
            <m:r>
              <w:rPr>
                <w:rFonts w:ascii="Cambria Math" w:hAnsi="Cambria Math"/>
                <w:sz w:val="22"/>
              </w:rPr>
              <m:t>CR,i</m:t>
            </m:r>
          </m:sub>
        </m:sSub>
      </m:oMath>
      <w:r>
        <w:rPr>
          <w:rFonts w:ascii="Palatino" w:hAnsi="Palatino"/>
          <w:sz w:val="22"/>
        </w:rPr>
        <w:t xml:space="preserve"> is the fraction of crop </w:t>
      </w:r>
      <w:proofErr w:type="spellStart"/>
      <w:r w:rsidR="00A92D8F" w:rsidRPr="00971799">
        <w:rPr>
          <w:rFonts w:ascii="Palatino" w:hAnsi="Palatino" w:hint="eastAsia"/>
          <w:b/>
          <w:i/>
          <w:sz w:val="22"/>
        </w:rPr>
        <w:t>i</w:t>
      </w:r>
      <w:proofErr w:type="spellEnd"/>
      <w:r>
        <w:rPr>
          <w:rFonts w:ascii="Palatino" w:hAnsi="Palatino"/>
          <w:sz w:val="22"/>
        </w:rPr>
        <w:t xml:space="preserve"> burnt (%); </w:t>
      </w:r>
      <m:oMath>
        <m:sSub>
          <m:sSubPr>
            <m:ctrlPr>
              <w:rPr>
                <w:rFonts w:ascii="Cambria Math" w:hAnsi="Cambria Math"/>
                <w:i/>
                <w:sz w:val="22"/>
              </w:rPr>
            </m:ctrlPr>
          </m:sSubPr>
          <m:e>
            <m:r>
              <w:rPr>
                <w:rFonts w:ascii="Cambria Math" w:hAnsi="Cambria Math"/>
                <w:sz w:val="22"/>
              </w:rPr>
              <m:t>CF</m:t>
            </m:r>
          </m:e>
          <m:sub>
            <m:r>
              <w:rPr>
                <w:rFonts w:ascii="Cambria Math" w:hAnsi="Cambria Math"/>
                <w:sz w:val="22"/>
              </w:rPr>
              <m:t>i</m:t>
            </m:r>
          </m:sub>
        </m:sSub>
      </m:oMath>
      <w:r>
        <w:rPr>
          <w:rFonts w:ascii="Palatino" w:hAnsi="Palatino" w:hint="eastAsia"/>
          <w:sz w:val="22"/>
        </w:rPr>
        <w:t xml:space="preserve"> </w:t>
      </w:r>
      <w:r>
        <w:rPr>
          <w:rFonts w:ascii="Palatino" w:hAnsi="Palatino"/>
          <w:sz w:val="22"/>
        </w:rPr>
        <w:t xml:space="preserve">is the </w:t>
      </w:r>
      <w:r w:rsidR="004E3B5F">
        <w:rPr>
          <w:rFonts w:ascii="Palatino" w:hAnsi="Palatino"/>
          <w:sz w:val="22"/>
        </w:rPr>
        <w:t xml:space="preserve">combustion factor (dimensionless);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1,5,i</m:t>
            </m:r>
          </m:sub>
        </m:sSub>
      </m:oMath>
      <w:r w:rsidR="004E3B5F">
        <w:rPr>
          <w:rFonts w:ascii="Palatino" w:hAnsi="Palatino" w:hint="eastAsia"/>
          <w:sz w:val="22"/>
        </w:rPr>
        <w:t xml:space="preserve"> </w:t>
      </w:r>
      <w:r w:rsidR="004E3B5F">
        <w:rPr>
          <w:rFonts w:ascii="Palatino" w:hAnsi="Palatino"/>
          <w:sz w:val="22"/>
        </w:rPr>
        <w:t>is the emission factor for CH</w:t>
      </w:r>
      <w:r w:rsidR="004E3B5F" w:rsidRPr="004E3B5F">
        <w:rPr>
          <w:rFonts w:ascii="Palatino" w:hAnsi="Palatino"/>
          <w:sz w:val="22"/>
          <w:vertAlign w:val="subscript"/>
        </w:rPr>
        <w:t>4</w:t>
      </w:r>
      <w:r w:rsidR="004E3B5F">
        <w:rPr>
          <w:rFonts w:ascii="Palatino" w:hAnsi="Palatino"/>
          <w:sz w:val="22"/>
        </w:rPr>
        <w:t xml:space="preserve"> due to burning of agricultural residues (kg kg</w:t>
      </w:r>
      <w:r w:rsidR="004E3B5F" w:rsidRPr="004E3B5F">
        <w:rPr>
          <w:rFonts w:ascii="Palatino" w:hAnsi="Palatino"/>
          <w:sz w:val="22"/>
          <w:vertAlign w:val="superscript"/>
        </w:rPr>
        <w:t>-1</w:t>
      </w:r>
      <w:r w:rsidR="004E3B5F">
        <w:rPr>
          <w:rFonts w:ascii="Palatino" w:hAnsi="Palatino"/>
          <w:sz w:val="22"/>
        </w:rPr>
        <w:t>).</w:t>
      </w:r>
    </w:p>
    <w:p w14:paraId="7C76727C" w14:textId="3814F68B" w:rsidR="0019031A" w:rsidRPr="00002AC1" w:rsidRDefault="0019031A" w:rsidP="0019031A">
      <w:pPr>
        <w:autoSpaceDE w:val="0"/>
        <w:autoSpaceDN w:val="0"/>
        <w:adjustRightInd w:val="0"/>
        <w:spacing w:line="480" w:lineRule="auto"/>
        <w:rPr>
          <w:rFonts w:ascii="Palatino" w:hAnsi="Palatino"/>
          <w:sz w:val="22"/>
        </w:rPr>
      </w:pPr>
      <w:r>
        <w:rPr>
          <w:rFonts w:ascii="Palatino" w:hAnsi="Palatino"/>
          <w:sz w:val="22"/>
        </w:rPr>
        <w:lastRenderedPageBreak/>
        <w:t xml:space="preserve">Annual </w:t>
      </w:r>
      <w:r>
        <w:rPr>
          <w:rFonts w:ascii="Palatino" w:hAnsi="Palatino" w:hint="eastAsia"/>
          <w:sz w:val="22"/>
        </w:rPr>
        <w:t>N</w:t>
      </w:r>
      <w:r w:rsidRPr="0019031A">
        <w:rPr>
          <w:rFonts w:ascii="Palatino" w:hAnsi="Palatino" w:hint="eastAsia"/>
          <w:sz w:val="22"/>
          <w:vertAlign w:val="subscript"/>
        </w:rPr>
        <w:t>2</w:t>
      </w:r>
      <w:r>
        <w:rPr>
          <w:rFonts w:ascii="Palatino" w:hAnsi="Palatino" w:hint="eastAsia"/>
          <w:sz w:val="22"/>
        </w:rPr>
        <w:t>O</w:t>
      </w:r>
      <w:r>
        <w:rPr>
          <w:rFonts w:ascii="Palatino" w:hAnsi="Palatino"/>
          <w:sz w:val="22"/>
        </w:rPr>
        <w:t xml:space="preserve"> emissions from burning of agricultural residues (</w:t>
      </w:r>
      <m:oMath>
        <m:sSub>
          <m:sSubPr>
            <m:ctrlPr>
              <w:rPr>
                <w:rFonts w:ascii="Cambria Math" w:hAnsi="Cambria Math"/>
                <w:sz w:val="22"/>
              </w:rPr>
            </m:ctrlPr>
          </m:sSubPr>
          <m:e>
            <m:r>
              <w:rPr>
                <w:rFonts w:ascii="Cambria Math" w:hAnsi="Cambria Math"/>
                <w:sz w:val="22"/>
              </w:rPr>
              <m:t>Em</m:t>
            </m:r>
          </m:e>
          <m:sub>
            <m:r>
              <w:rPr>
                <w:rFonts w:ascii="Cambria Math" w:hAnsi="Cambria Math"/>
                <w:sz w:val="22"/>
              </w:rPr>
              <m:t>2,5</m:t>
            </m:r>
          </m:sub>
        </m:sSub>
      </m:oMath>
      <w:r>
        <w:rPr>
          <w:rFonts w:ascii="Palatino" w:hAnsi="Palatino"/>
          <w:sz w:val="22"/>
        </w:rPr>
        <w:t>) are calculated by eq.(S8).</w:t>
      </w:r>
    </w:p>
    <w:p w14:paraId="6712F25C" w14:textId="03B59FFA" w:rsidR="0019031A" w:rsidRPr="00DE6C50" w:rsidRDefault="008E0085" w:rsidP="0019031A">
      <w:pPr>
        <w:autoSpaceDE w:val="0"/>
        <w:autoSpaceDN w:val="0"/>
        <w:adjustRightInd w:val="0"/>
        <w:spacing w:line="480" w:lineRule="auto"/>
        <w:rPr>
          <w:rFonts w:ascii="Palatino" w:hAnsi="Palatino"/>
          <w:sz w:val="22"/>
        </w:rPr>
      </w:pPr>
      <m:oMath>
        <m:sSub>
          <m:sSubPr>
            <m:ctrlPr>
              <w:rPr>
                <w:rFonts w:ascii="Cambria Math" w:hAnsi="Cambria Math"/>
                <w:sz w:val="22"/>
              </w:rPr>
            </m:ctrlPr>
          </m:sSubPr>
          <m:e>
            <m:r>
              <w:rPr>
                <w:rFonts w:ascii="Cambria Math" w:hAnsi="Cambria Math"/>
                <w:sz w:val="22"/>
              </w:rPr>
              <m:t>Em</m:t>
            </m:r>
          </m:e>
          <m:sub>
            <m:r>
              <w:rPr>
                <w:rFonts w:ascii="Cambria Math" w:hAnsi="Cambria Math"/>
                <w:sz w:val="22"/>
              </w:rPr>
              <m:t>2,5</m:t>
            </m:r>
          </m:sub>
        </m:sSub>
        <m:r>
          <m:rPr>
            <m:sty m:val="p"/>
          </m:rPr>
          <w:rPr>
            <w:rFonts w:ascii="Cambria Math" w:hAnsi="Cambria Math"/>
            <w:sz w:val="22"/>
          </w:rPr>
          <m:t>=</m:t>
        </m:r>
        <m:nary>
          <m:naryPr>
            <m:chr m:val="∑"/>
            <m:limLoc m:val="subSup"/>
            <m:supHide m:val="1"/>
            <m:ctrlPr>
              <w:rPr>
                <w:rFonts w:ascii="Cambria Math" w:hAnsi="Cambria Math"/>
                <w:sz w:val="22"/>
              </w:rPr>
            </m:ctrlPr>
          </m:naryPr>
          <m:sub>
            <m:r>
              <w:rPr>
                <w:rFonts w:ascii="Cambria Math" w:hAnsi="Cambria Math"/>
                <w:sz w:val="22"/>
              </w:rPr>
              <m:t>i</m:t>
            </m: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EF</m:t>
                    </m:r>
                  </m:e>
                  <m:sub>
                    <m:r>
                      <w:rPr>
                        <w:rFonts w:ascii="Cambria Math" w:hAnsi="Cambria Math"/>
                        <w:sz w:val="22"/>
                      </w:rPr>
                      <m:t>1,5,i</m:t>
                    </m:r>
                  </m:sub>
                </m:sSub>
                <m:r>
                  <w:rPr>
                    <w:rFonts w:ascii="Cambria Math" w:hAnsi="Cambria Math"/>
                    <w:sz w:val="22"/>
                  </w:rPr>
                  <m:t>×</m:t>
                </m:r>
                <m:sSub>
                  <m:sSubPr>
                    <m:ctrlPr>
                      <w:rPr>
                        <w:rFonts w:ascii="Cambria Math" w:hAnsi="Cambria Math"/>
                        <w:i/>
                        <w:sz w:val="22"/>
                      </w:rPr>
                    </m:ctrlPr>
                  </m:sSubPr>
                  <m:e>
                    <m:r>
                      <w:rPr>
                        <w:rFonts w:ascii="Cambria Math" w:hAnsi="Cambria Math"/>
                        <w:sz w:val="22"/>
                      </w:rPr>
                      <m:t>CROP</m:t>
                    </m:r>
                  </m:e>
                  <m:sub>
                    <m:r>
                      <w:rPr>
                        <w:rFonts w:ascii="Cambria Math" w:hAnsi="Cambria Math"/>
                        <w:sz w:val="22"/>
                      </w:rPr>
                      <m:t>i</m:t>
                    </m:r>
                  </m:sub>
                </m:sSub>
                <m:sSub>
                  <m:sSubPr>
                    <m:ctrlPr>
                      <w:rPr>
                        <w:rFonts w:ascii="Cambria Math" w:hAnsi="Cambria Math"/>
                        <w:i/>
                        <w:sz w:val="22"/>
                      </w:rPr>
                    </m:ctrlPr>
                  </m:sSubPr>
                  <m:e>
                    <m:r>
                      <w:rPr>
                        <w:rFonts w:ascii="Cambria Math" w:hAnsi="Cambria Math"/>
                        <w:sz w:val="22"/>
                      </w:rPr>
                      <m:t>×FRA</m:t>
                    </m:r>
                  </m:e>
                  <m:sub>
                    <m:r>
                      <w:rPr>
                        <w:rFonts w:ascii="Cambria Math" w:hAnsi="Cambria Math"/>
                        <w:sz w:val="22"/>
                      </w:rPr>
                      <m:t>CR,i</m:t>
                    </m:r>
                  </m:sub>
                </m:sSub>
                <m:r>
                  <w:rPr>
                    <w:rFonts w:ascii="Cambria Math" w:hAnsi="Cambria Math"/>
                    <w:sz w:val="22"/>
                  </w:rPr>
                  <m:t>×</m:t>
                </m:r>
                <m:sSub>
                  <m:sSubPr>
                    <m:ctrlPr>
                      <w:rPr>
                        <w:rFonts w:ascii="Cambria Math" w:hAnsi="Cambria Math"/>
                        <w:i/>
                        <w:sz w:val="22"/>
                      </w:rPr>
                    </m:ctrlPr>
                  </m:sSubPr>
                  <m:e>
                    <m:r>
                      <w:rPr>
                        <w:rFonts w:ascii="Cambria Math" w:hAnsi="Cambria Math"/>
                        <w:sz w:val="22"/>
                      </w:rPr>
                      <m:t>CF</m:t>
                    </m:r>
                  </m:e>
                  <m:sub>
                    <m:r>
                      <w:rPr>
                        <w:rFonts w:ascii="Cambria Math" w:hAnsi="Cambria Math"/>
                        <w:sz w:val="22"/>
                      </w:rPr>
                      <m:t>i</m:t>
                    </m:r>
                  </m:sub>
                </m:sSub>
              </m:e>
            </m:d>
          </m:e>
        </m:nary>
      </m:oMath>
      <w:r w:rsidR="0019031A">
        <w:rPr>
          <w:rFonts w:ascii="Palatino" w:hAnsi="Palatino" w:hint="eastAsia"/>
          <w:sz w:val="22"/>
        </w:rPr>
        <w:t xml:space="preserve"> </w:t>
      </w:r>
      <w:r w:rsidR="0019031A">
        <w:rPr>
          <w:rFonts w:ascii="Palatino" w:hAnsi="Palatino"/>
          <w:sz w:val="22"/>
        </w:rPr>
        <w:t xml:space="preserve">   eq. (S8)</w:t>
      </w:r>
    </w:p>
    <w:p w14:paraId="5CE8A23D" w14:textId="3275D391" w:rsidR="0019031A" w:rsidRDefault="0019031A" w:rsidP="0019031A">
      <w:pPr>
        <w:autoSpaceDE w:val="0"/>
        <w:autoSpaceDN w:val="0"/>
        <w:adjustRightInd w:val="0"/>
        <w:spacing w:line="480" w:lineRule="auto"/>
        <w:rPr>
          <w:rFonts w:ascii="Palatino" w:hAnsi="Palatino"/>
          <w:sz w:val="22"/>
        </w:rPr>
      </w:pPr>
      <w:r>
        <w:rPr>
          <w:rFonts w:ascii="Palatino" w:hAnsi="Palatino" w:hint="eastAsia"/>
          <w:sz w:val="22"/>
        </w:rPr>
        <w:t>W</w:t>
      </w:r>
      <w:r>
        <w:rPr>
          <w:rFonts w:ascii="Palatino" w:hAnsi="Palatino"/>
          <w:sz w:val="22"/>
        </w:rPr>
        <w:t xml:space="preserve">here </w:t>
      </w:r>
      <m:oMath>
        <m:sSub>
          <m:sSubPr>
            <m:ctrlPr>
              <w:rPr>
                <w:rFonts w:ascii="Cambria Math" w:hAnsi="Cambria Math"/>
                <w:i/>
                <w:sz w:val="22"/>
              </w:rPr>
            </m:ctrlPr>
          </m:sSubPr>
          <m:e>
            <m:r>
              <w:rPr>
                <w:rFonts w:ascii="Cambria Math" w:hAnsi="Cambria Math"/>
                <w:sz w:val="22"/>
              </w:rPr>
              <m:t>CROP</m:t>
            </m:r>
          </m:e>
          <m:sub>
            <m:r>
              <w:rPr>
                <w:rFonts w:ascii="Cambria Math" w:hAnsi="Cambria Math"/>
                <w:sz w:val="22"/>
              </w:rPr>
              <m:t>i</m:t>
            </m:r>
          </m:sub>
        </m:sSub>
      </m:oMath>
      <w:r>
        <w:rPr>
          <w:rFonts w:ascii="Palatino" w:hAnsi="Palatino" w:hint="eastAsia"/>
          <w:sz w:val="22"/>
        </w:rPr>
        <w:t xml:space="preserve"> </w:t>
      </w:r>
      <w:r>
        <w:rPr>
          <w:rFonts w:ascii="Palatino" w:hAnsi="Palatino"/>
          <w:sz w:val="22"/>
        </w:rPr>
        <w:t xml:space="preserve">is the annual dry matter yield for crop </w:t>
      </w:r>
      <w:proofErr w:type="spellStart"/>
      <w:r w:rsidRPr="00971799">
        <w:rPr>
          <w:rFonts w:ascii="Palatino" w:hAnsi="Palatino" w:hint="eastAsia"/>
          <w:b/>
          <w:i/>
          <w:sz w:val="22"/>
        </w:rPr>
        <w:t>i</w:t>
      </w:r>
      <w:proofErr w:type="spellEnd"/>
      <w:r w:rsidRPr="00971799">
        <w:rPr>
          <w:rFonts w:ascii="Palatino" w:hAnsi="Palatino"/>
          <w:b/>
          <w:i/>
          <w:sz w:val="22"/>
        </w:rPr>
        <w:t xml:space="preserve"> </w:t>
      </w:r>
      <w:r>
        <w:rPr>
          <w:rFonts w:ascii="Palatino" w:hAnsi="Palatino"/>
          <w:sz w:val="22"/>
        </w:rPr>
        <w:t>(kg yr</w:t>
      </w:r>
      <w:r w:rsidRPr="00971799">
        <w:rPr>
          <w:rFonts w:ascii="Palatino" w:hAnsi="Palatino"/>
          <w:sz w:val="22"/>
          <w:vertAlign w:val="superscript"/>
        </w:rPr>
        <w:t>-1</w:t>
      </w:r>
      <w:r>
        <w:rPr>
          <w:rFonts w:ascii="Palatino" w:hAnsi="Palatino"/>
          <w:sz w:val="22"/>
        </w:rPr>
        <w:t xml:space="preserve">); </w:t>
      </w:r>
      <m:oMath>
        <m:sSub>
          <m:sSubPr>
            <m:ctrlPr>
              <w:rPr>
                <w:rFonts w:ascii="Cambria Math" w:hAnsi="Cambria Math"/>
                <w:i/>
                <w:sz w:val="22"/>
              </w:rPr>
            </m:ctrlPr>
          </m:sSubPr>
          <m:e>
            <m:r>
              <w:rPr>
                <w:rFonts w:ascii="Cambria Math" w:hAnsi="Cambria Math"/>
                <w:sz w:val="22"/>
              </w:rPr>
              <m:t>FRA</m:t>
            </m:r>
          </m:e>
          <m:sub>
            <m:r>
              <w:rPr>
                <w:rFonts w:ascii="Cambria Math" w:hAnsi="Cambria Math"/>
                <w:sz w:val="22"/>
              </w:rPr>
              <m:t>CR,i</m:t>
            </m:r>
          </m:sub>
        </m:sSub>
      </m:oMath>
      <w:r>
        <w:rPr>
          <w:rFonts w:ascii="Palatino" w:hAnsi="Palatino"/>
          <w:sz w:val="22"/>
        </w:rPr>
        <w:t xml:space="preserve"> is the fraction of crop </w:t>
      </w:r>
      <w:proofErr w:type="spellStart"/>
      <w:r w:rsidRPr="00971799">
        <w:rPr>
          <w:rFonts w:ascii="Palatino" w:hAnsi="Palatino" w:hint="eastAsia"/>
          <w:b/>
          <w:i/>
          <w:sz w:val="22"/>
        </w:rPr>
        <w:t>i</w:t>
      </w:r>
      <w:proofErr w:type="spellEnd"/>
      <w:r>
        <w:rPr>
          <w:rFonts w:ascii="Palatino" w:hAnsi="Palatino"/>
          <w:sz w:val="22"/>
        </w:rPr>
        <w:t xml:space="preserve"> burnt (%); </w:t>
      </w:r>
      <m:oMath>
        <m:sSub>
          <m:sSubPr>
            <m:ctrlPr>
              <w:rPr>
                <w:rFonts w:ascii="Cambria Math" w:hAnsi="Cambria Math"/>
                <w:i/>
                <w:sz w:val="22"/>
              </w:rPr>
            </m:ctrlPr>
          </m:sSubPr>
          <m:e>
            <m:r>
              <w:rPr>
                <w:rFonts w:ascii="Cambria Math" w:hAnsi="Cambria Math"/>
                <w:sz w:val="22"/>
              </w:rPr>
              <m:t>CF</m:t>
            </m:r>
          </m:e>
          <m:sub>
            <m:r>
              <w:rPr>
                <w:rFonts w:ascii="Cambria Math" w:hAnsi="Cambria Math"/>
                <w:sz w:val="22"/>
              </w:rPr>
              <m:t>i</m:t>
            </m:r>
          </m:sub>
        </m:sSub>
      </m:oMath>
      <w:r>
        <w:rPr>
          <w:rFonts w:ascii="Palatino" w:hAnsi="Palatino" w:hint="eastAsia"/>
          <w:sz w:val="22"/>
        </w:rPr>
        <w:t xml:space="preserve"> </w:t>
      </w:r>
      <w:r>
        <w:rPr>
          <w:rFonts w:ascii="Palatino" w:hAnsi="Palatino"/>
          <w:sz w:val="22"/>
        </w:rPr>
        <w:t xml:space="preserve">is the combustion factor (dimensionless); </w:t>
      </w:r>
      <m:oMath>
        <m:sSub>
          <m:sSubPr>
            <m:ctrlPr>
              <w:rPr>
                <w:rFonts w:ascii="Cambria Math" w:hAnsi="Cambria Math"/>
                <w:i/>
                <w:sz w:val="22"/>
              </w:rPr>
            </m:ctrlPr>
          </m:sSubPr>
          <m:e>
            <m:r>
              <w:rPr>
                <w:rFonts w:ascii="Cambria Math" w:hAnsi="Cambria Math"/>
                <w:sz w:val="22"/>
              </w:rPr>
              <m:t>EF</m:t>
            </m:r>
          </m:e>
          <m:sub>
            <m:r>
              <w:rPr>
                <w:rFonts w:ascii="Cambria Math" w:hAnsi="Cambria Math"/>
                <w:sz w:val="22"/>
              </w:rPr>
              <m:t>2,5,i</m:t>
            </m:r>
          </m:sub>
        </m:sSub>
      </m:oMath>
      <w:r>
        <w:rPr>
          <w:rFonts w:ascii="Palatino" w:hAnsi="Palatino" w:hint="eastAsia"/>
          <w:sz w:val="22"/>
        </w:rPr>
        <w:t xml:space="preserve"> </w:t>
      </w:r>
      <w:r>
        <w:rPr>
          <w:rFonts w:ascii="Palatino" w:hAnsi="Palatino"/>
          <w:sz w:val="22"/>
        </w:rPr>
        <w:t xml:space="preserve">is the emission factor for </w:t>
      </w:r>
      <w:r>
        <w:rPr>
          <w:rFonts w:ascii="Palatino" w:hAnsi="Palatino" w:hint="eastAsia"/>
          <w:sz w:val="22"/>
        </w:rPr>
        <w:t>N</w:t>
      </w:r>
      <w:r w:rsidRPr="0019031A">
        <w:rPr>
          <w:rFonts w:ascii="Palatino" w:hAnsi="Palatino" w:hint="eastAsia"/>
          <w:sz w:val="22"/>
          <w:vertAlign w:val="subscript"/>
        </w:rPr>
        <w:t>2</w:t>
      </w:r>
      <w:r>
        <w:rPr>
          <w:rFonts w:ascii="Palatino" w:hAnsi="Palatino" w:hint="eastAsia"/>
          <w:sz w:val="22"/>
        </w:rPr>
        <w:t>O</w:t>
      </w:r>
      <w:r>
        <w:rPr>
          <w:rFonts w:ascii="Palatino" w:hAnsi="Palatino"/>
          <w:sz w:val="22"/>
        </w:rPr>
        <w:t xml:space="preserve"> due to burning of agricultural residues (kg kg</w:t>
      </w:r>
      <w:r w:rsidRPr="004E3B5F">
        <w:rPr>
          <w:rFonts w:ascii="Palatino" w:hAnsi="Palatino"/>
          <w:sz w:val="22"/>
          <w:vertAlign w:val="superscript"/>
        </w:rPr>
        <w:t>-1</w:t>
      </w:r>
      <w:r>
        <w:rPr>
          <w:rFonts w:ascii="Palatino" w:hAnsi="Palatino"/>
          <w:sz w:val="22"/>
        </w:rPr>
        <w:t>).</w:t>
      </w:r>
    </w:p>
    <w:p w14:paraId="6D422B1A" w14:textId="1E7C84F3" w:rsidR="00876932" w:rsidRDefault="00876932" w:rsidP="0019031A">
      <w:pPr>
        <w:autoSpaceDE w:val="0"/>
        <w:autoSpaceDN w:val="0"/>
        <w:adjustRightInd w:val="0"/>
        <w:spacing w:line="480" w:lineRule="auto"/>
        <w:rPr>
          <w:rFonts w:ascii="Palatino" w:hAnsi="Palatino"/>
          <w:sz w:val="22"/>
        </w:rPr>
      </w:pPr>
    </w:p>
    <w:p w14:paraId="2A052589" w14:textId="227DC8A5" w:rsidR="00876932" w:rsidRDefault="00876932">
      <w:pPr>
        <w:widowControl/>
        <w:jc w:val="left"/>
        <w:rPr>
          <w:rFonts w:ascii="Palatino" w:hAnsi="Palatino"/>
          <w:sz w:val="22"/>
        </w:rPr>
      </w:pPr>
      <w:r>
        <w:rPr>
          <w:rFonts w:ascii="Palatino" w:hAnsi="Palatino"/>
          <w:sz w:val="22"/>
        </w:rPr>
        <w:br w:type="page"/>
      </w:r>
    </w:p>
    <w:p w14:paraId="18B35D36" w14:textId="0546B643" w:rsidR="004849CD" w:rsidRDefault="004849CD" w:rsidP="00876932">
      <w:pPr>
        <w:pStyle w:val="Heading2"/>
        <w:spacing w:before="120" w:after="120" w:line="240" w:lineRule="auto"/>
        <w:rPr>
          <w:rFonts w:ascii="Times New Roman" w:eastAsia="SimSun" w:hAnsi="Times New Roman"/>
          <w:sz w:val="28"/>
          <w:szCs w:val="21"/>
        </w:rPr>
      </w:pPr>
      <w:r w:rsidRPr="00876932">
        <w:rPr>
          <w:rFonts w:ascii="Times New Roman" w:eastAsia="SimSun" w:hAnsi="Times New Roman"/>
          <w:sz w:val="28"/>
          <w:szCs w:val="21"/>
        </w:rPr>
        <w:lastRenderedPageBreak/>
        <w:t xml:space="preserve">S2 </w:t>
      </w:r>
      <w:r>
        <w:rPr>
          <w:rFonts w:ascii="Times New Roman" w:eastAsia="SimSun" w:hAnsi="Times New Roman"/>
          <w:sz w:val="28"/>
          <w:szCs w:val="21"/>
        </w:rPr>
        <w:t xml:space="preserve">Sources for </w:t>
      </w:r>
      <w:r w:rsidR="00310402">
        <w:rPr>
          <w:rFonts w:ascii="Times New Roman" w:eastAsia="SimSun" w:hAnsi="Times New Roman" w:hint="eastAsia"/>
          <w:sz w:val="28"/>
          <w:szCs w:val="21"/>
        </w:rPr>
        <w:t>historical</w:t>
      </w:r>
      <w:r w:rsidR="00310402">
        <w:rPr>
          <w:rFonts w:ascii="Times New Roman" w:eastAsia="SimSun" w:hAnsi="Times New Roman"/>
          <w:sz w:val="28"/>
          <w:szCs w:val="21"/>
        </w:rPr>
        <w:t xml:space="preserve"> </w:t>
      </w:r>
      <w:r>
        <w:rPr>
          <w:rFonts w:ascii="Times New Roman" w:eastAsia="SimSun" w:hAnsi="Times New Roman"/>
          <w:sz w:val="28"/>
          <w:szCs w:val="21"/>
        </w:rPr>
        <w:t>activity data</w:t>
      </w:r>
    </w:p>
    <w:p w14:paraId="5F2876B0" w14:textId="0A304191" w:rsidR="00C868E3" w:rsidRDefault="00B20193" w:rsidP="00C868E3">
      <w:pPr>
        <w:autoSpaceDE w:val="0"/>
        <w:autoSpaceDN w:val="0"/>
        <w:adjustRightInd w:val="0"/>
        <w:spacing w:line="480" w:lineRule="auto"/>
        <w:rPr>
          <w:rFonts w:ascii="Palatino" w:hAnsi="Palatino"/>
          <w:sz w:val="22"/>
        </w:rPr>
      </w:pPr>
      <w:r>
        <w:rPr>
          <w:rFonts w:ascii="Palatino" w:hAnsi="Palatino"/>
          <w:sz w:val="22"/>
        </w:rPr>
        <w:t>The historic activity data sources include the open National Data (</w:t>
      </w:r>
      <w:r w:rsidRPr="00B20193">
        <w:rPr>
          <w:rFonts w:ascii="Palatino" w:hAnsi="Palatino"/>
          <w:sz w:val="22"/>
        </w:rPr>
        <w:t>http://https--data--stats--gov--</w:t>
      </w:r>
      <w:proofErr w:type="spellStart"/>
      <w:r w:rsidRPr="00B20193">
        <w:rPr>
          <w:rFonts w:ascii="Palatino" w:hAnsi="Palatino"/>
          <w:sz w:val="22"/>
        </w:rPr>
        <w:t>cn</w:t>
      </w:r>
      <w:proofErr w:type="spellEnd"/>
      <w:r w:rsidRPr="00B20193">
        <w:rPr>
          <w:rFonts w:ascii="Palatino" w:hAnsi="Palatino"/>
          <w:sz w:val="22"/>
        </w:rPr>
        <w:t>--e4192.proxy.www.stats.gov.cn/</w:t>
      </w:r>
      <w:proofErr w:type="spellStart"/>
      <w:r w:rsidRPr="00B20193">
        <w:rPr>
          <w:rFonts w:ascii="Palatino" w:hAnsi="Palatino"/>
          <w:sz w:val="22"/>
        </w:rPr>
        <w:t>easyquery.htm?cn</w:t>
      </w:r>
      <w:proofErr w:type="spellEnd"/>
      <w:r w:rsidRPr="00B20193">
        <w:rPr>
          <w:rFonts w:ascii="Palatino" w:hAnsi="Palatino"/>
          <w:sz w:val="22"/>
        </w:rPr>
        <w:t>=C01</w:t>
      </w:r>
      <w:r>
        <w:rPr>
          <w:rFonts w:ascii="Palatino" w:hAnsi="Palatino"/>
          <w:sz w:val="22"/>
        </w:rPr>
        <w:t xml:space="preserve">) (NBS, 2021), </w:t>
      </w:r>
    </w:p>
    <w:p w14:paraId="09DCBEE8" w14:textId="00364B34" w:rsidR="00393C0C" w:rsidRPr="002E7004" w:rsidRDefault="00B20193" w:rsidP="00447F21">
      <w:pPr>
        <w:autoSpaceDE w:val="0"/>
        <w:autoSpaceDN w:val="0"/>
        <w:adjustRightInd w:val="0"/>
        <w:spacing w:line="480" w:lineRule="auto"/>
        <w:rPr>
          <w:rFonts w:ascii="Palatino" w:hAnsi="Palatino"/>
          <w:sz w:val="22"/>
        </w:rPr>
      </w:pPr>
      <w:r w:rsidRPr="00F366AE">
        <w:rPr>
          <w:color w:val="000000"/>
          <w:kern w:val="0"/>
          <w:sz w:val="24"/>
          <w:szCs w:val="21"/>
        </w:rPr>
        <w:t>China compendium of Statistics 1949-2008</w:t>
      </w:r>
      <w:r>
        <w:rPr>
          <w:color w:val="000000"/>
          <w:kern w:val="0"/>
          <w:sz w:val="24"/>
          <w:szCs w:val="21"/>
        </w:rPr>
        <w:t xml:space="preserve"> (NBS, 2008a), </w:t>
      </w:r>
      <w:r w:rsidRPr="00B20193">
        <w:rPr>
          <w:color w:val="000000"/>
          <w:kern w:val="0"/>
          <w:sz w:val="24"/>
          <w:szCs w:val="21"/>
        </w:rPr>
        <w:t>Chinese Rural Statistical Yearbooks</w:t>
      </w:r>
      <w:r>
        <w:rPr>
          <w:color w:val="000000"/>
          <w:kern w:val="0"/>
          <w:sz w:val="24"/>
          <w:szCs w:val="21"/>
        </w:rPr>
        <w:t xml:space="preserve"> </w:t>
      </w:r>
      <w:r w:rsidRPr="00B20193">
        <w:rPr>
          <w:color w:val="000000"/>
          <w:kern w:val="0"/>
          <w:sz w:val="24"/>
          <w:szCs w:val="21"/>
        </w:rPr>
        <w:t>from 1985 (the earliest available from public source) to 2019 (the latest available for this paper)</w:t>
      </w:r>
      <w:r>
        <w:rPr>
          <w:color w:val="000000"/>
          <w:kern w:val="0"/>
          <w:sz w:val="24"/>
          <w:szCs w:val="21"/>
        </w:rPr>
        <w:t xml:space="preserve"> (NBS,</w:t>
      </w:r>
      <w:r w:rsidR="00931B93">
        <w:rPr>
          <w:color w:val="000000"/>
          <w:kern w:val="0"/>
          <w:sz w:val="24"/>
          <w:szCs w:val="21"/>
        </w:rPr>
        <w:t xml:space="preserve"> 1985, 1986, 1987, 1988, 1989, 1990, 1991, 1992, 1993, 1994, 1995, 1996, 1997, 1998, 1999, 2000, 2001, 2002, 2003, 2004, 2005, 2006, 2007, </w:t>
      </w:r>
      <w:r>
        <w:rPr>
          <w:color w:val="000000"/>
          <w:kern w:val="0"/>
          <w:sz w:val="24"/>
          <w:szCs w:val="21"/>
        </w:rPr>
        <w:t>2008b</w:t>
      </w:r>
      <w:r w:rsidR="00931B93">
        <w:rPr>
          <w:color w:val="000000"/>
          <w:kern w:val="0"/>
          <w:sz w:val="24"/>
          <w:szCs w:val="21"/>
        </w:rPr>
        <w:t>, 2009, 2010, 2011, 2012, 2013, 2014, 2015, 2016, 2017, 2018, 2019</w:t>
      </w:r>
      <w:r>
        <w:rPr>
          <w:color w:val="000000"/>
          <w:kern w:val="0"/>
          <w:sz w:val="24"/>
          <w:szCs w:val="21"/>
        </w:rPr>
        <w:t xml:space="preserve">). </w:t>
      </w:r>
    </w:p>
    <w:p w14:paraId="4667E8B0" w14:textId="61258ED8" w:rsidR="00131C51" w:rsidRPr="00876932" w:rsidRDefault="00876932" w:rsidP="00876932">
      <w:pPr>
        <w:pStyle w:val="Heading2"/>
        <w:spacing w:before="120" w:after="120" w:line="240" w:lineRule="auto"/>
        <w:rPr>
          <w:rFonts w:ascii="Times New Roman" w:eastAsia="SimSun" w:hAnsi="Times New Roman"/>
          <w:sz w:val="28"/>
          <w:szCs w:val="21"/>
        </w:rPr>
      </w:pPr>
      <w:r w:rsidRPr="00876932">
        <w:rPr>
          <w:rFonts w:ascii="Times New Roman" w:eastAsia="SimSun" w:hAnsi="Times New Roman"/>
          <w:sz w:val="28"/>
          <w:szCs w:val="21"/>
        </w:rPr>
        <w:t>S</w:t>
      </w:r>
      <w:r w:rsidR="004849CD">
        <w:rPr>
          <w:rFonts w:ascii="Times New Roman" w:eastAsia="SimSun" w:hAnsi="Times New Roman"/>
          <w:sz w:val="28"/>
          <w:szCs w:val="21"/>
        </w:rPr>
        <w:t>3</w:t>
      </w:r>
      <w:r w:rsidRPr="00876932">
        <w:rPr>
          <w:rFonts w:ascii="Times New Roman" w:eastAsia="SimSun" w:hAnsi="Times New Roman"/>
          <w:sz w:val="28"/>
          <w:szCs w:val="21"/>
        </w:rPr>
        <w:t xml:space="preserve"> </w:t>
      </w:r>
      <w:r w:rsidR="00131C51" w:rsidRPr="00876932">
        <w:rPr>
          <w:rFonts w:ascii="Times New Roman" w:eastAsia="SimSun" w:hAnsi="Times New Roman" w:hint="eastAsia"/>
          <w:sz w:val="28"/>
          <w:szCs w:val="21"/>
        </w:rPr>
        <w:t>E</w:t>
      </w:r>
      <w:r w:rsidR="00131C51" w:rsidRPr="00876932">
        <w:rPr>
          <w:rFonts w:ascii="Times New Roman" w:eastAsia="SimSun" w:hAnsi="Times New Roman"/>
          <w:sz w:val="28"/>
          <w:szCs w:val="21"/>
        </w:rPr>
        <w:t>mission factors</w:t>
      </w:r>
    </w:p>
    <w:p w14:paraId="0D236F41" w14:textId="208213D7" w:rsidR="001305F5" w:rsidRPr="00DC2784" w:rsidRDefault="00DC2784" w:rsidP="00DC2784">
      <w:pPr>
        <w:autoSpaceDE w:val="0"/>
        <w:autoSpaceDN w:val="0"/>
        <w:adjustRightInd w:val="0"/>
        <w:spacing w:line="480" w:lineRule="auto"/>
      </w:pPr>
      <w:r>
        <w:rPr>
          <w:rFonts w:ascii="Palatino" w:hAnsi="Palatino"/>
          <w:sz w:val="22"/>
        </w:rPr>
        <w:t>The choice of emission factors (EFs) for estimation of non-CO</w:t>
      </w:r>
      <w:r w:rsidRPr="009D332A">
        <w:rPr>
          <w:rFonts w:ascii="Palatino" w:hAnsi="Palatino"/>
          <w:sz w:val="22"/>
          <w:vertAlign w:val="subscript"/>
        </w:rPr>
        <w:t>2</w:t>
      </w:r>
      <w:r>
        <w:rPr>
          <w:rFonts w:ascii="Palatino" w:hAnsi="Palatino"/>
          <w:sz w:val="22"/>
        </w:rPr>
        <w:t xml:space="preserve"> </w:t>
      </w:r>
      <w:r>
        <w:rPr>
          <w:rFonts w:ascii="Palatino" w:hAnsi="Palatino" w:hint="eastAsia"/>
          <w:sz w:val="22"/>
        </w:rPr>
        <w:t xml:space="preserve">GHG </w:t>
      </w:r>
      <w:r>
        <w:rPr>
          <w:rFonts w:ascii="Palatino" w:hAnsi="Palatino"/>
          <w:sz w:val="22"/>
        </w:rPr>
        <w:t xml:space="preserve">emissions in </w:t>
      </w:r>
      <w:r w:rsidRPr="00E92C33">
        <w:rPr>
          <w:rFonts w:ascii="Palatino" w:hAnsi="Palatino"/>
          <w:sz w:val="22"/>
        </w:rPr>
        <w:t>AGHG-INV</w:t>
      </w:r>
      <w:r>
        <w:rPr>
          <w:rFonts w:ascii="Palatino" w:hAnsi="Palatino"/>
          <w:sz w:val="22"/>
        </w:rPr>
        <w:t xml:space="preserve"> follows the methodology recommended in IPCC 2006 guidelines as closely as available data allows. We adopted the regional </w:t>
      </w:r>
      <w:r>
        <w:rPr>
          <w:rFonts w:ascii="Palatino" w:hAnsi="Palatino" w:hint="eastAsia"/>
          <w:sz w:val="22"/>
        </w:rPr>
        <w:t>EF</w:t>
      </w:r>
      <w:r>
        <w:rPr>
          <w:rFonts w:ascii="Palatino" w:hAnsi="Palatino"/>
          <w:sz w:val="22"/>
        </w:rPr>
        <w:t xml:space="preserve">s for rice cultivation, manure management and enteric fermentation from the People’s Republic of China National Greenhouse Gas Inventory 2005 </w:t>
      </w:r>
      <w:r w:rsidRPr="006A1A0F">
        <w:rPr>
          <w:rFonts w:ascii="Palatino" w:hAnsi="Palatino"/>
          <w:sz w:val="22"/>
        </w:rPr>
        <w:t>(PRCNGGI 2005)</w:t>
      </w:r>
      <w:r>
        <w:rPr>
          <w:rFonts w:ascii="Palatino" w:hAnsi="Palatino"/>
          <w:sz w:val="22"/>
        </w:rPr>
        <w:t>. We also compile regional specific EFs for other source sector from published literature in English and C</w:t>
      </w:r>
      <w:r>
        <w:rPr>
          <w:rFonts w:ascii="Palatino" w:hAnsi="Palatino" w:hint="eastAsia"/>
          <w:sz w:val="22"/>
        </w:rPr>
        <w:t>hi</w:t>
      </w:r>
      <w:r>
        <w:rPr>
          <w:rFonts w:ascii="Palatino" w:hAnsi="Palatino"/>
          <w:sz w:val="22"/>
        </w:rPr>
        <w:t xml:space="preserve">nese, and the mean, minimum and maximum of these reported values are listed in </w:t>
      </w:r>
      <w:r w:rsidR="00700413">
        <w:rPr>
          <w:rFonts w:ascii="Palatino" w:hAnsi="Palatino"/>
          <w:sz w:val="22"/>
        </w:rPr>
        <w:t xml:space="preserve">Table S1 to </w:t>
      </w:r>
      <w:r w:rsidR="002A48DA">
        <w:rPr>
          <w:rFonts w:ascii="Palatino" w:hAnsi="Palatino"/>
          <w:sz w:val="22"/>
        </w:rPr>
        <w:t>Table S</w:t>
      </w:r>
      <w:r w:rsidR="00EE284E">
        <w:rPr>
          <w:rFonts w:ascii="Palatino" w:hAnsi="Palatino"/>
          <w:sz w:val="22"/>
        </w:rPr>
        <w:t>6</w:t>
      </w:r>
      <w:r w:rsidR="00700413">
        <w:rPr>
          <w:rFonts w:ascii="Palatino" w:hAnsi="Palatino" w:hint="eastAsia"/>
          <w:sz w:val="22"/>
        </w:rPr>
        <w:t>.</w:t>
      </w:r>
      <w:r w:rsidR="00700413">
        <w:rPr>
          <w:rFonts w:ascii="Palatino" w:hAnsi="Palatino"/>
          <w:sz w:val="22"/>
        </w:rPr>
        <w:t xml:space="preserve"> </w:t>
      </w:r>
      <w:bookmarkStart w:id="0" w:name="_Hlk75101686"/>
    </w:p>
    <w:bookmarkEnd w:id="0"/>
    <w:p w14:paraId="3E604C0B" w14:textId="77777777" w:rsidR="00002AC1" w:rsidRDefault="00002AC1" w:rsidP="00002AC1">
      <w:pPr>
        <w:jc w:val="left"/>
        <w:rPr>
          <w:sz w:val="22"/>
        </w:rPr>
      </w:pPr>
      <w:r>
        <w:rPr>
          <w:sz w:val="22"/>
        </w:rPr>
        <w:t>Table S1</w:t>
      </w:r>
      <w:r w:rsidRPr="00335D27">
        <w:rPr>
          <w:sz w:val="22"/>
        </w:rPr>
        <w:t xml:space="preserve"> CH</w:t>
      </w:r>
      <w:r w:rsidRPr="00335D27">
        <w:rPr>
          <w:sz w:val="22"/>
          <w:vertAlign w:val="subscript"/>
        </w:rPr>
        <w:t>4</w:t>
      </w:r>
      <w:r w:rsidRPr="00335D27">
        <w:rPr>
          <w:sz w:val="22"/>
        </w:rPr>
        <w:t xml:space="preserve"> Emission factors (EFs) of enteric fermentation</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1447"/>
        <w:gridCol w:w="1708"/>
        <w:gridCol w:w="1723"/>
      </w:tblGrid>
      <w:tr w:rsidR="00002AC1" w:rsidRPr="00C9670B" w14:paraId="320B9DAD" w14:textId="77777777" w:rsidTr="00067CBB">
        <w:tc>
          <w:tcPr>
            <w:tcW w:w="2064" w:type="pct"/>
            <w:vMerge w:val="restart"/>
            <w:tcBorders>
              <w:top w:val="single" w:sz="12" w:space="0" w:color="auto"/>
              <w:bottom w:val="nil"/>
            </w:tcBorders>
            <w:vAlign w:val="center"/>
          </w:tcPr>
          <w:p w14:paraId="0F521E63" w14:textId="77777777" w:rsidR="00002AC1" w:rsidRPr="00587B43" w:rsidRDefault="00002AC1" w:rsidP="00067CBB">
            <w:pPr>
              <w:jc w:val="center"/>
              <w:rPr>
                <w:sz w:val="22"/>
              </w:rPr>
            </w:pPr>
            <w:r w:rsidRPr="00587B43">
              <w:rPr>
                <w:sz w:val="22"/>
              </w:rPr>
              <w:t>Animal type</w:t>
            </w:r>
          </w:p>
        </w:tc>
        <w:tc>
          <w:tcPr>
            <w:tcW w:w="2936" w:type="pct"/>
            <w:gridSpan w:val="3"/>
            <w:tcBorders>
              <w:top w:val="single" w:sz="12" w:space="0" w:color="auto"/>
              <w:bottom w:val="nil"/>
            </w:tcBorders>
            <w:vAlign w:val="center"/>
          </w:tcPr>
          <w:p w14:paraId="5C646E04" w14:textId="77777777" w:rsidR="00002AC1" w:rsidRPr="00587B43" w:rsidRDefault="00002AC1" w:rsidP="00067CBB">
            <w:pPr>
              <w:jc w:val="center"/>
              <w:rPr>
                <w:sz w:val="22"/>
              </w:rPr>
            </w:pPr>
            <w:r w:rsidRPr="00587B43">
              <w:rPr>
                <w:sz w:val="22"/>
              </w:rPr>
              <w:t>CH</w:t>
            </w:r>
            <w:r w:rsidRPr="00587B43">
              <w:rPr>
                <w:sz w:val="22"/>
                <w:vertAlign w:val="subscript"/>
              </w:rPr>
              <w:t>4</w:t>
            </w:r>
            <w:r w:rsidRPr="00587B43">
              <w:rPr>
                <w:sz w:val="22"/>
              </w:rPr>
              <w:t xml:space="preserve"> Emission factors (EFs)</w:t>
            </w:r>
          </w:p>
          <w:p w14:paraId="13DD762F" w14:textId="16B37FF9" w:rsidR="00002AC1" w:rsidRPr="00587B43" w:rsidRDefault="00002AC1" w:rsidP="00067CBB">
            <w:pPr>
              <w:jc w:val="center"/>
              <w:rPr>
                <w:sz w:val="22"/>
              </w:rPr>
            </w:pPr>
            <w:r w:rsidRPr="00587B43">
              <w:rPr>
                <w:sz w:val="22"/>
              </w:rPr>
              <w:t>Unit: kg CH</w:t>
            </w:r>
            <w:r w:rsidRPr="00587B43">
              <w:rPr>
                <w:sz w:val="22"/>
                <w:vertAlign w:val="subscript"/>
              </w:rPr>
              <w:t>4</w:t>
            </w:r>
            <w:r w:rsidR="00C9670B">
              <w:rPr>
                <w:sz w:val="22"/>
                <w:vertAlign w:val="subscript"/>
              </w:rPr>
              <w:t xml:space="preserve"> </w:t>
            </w:r>
            <w:r w:rsidRPr="00587B43">
              <w:rPr>
                <w:sz w:val="22"/>
              </w:rPr>
              <w:t>head</w:t>
            </w:r>
            <w:r w:rsidR="00C9670B" w:rsidRPr="00C9670B">
              <w:rPr>
                <w:sz w:val="22"/>
                <w:vertAlign w:val="superscript"/>
              </w:rPr>
              <w:t>-1</w:t>
            </w:r>
            <w:r w:rsidR="00C9670B">
              <w:rPr>
                <w:sz w:val="22"/>
              </w:rPr>
              <w:t xml:space="preserve"> </w:t>
            </w:r>
            <w:r w:rsidRPr="00587B43">
              <w:rPr>
                <w:sz w:val="22"/>
              </w:rPr>
              <w:t>yr</w:t>
            </w:r>
            <w:r w:rsidR="00C9670B" w:rsidRPr="00C9670B">
              <w:rPr>
                <w:sz w:val="22"/>
                <w:vertAlign w:val="superscript"/>
              </w:rPr>
              <w:t>-1</w:t>
            </w:r>
          </w:p>
        </w:tc>
      </w:tr>
      <w:tr w:rsidR="00002AC1" w:rsidRPr="00587B43" w14:paraId="2F59D36F" w14:textId="77777777" w:rsidTr="00067CBB">
        <w:tc>
          <w:tcPr>
            <w:tcW w:w="2064" w:type="pct"/>
            <w:vMerge/>
            <w:tcBorders>
              <w:top w:val="nil"/>
              <w:bottom w:val="single" w:sz="2" w:space="0" w:color="auto"/>
            </w:tcBorders>
            <w:vAlign w:val="center"/>
          </w:tcPr>
          <w:p w14:paraId="02ACBCF5" w14:textId="77777777" w:rsidR="00002AC1" w:rsidRPr="00587B43" w:rsidRDefault="00002AC1" w:rsidP="00067CBB">
            <w:pPr>
              <w:jc w:val="center"/>
              <w:rPr>
                <w:sz w:val="22"/>
              </w:rPr>
            </w:pPr>
          </w:p>
        </w:tc>
        <w:tc>
          <w:tcPr>
            <w:tcW w:w="871" w:type="pct"/>
            <w:tcBorders>
              <w:top w:val="nil"/>
              <w:bottom w:val="single" w:sz="2" w:space="0" w:color="auto"/>
            </w:tcBorders>
            <w:vAlign w:val="center"/>
          </w:tcPr>
          <w:p w14:paraId="37D9C4F1" w14:textId="77777777" w:rsidR="00002AC1" w:rsidRPr="00587B43" w:rsidRDefault="00002AC1" w:rsidP="00067CBB">
            <w:pPr>
              <w:jc w:val="center"/>
              <w:rPr>
                <w:sz w:val="22"/>
              </w:rPr>
            </w:pPr>
            <w:r w:rsidRPr="00587B43">
              <w:rPr>
                <w:sz w:val="22"/>
              </w:rPr>
              <w:t>Min</w:t>
            </w:r>
          </w:p>
        </w:tc>
        <w:tc>
          <w:tcPr>
            <w:tcW w:w="1028" w:type="pct"/>
            <w:tcBorders>
              <w:top w:val="nil"/>
              <w:bottom w:val="single" w:sz="2" w:space="0" w:color="auto"/>
            </w:tcBorders>
            <w:vAlign w:val="center"/>
          </w:tcPr>
          <w:p w14:paraId="38652566" w14:textId="77777777" w:rsidR="00002AC1" w:rsidRPr="00587B43" w:rsidRDefault="00002AC1" w:rsidP="00067CBB">
            <w:pPr>
              <w:jc w:val="center"/>
              <w:rPr>
                <w:sz w:val="22"/>
              </w:rPr>
            </w:pPr>
            <w:r w:rsidRPr="00587B43">
              <w:rPr>
                <w:sz w:val="22"/>
              </w:rPr>
              <w:t>Max</w:t>
            </w:r>
          </w:p>
        </w:tc>
        <w:tc>
          <w:tcPr>
            <w:tcW w:w="1037" w:type="pct"/>
            <w:tcBorders>
              <w:top w:val="nil"/>
              <w:bottom w:val="single" w:sz="2" w:space="0" w:color="auto"/>
            </w:tcBorders>
            <w:vAlign w:val="center"/>
          </w:tcPr>
          <w:p w14:paraId="1B588E5A" w14:textId="77777777" w:rsidR="00002AC1" w:rsidRPr="00587B43" w:rsidRDefault="00002AC1" w:rsidP="00067CBB">
            <w:pPr>
              <w:jc w:val="center"/>
              <w:rPr>
                <w:sz w:val="22"/>
              </w:rPr>
            </w:pPr>
            <w:r w:rsidRPr="00587B43">
              <w:rPr>
                <w:sz w:val="22"/>
              </w:rPr>
              <w:t>Mean</w:t>
            </w:r>
          </w:p>
        </w:tc>
      </w:tr>
      <w:tr w:rsidR="00002AC1" w:rsidRPr="00587B43" w14:paraId="0D9CFE2F" w14:textId="77777777" w:rsidTr="00067CBB">
        <w:tc>
          <w:tcPr>
            <w:tcW w:w="2064" w:type="pct"/>
            <w:tcBorders>
              <w:top w:val="single" w:sz="2" w:space="0" w:color="auto"/>
            </w:tcBorders>
            <w:vAlign w:val="center"/>
          </w:tcPr>
          <w:p w14:paraId="241120C4" w14:textId="77777777" w:rsidR="00002AC1" w:rsidRPr="00587B43" w:rsidRDefault="00002AC1" w:rsidP="00067CBB">
            <w:pPr>
              <w:jc w:val="left"/>
              <w:rPr>
                <w:sz w:val="22"/>
              </w:rPr>
            </w:pPr>
            <w:r w:rsidRPr="00587B43">
              <w:rPr>
                <w:rFonts w:eastAsia="DengXian"/>
                <w:color w:val="000000"/>
                <w:kern w:val="0"/>
                <w:sz w:val="22"/>
              </w:rPr>
              <w:t>Beef Cattle</w:t>
            </w:r>
          </w:p>
        </w:tc>
        <w:tc>
          <w:tcPr>
            <w:tcW w:w="871" w:type="pct"/>
            <w:tcBorders>
              <w:top w:val="single" w:sz="2" w:space="0" w:color="auto"/>
            </w:tcBorders>
            <w:vAlign w:val="center"/>
          </w:tcPr>
          <w:p w14:paraId="4022D812" w14:textId="77777777" w:rsidR="00002AC1" w:rsidRPr="00587B43" w:rsidRDefault="00002AC1" w:rsidP="00067CBB">
            <w:pPr>
              <w:jc w:val="left"/>
              <w:rPr>
                <w:sz w:val="22"/>
              </w:rPr>
            </w:pPr>
            <w:r w:rsidRPr="00587B43">
              <w:rPr>
                <w:sz w:val="22"/>
              </w:rPr>
              <w:t>50.0</w:t>
            </w:r>
          </w:p>
        </w:tc>
        <w:tc>
          <w:tcPr>
            <w:tcW w:w="1028" w:type="pct"/>
            <w:tcBorders>
              <w:top w:val="single" w:sz="2" w:space="0" w:color="auto"/>
            </w:tcBorders>
            <w:vAlign w:val="center"/>
          </w:tcPr>
          <w:p w14:paraId="13C7EE5A" w14:textId="77777777" w:rsidR="00002AC1" w:rsidRPr="00587B43" w:rsidRDefault="00002AC1" w:rsidP="00067CBB">
            <w:pPr>
              <w:jc w:val="left"/>
              <w:rPr>
                <w:sz w:val="22"/>
              </w:rPr>
            </w:pPr>
            <w:r w:rsidRPr="00587B43">
              <w:rPr>
                <w:sz w:val="22"/>
              </w:rPr>
              <w:t>87.7</w:t>
            </w:r>
          </w:p>
        </w:tc>
        <w:tc>
          <w:tcPr>
            <w:tcW w:w="1037" w:type="pct"/>
            <w:tcBorders>
              <w:top w:val="single" w:sz="2" w:space="0" w:color="auto"/>
            </w:tcBorders>
            <w:vAlign w:val="center"/>
          </w:tcPr>
          <w:p w14:paraId="780FB4EE" w14:textId="77777777" w:rsidR="00002AC1" w:rsidRPr="00587B43" w:rsidRDefault="00002AC1" w:rsidP="00067CBB">
            <w:pPr>
              <w:jc w:val="left"/>
              <w:rPr>
                <w:sz w:val="22"/>
              </w:rPr>
            </w:pPr>
            <w:r w:rsidRPr="00587B43">
              <w:rPr>
                <w:sz w:val="22"/>
              </w:rPr>
              <w:t>63.9</w:t>
            </w:r>
          </w:p>
        </w:tc>
      </w:tr>
      <w:tr w:rsidR="00002AC1" w:rsidRPr="00587B43" w14:paraId="3ED59849" w14:textId="77777777" w:rsidTr="00067CBB">
        <w:tc>
          <w:tcPr>
            <w:tcW w:w="2064" w:type="pct"/>
            <w:vAlign w:val="center"/>
          </w:tcPr>
          <w:p w14:paraId="5ACFFDF4" w14:textId="77777777" w:rsidR="00002AC1" w:rsidRPr="00587B43" w:rsidRDefault="00002AC1" w:rsidP="00067CBB">
            <w:pPr>
              <w:jc w:val="left"/>
              <w:rPr>
                <w:sz w:val="22"/>
              </w:rPr>
            </w:pPr>
            <w:r w:rsidRPr="00587B43">
              <w:rPr>
                <w:sz w:val="22"/>
              </w:rPr>
              <w:t>Dairy Cattle</w:t>
            </w:r>
          </w:p>
        </w:tc>
        <w:tc>
          <w:tcPr>
            <w:tcW w:w="871" w:type="pct"/>
            <w:vAlign w:val="center"/>
          </w:tcPr>
          <w:p w14:paraId="784E7246" w14:textId="77777777" w:rsidR="00002AC1" w:rsidRPr="00587B43" w:rsidRDefault="00002AC1" w:rsidP="00067CBB">
            <w:pPr>
              <w:jc w:val="left"/>
              <w:rPr>
                <w:sz w:val="22"/>
              </w:rPr>
            </w:pPr>
            <w:r w:rsidRPr="00587B43">
              <w:rPr>
                <w:sz w:val="22"/>
              </w:rPr>
              <w:t>44.0</w:t>
            </w:r>
          </w:p>
        </w:tc>
        <w:tc>
          <w:tcPr>
            <w:tcW w:w="1028" w:type="pct"/>
            <w:vAlign w:val="center"/>
          </w:tcPr>
          <w:p w14:paraId="7482D233" w14:textId="77777777" w:rsidR="00002AC1" w:rsidRPr="00587B43" w:rsidRDefault="00002AC1" w:rsidP="00067CBB">
            <w:pPr>
              <w:jc w:val="left"/>
              <w:rPr>
                <w:sz w:val="22"/>
              </w:rPr>
            </w:pPr>
            <w:r w:rsidRPr="00587B43">
              <w:rPr>
                <w:sz w:val="22"/>
              </w:rPr>
              <w:t>155.5</w:t>
            </w:r>
          </w:p>
        </w:tc>
        <w:tc>
          <w:tcPr>
            <w:tcW w:w="1037" w:type="pct"/>
            <w:vAlign w:val="center"/>
          </w:tcPr>
          <w:p w14:paraId="59C6E896" w14:textId="77777777" w:rsidR="00002AC1" w:rsidRPr="00587B43" w:rsidRDefault="00002AC1" w:rsidP="00067CBB">
            <w:pPr>
              <w:jc w:val="left"/>
              <w:rPr>
                <w:sz w:val="22"/>
              </w:rPr>
            </w:pPr>
            <w:r w:rsidRPr="00587B43">
              <w:rPr>
                <w:sz w:val="22"/>
              </w:rPr>
              <w:t>95.0</w:t>
            </w:r>
          </w:p>
        </w:tc>
      </w:tr>
      <w:tr w:rsidR="00002AC1" w:rsidRPr="00587B43" w14:paraId="791FFEBF" w14:textId="77777777" w:rsidTr="00067CBB">
        <w:tc>
          <w:tcPr>
            <w:tcW w:w="2064" w:type="pct"/>
            <w:vAlign w:val="center"/>
          </w:tcPr>
          <w:p w14:paraId="23400189" w14:textId="77777777" w:rsidR="00002AC1" w:rsidRPr="00587B43" w:rsidRDefault="00002AC1" w:rsidP="00067CBB">
            <w:pPr>
              <w:jc w:val="left"/>
              <w:rPr>
                <w:sz w:val="22"/>
              </w:rPr>
            </w:pPr>
            <w:r w:rsidRPr="00587B43">
              <w:rPr>
                <w:sz w:val="22"/>
              </w:rPr>
              <w:t>Goat</w:t>
            </w:r>
          </w:p>
        </w:tc>
        <w:tc>
          <w:tcPr>
            <w:tcW w:w="871" w:type="pct"/>
            <w:vAlign w:val="center"/>
          </w:tcPr>
          <w:p w14:paraId="6987B684" w14:textId="77777777" w:rsidR="00002AC1" w:rsidRPr="00587B43" w:rsidRDefault="00002AC1" w:rsidP="00067CBB">
            <w:pPr>
              <w:jc w:val="left"/>
              <w:rPr>
                <w:sz w:val="22"/>
              </w:rPr>
            </w:pPr>
            <w:r w:rsidRPr="00587B43">
              <w:rPr>
                <w:sz w:val="22"/>
              </w:rPr>
              <w:t>4.6</w:t>
            </w:r>
          </w:p>
        </w:tc>
        <w:tc>
          <w:tcPr>
            <w:tcW w:w="1028" w:type="pct"/>
            <w:vAlign w:val="center"/>
          </w:tcPr>
          <w:p w14:paraId="1671C650" w14:textId="77777777" w:rsidR="00002AC1" w:rsidRPr="00587B43" w:rsidRDefault="00002AC1" w:rsidP="00067CBB">
            <w:pPr>
              <w:jc w:val="left"/>
              <w:rPr>
                <w:sz w:val="22"/>
              </w:rPr>
            </w:pPr>
            <w:r w:rsidRPr="00587B43">
              <w:rPr>
                <w:sz w:val="22"/>
              </w:rPr>
              <w:t>9.4</w:t>
            </w:r>
          </w:p>
        </w:tc>
        <w:tc>
          <w:tcPr>
            <w:tcW w:w="1037" w:type="pct"/>
            <w:vAlign w:val="center"/>
          </w:tcPr>
          <w:p w14:paraId="25D1B52B" w14:textId="77777777" w:rsidR="00002AC1" w:rsidRPr="00587B43" w:rsidRDefault="00002AC1" w:rsidP="00067CBB">
            <w:pPr>
              <w:jc w:val="left"/>
              <w:rPr>
                <w:sz w:val="22"/>
              </w:rPr>
            </w:pPr>
            <w:r w:rsidRPr="00587B43">
              <w:rPr>
                <w:sz w:val="22"/>
              </w:rPr>
              <w:t>6.2</w:t>
            </w:r>
          </w:p>
        </w:tc>
      </w:tr>
      <w:tr w:rsidR="00002AC1" w:rsidRPr="00587B43" w14:paraId="3994A292" w14:textId="77777777" w:rsidTr="00067CBB">
        <w:tc>
          <w:tcPr>
            <w:tcW w:w="2064" w:type="pct"/>
            <w:vAlign w:val="center"/>
          </w:tcPr>
          <w:p w14:paraId="5B7CD434" w14:textId="77777777" w:rsidR="00002AC1" w:rsidRPr="00587B43" w:rsidRDefault="00002AC1" w:rsidP="00067CBB">
            <w:pPr>
              <w:jc w:val="left"/>
              <w:rPr>
                <w:sz w:val="22"/>
              </w:rPr>
            </w:pPr>
            <w:r w:rsidRPr="00587B43">
              <w:rPr>
                <w:sz w:val="22"/>
              </w:rPr>
              <w:t>Sheep</w:t>
            </w:r>
          </w:p>
        </w:tc>
        <w:tc>
          <w:tcPr>
            <w:tcW w:w="871" w:type="pct"/>
            <w:vAlign w:val="center"/>
          </w:tcPr>
          <w:p w14:paraId="5EE5C19B" w14:textId="77777777" w:rsidR="00002AC1" w:rsidRPr="00587B43" w:rsidRDefault="00002AC1" w:rsidP="00067CBB">
            <w:pPr>
              <w:jc w:val="left"/>
              <w:rPr>
                <w:sz w:val="22"/>
              </w:rPr>
            </w:pPr>
            <w:r w:rsidRPr="00587B43">
              <w:rPr>
                <w:sz w:val="22"/>
              </w:rPr>
              <w:t>5.0</w:t>
            </w:r>
          </w:p>
        </w:tc>
        <w:tc>
          <w:tcPr>
            <w:tcW w:w="1028" w:type="pct"/>
            <w:vAlign w:val="center"/>
          </w:tcPr>
          <w:p w14:paraId="2F4134AC" w14:textId="77777777" w:rsidR="00002AC1" w:rsidRPr="00587B43" w:rsidRDefault="00002AC1" w:rsidP="00067CBB">
            <w:pPr>
              <w:jc w:val="left"/>
              <w:rPr>
                <w:sz w:val="22"/>
              </w:rPr>
            </w:pPr>
            <w:r w:rsidRPr="00587B43">
              <w:rPr>
                <w:sz w:val="22"/>
              </w:rPr>
              <w:t>9.4</w:t>
            </w:r>
          </w:p>
        </w:tc>
        <w:tc>
          <w:tcPr>
            <w:tcW w:w="1037" w:type="pct"/>
            <w:vAlign w:val="center"/>
          </w:tcPr>
          <w:p w14:paraId="738E6A65" w14:textId="77777777" w:rsidR="00002AC1" w:rsidRPr="00587B43" w:rsidRDefault="00002AC1" w:rsidP="00067CBB">
            <w:pPr>
              <w:jc w:val="left"/>
              <w:rPr>
                <w:sz w:val="22"/>
              </w:rPr>
            </w:pPr>
            <w:r w:rsidRPr="00587B43">
              <w:rPr>
                <w:sz w:val="22"/>
              </w:rPr>
              <w:t>6.3</w:t>
            </w:r>
          </w:p>
        </w:tc>
      </w:tr>
      <w:tr w:rsidR="00002AC1" w:rsidRPr="00587B43" w14:paraId="49578EC8" w14:textId="77777777" w:rsidTr="00067CBB">
        <w:tc>
          <w:tcPr>
            <w:tcW w:w="2064" w:type="pct"/>
            <w:vAlign w:val="center"/>
          </w:tcPr>
          <w:p w14:paraId="162D9AE0" w14:textId="77777777" w:rsidR="00002AC1" w:rsidRPr="00587B43" w:rsidRDefault="00002AC1" w:rsidP="00067CBB">
            <w:pPr>
              <w:jc w:val="left"/>
              <w:rPr>
                <w:sz w:val="22"/>
              </w:rPr>
            </w:pPr>
            <w:r w:rsidRPr="00587B43">
              <w:rPr>
                <w:sz w:val="22"/>
              </w:rPr>
              <w:t>Donkey/Mule</w:t>
            </w:r>
          </w:p>
        </w:tc>
        <w:tc>
          <w:tcPr>
            <w:tcW w:w="871" w:type="pct"/>
            <w:vAlign w:val="center"/>
          </w:tcPr>
          <w:p w14:paraId="6E9B4310" w14:textId="77777777" w:rsidR="00002AC1" w:rsidRPr="00587B43" w:rsidRDefault="00002AC1" w:rsidP="00067CBB">
            <w:pPr>
              <w:jc w:val="left"/>
              <w:rPr>
                <w:sz w:val="22"/>
              </w:rPr>
            </w:pPr>
            <w:r w:rsidRPr="00587B43">
              <w:rPr>
                <w:sz w:val="22"/>
              </w:rPr>
              <w:t>10.0</w:t>
            </w:r>
          </w:p>
        </w:tc>
        <w:tc>
          <w:tcPr>
            <w:tcW w:w="1028" w:type="pct"/>
            <w:vAlign w:val="center"/>
          </w:tcPr>
          <w:p w14:paraId="5568A5C9" w14:textId="77777777" w:rsidR="00002AC1" w:rsidRPr="00587B43" w:rsidRDefault="00002AC1" w:rsidP="00067CBB">
            <w:pPr>
              <w:jc w:val="left"/>
              <w:rPr>
                <w:sz w:val="22"/>
              </w:rPr>
            </w:pPr>
            <w:r w:rsidRPr="00587B43">
              <w:rPr>
                <w:sz w:val="22"/>
              </w:rPr>
              <w:t>10.0</w:t>
            </w:r>
          </w:p>
        </w:tc>
        <w:tc>
          <w:tcPr>
            <w:tcW w:w="1037" w:type="pct"/>
            <w:vAlign w:val="center"/>
          </w:tcPr>
          <w:p w14:paraId="2AACFC4B" w14:textId="77777777" w:rsidR="00002AC1" w:rsidRPr="00587B43" w:rsidRDefault="00002AC1" w:rsidP="00067CBB">
            <w:pPr>
              <w:jc w:val="left"/>
              <w:rPr>
                <w:sz w:val="22"/>
              </w:rPr>
            </w:pPr>
            <w:r w:rsidRPr="00587B43">
              <w:rPr>
                <w:sz w:val="22"/>
              </w:rPr>
              <w:t>10.0</w:t>
            </w:r>
          </w:p>
        </w:tc>
      </w:tr>
      <w:tr w:rsidR="00002AC1" w:rsidRPr="00587B43" w14:paraId="69F82498" w14:textId="77777777" w:rsidTr="00067CBB">
        <w:tc>
          <w:tcPr>
            <w:tcW w:w="2064" w:type="pct"/>
            <w:vAlign w:val="center"/>
          </w:tcPr>
          <w:p w14:paraId="3F0D57B6" w14:textId="77777777" w:rsidR="00002AC1" w:rsidRPr="00587B43" w:rsidRDefault="00002AC1" w:rsidP="00067CBB">
            <w:pPr>
              <w:jc w:val="left"/>
              <w:rPr>
                <w:sz w:val="22"/>
              </w:rPr>
            </w:pPr>
            <w:r w:rsidRPr="00587B43">
              <w:rPr>
                <w:sz w:val="22"/>
              </w:rPr>
              <w:lastRenderedPageBreak/>
              <w:t>Camel</w:t>
            </w:r>
          </w:p>
        </w:tc>
        <w:tc>
          <w:tcPr>
            <w:tcW w:w="871" w:type="pct"/>
            <w:vAlign w:val="center"/>
          </w:tcPr>
          <w:p w14:paraId="7DEABEC6" w14:textId="77777777" w:rsidR="00002AC1" w:rsidRPr="00587B43" w:rsidRDefault="00002AC1" w:rsidP="00067CBB">
            <w:pPr>
              <w:jc w:val="left"/>
              <w:rPr>
                <w:sz w:val="22"/>
              </w:rPr>
            </w:pPr>
            <w:r w:rsidRPr="00587B43">
              <w:rPr>
                <w:sz w:val="22"/>
              </w:rPr>
              <w:t>46.0</w:t>
            </w:r>
          </w:p>
        </w:tc>
        <w:tc>
          <w:tcPr>
            <w:tcW w:w="1028" w:type="pct"/>
            <w:vAlign w:val="center"/>
          </w:tcPr>
          <w:p w14:paraId="31A5B415" w14:textId="77777777" w:rsidR="00002AC1" w:rsidRPr="00587B43" w:rsidRDefault="00002AC1" w:rsidP="00067CBB">
            <w:pPr>
              <w:jc w:val="left"/>
              <w:rPr>
                <w:sz w:val="22"/>
              </w:rPr>
            </w:pPr>
            <w:r w:rsidRPr="00587B43">
              <w:rPr>
                <w:sz w:val="22"/>
              </w:rPr>
              <w:t>58.0</w:t>
            </w:r>
          </w:p>
        </w:tc>
        <w:tc>
          <w:tcPr>
            <w:tcW w:w="1037" w:type="pct"/>
            <w:vAlign w:val="center"/>
          </w:tcPr>
          <w:p w14:paraId="3CFA50BD" w14:textId="77777777" w:rsidR="00002AC1" w:rsidRPr="00587B43" w:rsidRDefault="00002AC1" w:rsidP="00067CBB">
            <w:pPr>
              <w:jc w:val="left"/>
              <w:rPr>
                <w:sz w:val="22"/>
              </w:rPr>
            </w:pPr>
            <w:r w:rsidRPr="00587B43">
              <w:rPr>
                <w:sz w:val="22"/>
              </w:rPr>
              <w:t>50.0</w:t>
            </w:r>
          </w:p>
        </w:tc>
      </w:tr>
      <w:tr w:rsidR="00002AC1" w:rsidRPr="00587B43" w14:paraId="08B96C23" w14:textId="77777777" w:rsidTr="00067CBB">
        <w:tc>
          <w:tcPr>
            <w:tcW w:w="2064" w:type="pct"/>
            <w:vAlign w:val="center"/>
          </w:tcPr>
          <w:p w14:paraId="6FA0D56D" w14:textId="77777777" w:rsidR="00002AC1" w:rsidRPr="00587B43" w:rsidRDefault="00002AC1" w:rsidP="00067CBB">
            <w:pPr>
              <w:jc w:val="left"/>
              <w:rPr>
                <w:sz w:val="22"/>
              </w:rPr>
            </w:pPr>
            <w:r w:rsidRPr="00587B43">
              <w:rPr>
                <w:sz w:val="22"/>
              </w:rPr>
              <w:t>Horse</w:t>
            </w:r>
          </w:p>
        </w:tc>
        <w:tc>
          <w:tcPr>
            <w:tcW w:w="871" w:type="pct"/>
            <w:vAlign w:val="center"/>
          </w:tcPr>
          <w:p w14:paraId="08289A42" w14:textId="77777777" w:rsidR="00002AC1" w:rsidRPr="00587B43" w:rsidRDefault="00002AC1" w:rsidP="00067CBB">
            <w:pPr>
              <w:jc w:val="left"/>
              <w:rPr>
                <w:sz w:val="22"/>
              </w:rPr>
            </w:pPr>
            <w:r w:rsidRPr="00587B43">
              <w:rPr>
                <w:sz w:val="22"/>
              </w:rPr>
              <w:t>18.0</w:t>
            </w:r>
          </w:p>
        </w:tc>
        <w:tc>
          <w:tcPr>
            <w:tcW w:w="1028" w:type="pct"/>
            <w:vAlign w:val="center"/>
          </w:tcPr>
          <w:p w14:paraId="18B27992" w14:textId="77777777" w:rsidR="00002AC1" w:rsidRPr="00587B43" w:rsidRDefault="00002AC1" w:rsidP="00067CBB">
            <w:pPr>
              <w:jc w:val="left"/>
              <w:rPr>
                <w:sz w:val="22"/>
              </w:rPr>
            </w:pPr>
            <w:r w:rsidRPr="00587B43">
              <w:rPr>
                <w:sz w:val="22"/>
              </w:rPr>
              <w:t>18.0</w:t>
            </w:r>
          </w:p>
        </w:tc>
        <w:tc>
          <w:tcPr>
            <w:tcW w:w="1037" w:type="pct"/>
            <w:vAlign w:val="center"/>
          </w:tcPr>
          <w:p w14:paraId="11EE943C" w14:textId="77777777" w:rsidR="00002AC1" w:rsidRPr="00587B43" w:rsidRDefault="00002AC1" w:rsidP="00067CBB">
            <w:pPr>
              <w:jc w:val="left"/>
              <w:rPr>
                <w:sz w:val="22"/>
              </w:rPr>
            </w:pPr>
            <w:r w:rsidRPr="00587B43">
              <w:rPr>
                <w:sz w:val="22"/>
              </w:rPr>
              <w:t>18.0</w:t>
            </w:r>
          </w:p>
        </w:tc>
      </w:tr>
      <w:tr w:rsidR="00002AC1" w:rsidRPr="00587B43" w14:paraId="1E050C3A" w14:textId="77777777" w:rsidTr="00067CBB">
        <w:tc>
          <w:tcPr>
            <w:tcW w:w="2064" w:type="pct"/>
            <w:vAlign w:val="center"/>
          </w:tcPr>
          <w:p w14:paraId="4C761FE1" w14:textId="77777777" w:rsidR="00002AC1" w:rsidRPr="00587B43" w:rsidRDefault="00002AC1" w:rsidP="00067CBB">
            <w:pPr>
              <w:jc w:val="left"/>
              <w:rPr>
                <w:sz w:val="22"/>
              </w:rPr>
            </w:pPr>
            <w:r w:rsidRPr="00587B43">
              <w:rPr>
                <w:sz w:val="22"/>
              </w:rPr>
              <w:t>Pig</w:t>
            </w:r>
          </w:p>
        </w:tc>
        <w:tc>
          <w:tcPr>
            <w:tcW w:w="871" w:type="pct"/>
            <w:vAlign w:val="center"/>
          </w:tcPr>
          <w:p w14:paraId="6AB1D82C" w14:textId="77777777" w:rsidR="00002AC1" w:rsidRPr="00587B43" w:rsidRDefault="00002AC1" w:rsidP="00067CBB">
            <w:pPr>
              <w:jc w:val="left"/>
              <w:rPr>
                <w:sz w:val="22"/>
              </w:rPr>
            </w:pPr>
            <w:r w:rsidRPr="00587B43">
              <w:rPr>
                <w:sz w:val="22"/>
              </w:rPr>
              <w:t>1.0</w:t>
            </w:r>
          </w:p>
        </w:tc>
        <w:tc>
          <w:tcPr>
            <w:tcW w:w="1028" w:type="pct"/>
            <w:vAlign w:val="center"/>
          </w:tcPr>
          <w:p w14:paraId="43BEFD3B" w14:textId="77777777" w:rsidR="00002AC1" w:rsidRPr="00587B43" w:rsidRDefault="00002AC1" w:rsidP="00067CBB">
            <w:pPr>
              <w:jc w:val="left"/>
              <w:rPr>
                <w:sz w:val="22"/>
              </w:rPr>
            </w:pPr>
            <w:r w:rsidRPr="00587B43">
              <w:rPr>
                <w:sz w:val="22"/>
              </w:rPr>
              <w:t>1.0</w:t>
            </w:r>
          </w:p>
        </w:tc>
        <w:tc>
          <w:tcPr>
            <w:tcW w:w="1037" w:type="pct"/>
            <w:vAlign w:val="center"/>
          </w:tcPr>
          <w:p w14:paraId="110593D5" w14:textId="77777777" w:rsidR="00002AC1" w:rsidRPr="00587B43" w:rsidRDefault="00002AC1" w:rsidP="00067CBB">
            <w:pPr>
              <w:jc w:val="left"/>
              <w:rPr>
                <w:sz w:val="22"/>
              </w:rPr>
            </w:pPr>
            <w:r w:rsidRPr="00587B43">
              <w:rPr>
                <w:sz w:val="22"/>
              </w:rPr>
              <w:t>1.0</w:t>
            </w:r>
          </w:p>
        </w:tc>
      </w:tr>
    </w:tbl>
    <w:p w14:paraId="42B2C93D" w14:textId="77777777" w:rsidR="00002AC1" w:rsidRDefault="00002AC1" w:rsidP="00002AC1">
      <w:pPr>
        <w:jc w:val="left"/>
        <w:rPr>
          <w:sz w:val="22"/>
        </w:rPr>
      </w:pPr>
      <w:r>
        <w:rPr>
          <w:rFonts w:hint="eastAsia"/>
        </w:rPr>
        <w:t>Source:</w:t>
      </w:r>
      <w:r>
        <w:t xml:space="preserve"> </w:t>
      </w:r>
      <w:r w:rsidRPr="006903BB">
        <w:t>Khalil et al.,</w:t>
      </w:r>
      <w:r>
        <w:t xml:space="preserve"> </w:t>
      </w:r>
      <w:r w:rsidRPr="006903BB">
        <w:t>1993; IPCC</w:t>
      </w:r>
      <w:r>
        <w:t xml:space="preserve">, </w:t>
      </w:r>
      <w:r w:rsidRPr="006903BB">
        <w:t xml:space="preserve">1996; </w:t>
      </w:r>
      <w:proofErr w:type="spellStart"/>
      <w:r w:rsidRPr="006903BB">
        <w:t>Yamaji</w:t>
      </w:r>
      <w:proofErr w:type="spellEnd"/>
      <w:r w:rsidRPr="006903BB">
        <w:t xml:space="preserve"> et al.,</w:t>
      </w:r>
      <w:r>
        <w:t xml:space="preserve"> </w:t>
      </w:r>
      <w:r w:rsidRPr="006903BB">
        <w:t>2003; Zhou et al.,</w:t>
      </w:r>
      <w:r>
        <w:t xml:space="preserve"> </w:t>
      </w:r>
      <w:r w:rsidRPr="006903BB">
        <w:t>2007; IPCC</w:t>
      </w:r>
      <w:r>
        <w:t xml:space="preserve">, </w:t>
      </w:r>
      <w:r w:rsidRPr="006903BB">
        <w:t xml:space="preserve">2006; </w:t>
      </w:r>
      <w:r>
        <w:t>NDRC</w:t>
      </w:r>
      <w:r w:rsidRPr="006903BB">
        <w:t>,</w:t>
      </w:r>
      <w:r>
        <w:t xml:space="preserve"> </w:t>
      </w:r>
      <w:r w:rsidRPr="006903BB">
        <w:t>2011</w:t>
      </w:r>
      <w:r>
        <w:t xml:space="preserve">; </w:t>
      </w:r>
      <w:r w:rsidRPr="006903BB">
        <w:rPr>
          <w:color w:val="000000"/>
        </w:rPr>
        <w:t>Edouard et al.,</w:t>
      </w:r>
      <w:r>
        <w:rPr>
          <w:color w:val="000000"/>
        </w:rPr>
        <w:t xml:space="preserve"> </w:t>
      </w:r>
      <w:r w:rsidRPr="006903BB">
        <w:rPr>
          <w:color w:val="000000"/>
        </w:rPr>
        <w:t>2019</w:t>
      </w:r>
    </w:p>
    <w:p w14:paraId="7964F02E" w14:textId="305F1524" w:rsidR="002B4F57" w:rsidRPr="00002AC1" w:rsidRDefault="002B4F57" w:rsidP="00E23636"/>
    <w:p w14:paraId="4ABAC671" w14:textId="77777777" w:rsidR="002B4F57" w:rsidRPr="00CE1360" w:rsidRDefault="002B4F57" w:rsidP="00E23636"/>
    <w:p w14:paraId="6109A9F8" w14:textId="36331858" w:rsidR="00740558" w:rsidRPr="00335D27" w:rsidRDefault="00740558" w:rsidP="00740558"/>
    <w:p w14:paraId="78BE04DE" w14:textId="77777777" w:rsidR="00740558" w:rsidRPr="00335D27" w:rsidRDefault="00740558" w:rsidP="00553359">
      <w:pPr>
        <w:rPr>
          <w:sz w:val="22"/>
        </w:rPr>
        <w:sectPr w:rsidR="00740558" w:rsidRPr="00335D27">
          <w:footerReference w:type="default" r:id="rId9"/>
          <w:pgSz w:w="11906" w:h="16838"/>
          <w:pgMar w:top="1440" w:right="1800" w:bottom="1440" w:left="1800" w:header="851" w:footer="992" w:gutter="0"/>
          <w:cols w:space="425"/>
          <w:docGrid w:type="lines" w:linePitch="312"/>
        </w:sectPr>
      </w:pPr>
    </w:p>
    <w:p w14:paraId="78060FFA" w14:textId="53639D36" w:rsidR="00A1485B" w:rsidRDefault="00A1485B" w:rsidP="00A1485B">
      <w:pPr>
        <w:jc w:val="left"/>
        <w:rPr>
          <w:rFonts w:ascii="Palatino" w:hAnsi="Palatino"/>
          <w:sz w:val="22"/>
        </w:rPr>
      </w:pPr>
      <w:r>
        <w:rPr>
          <w:rFonts w:ascii="Palatino" w:hAnsi="Palatino"/>
          <w:sz w:val="22"/>
        </w:rPr>
        <w:lastRenderedPageBreak/>
        <w:t>Table</w:t>
      </w:r>
      <w:r>
        <w:rPr>
          <w:rFonts w:ascii="Palatino" w:hAnsi="Palatino" w:hint="eastAsia"/>
          <w:sz w:val="22"/>
        </w:rPr>
        <w:t xml:space="preserve"> S</w:t>
      </w:r>
      <w:r w:rsidR="00EE63DC">
        <w:rPr>
          <w:rFonts w:ascii="Palatino" w:hAnsi="Palatino"/>
          <w:sz w:val="22"/>
        </w:rPr>
        <w:t>2</w:t>
      </w:r>
      <w:r>
        <w:rPr>
          <w:rFonts w:ascii="Palatino" w:hAnsi="Palatino"/>
          <w:sz w:val="22"/>
        </w:rPr>
        <w:t xml:space="preserve"> CH</w:t>
      </w:r>
      <w:r w:rsidRPr="00F249DD">
        <w:rPr>
          <w:rFonts w:ascii="Palatino" w:hAnsi="Palatino"/>
          <w:sz w:val="22"/>
          <w:vertAlign w:val="subscript"/>
        </w:rPr>
        <w:t>4</w:t>
      </w:r>
      <w:r>
        <w:rPr>
          <w:rFonts w:ascii="Palatino" w:hAnsi="Palatino"/>
          <w:sz w:val="22"/>
        </w:rPr>
        <w:t xml:space="preserve"> Emission </w:t>
      </w:r>
      <w:r w:rsidR="00EE63DC">
        <w:rPr>
          <w:rFonts w:ascii="Palatino" w:hAnsi="Palatino"/>
          <w:sz w:val="22"/>
        </w:rPr>
        <w:t>f</w:t>
      </w:r>
      <w:r>
        <w:rPr>
          <w:rFonts w:ascii="Palatino" w:hAnsi="Palatino"/>
          <w:sz w:val="22"/>
        </w:rPr>
        <w:t xml:space="preserve">actors (EFs) of </w:t>
      </w:r>
      <w:r w:rsidR="00EE63DC">
        <w:rPr>
          <w:rFonts w:ascii="Palatino" w:hAnsi="Palatino" w:hint="eastAsia"/>
          <w:sz w:val="22"/>
        </w:rPr>
        <w:t>m</w:t>
      </w:r>
      <w:r w:rsidRPr="007F2093">
        <w:rPr>
          <w:rFonts w:ascii="Palatino" w:hAnsi="Palatino"/>
          <w:sz w:val="22"/>
        </w:rPr>
        <w:t>anure management</w:t>
      </w:r>
    </w:p>
    <w:tbl>
      <w:tblPr>
        <w:tblW w:w="5000" w:type="pct"/>
        <w:jc w:val="center"/>
        <w:tblLook w:val="04A0" w:firstRow="1" w:lastRow="0" w:firstColumn="1" w:lastColumn="0" w:noHBand="0" w:noVBand="1"/>
      </w:tblPr>
      <w:tblGrid>
        <w:gridCol w:w="2379"/>
        <w:gridCol w:w="1176"/>
        <w:gridCol w:w="1175"/>
        <w:gridCol w:w="1357"/>
        <w:gridCol w:w="1320"/>
        <w:gridCol w:w="1320"/>
        <w:gridCol w:w="1524"/>
        <w:gridCol w:w="1175"/>
        <w:gridCol w:w="1175"/>
        <w:gridCol w:w="1357"/>
      </w:tblGrid>
      <w:tr w:rsidR="00D85B5C" w:rsidRPr="00587B43" w14:paraId="6D67B3A0" w14:textId="77777777" w:rsidTr="000C42AB">
        <w:trPr>
          <w:trHeight w:val="300"/>
          <w:jc w:val="center"/>
        </w:trPr>
        <w:tc>
          <w:tcPr>
            <w:tcW w:w="852" w:type="pct"/>
            <w:vMerge w:val="restart"/>
            <w:tcBorders>
              <w:top w:val="single" w:sz="12" w:space="0" w:color="auto"/>
              <w:left w:val="nil"/>
              <w:bottom w:val="single" w:sz="4" w:space="0" w:color="000000"/>
              <w:right w:val="nil"/>
            </w:tcBorders>
            <w:shd w:val="clear" w:color="auto" w:fill="auto"/>
            <w:noWrap/>
            <w:vAlign w:val="center"/>
            <w:hideMark/>
          </w:tcPr>
          <w:p w14:paraId="2AAA5FF3" w14:textId="77777777" w:rsidR="00D85B5C" w:rsidRPr="00587B43" w:rsidRDefault="00D85B5C" w:rsidP="00CC269E">
            <w:pPr>
              <w:widowControl/>
              <w:jc w:val="center"/>
              <w:rPr>
                <w:rFonts w:eastAsia="DengXian"/>
                <w:color w:val="000000"/>
                <w:kern w:val="0"/>
                <w:sz w:val="22"/>
              </w:rPr>
            </w:pPr>
            <w:r w:rsidRPr="00587B43">
              <w:rPr>
                <w:rFonts w:eastAsia="DengXian"/>
                <w:color w:val="000000"/>
                <w:kern w:val="0"/>
                <w:sz w:val="22"/>
              </w:rPr>
              <w:t>Animal type</w:t>
            </w:r>
          </w:p>
        </w:tc>
        <w:tc>
          <w:tcPr>
            <w:tcW w:w="4148" w:type="pct"/>
            <w:gridSpan w:val="9"/>
            <w:tcBorders>
              <w:top w:val="single" w:sz="12" w:space="0" w:color="auto"/>
              <w:left w:val="nil"/>
              <w:bottom w:val="single" w:sz="2" w:space="0" w:color="auto"/>
              <w:right w:val="nil"/>
            </w:tcBorders>
            <w:shd w:val="clear" w:color="auto" w:fill="auto"/>
            <w:noWrap/>
            <w:vAlign w:val="center"/>
          </w:tcPr>
          <w:p w14:paraId="260D75AA" w14:textId="71E2FF79" w:rsidR="00D85B5C" w:rsidRPr="00587B43" w:rsidRDefault="00D85B5C" w:rsidP="00D85B5C">
            <w:pPr>
              <w:jc w:val="center"/>
              <w:rPr>
                <w:rFonts w:eastAsia="DengXian"/>
                <w:color w:val="000000"/>
                <w:kern w:val="0"/>
                <w:sz w:val="22"/>
              </w:rPr>
            </w:pPr>
            <w:r w:rsidRPr="00587B43">
              <w:rPr>
                <w:sz w:val="22"/>
              </w:rPr>
              <w:t>CH</w:t>
            </w:r>
            <w:r w:rsidRPr="00587B43">
              <w:rPr>
                <w:sz w:val="22"/>
                <w:vertAlign w:val="subscript"/>
              </w:rPr>
              <w:t>4</w:t>
            </w:r>
            <w:r w:rsidRPr="00587B43">
              <w:rPr>
                <w:sz w:val="22"/>
              </w:rPr>
              <w:t xml:space="preserve"> </w:t>
            </w:r>
            <w:r w:rsidR="00FB34D0">
              <w:rPr>
                <w:sz w:val="22"/>
              </w:rPr>
              <w:t>emission</w:t>
            </w:r>
            <w:r w:rsidRPr="00587B43">
              <w:rPr>
                <w:sz w:val="22"/>
              </w:rPr>
              <w:t xml:space="preserve"> factors (EFs) Unit: kg CH</w:t>
            </w:r>
            <w:r w:rsidRPr="00587B43">
              <w:rPr>
                <w:sz w:val="22"/>
                <w:vertAlign w:val="subscript"/>
              </w:rPr>
              <w:t>4</w:t>
            </w:r>
            <w:r w:rsidR="00AB4A52">
              <w:rPr>
                <w:sz w:val="22"/>
                <w:vertAlign w:val="subscript"/>
              </w:rPr>
              <w:t xml:space="preserve"> </w:t>
            </w:r>
            <w:r w:rsidRPr="00587B43">
              <w:rPr>
                <w:sz w:val="22"/>
              </w:rPr>
              <w:t>head</w:t>
            </w:r>
            <w:r w:rsidR="00AB4A52" w:rsidRPr="00AB4A52">
              <w:rPr>
                <w:sz w:val="22"/>
                <w:vertAlign w:val="superscript"/>
              </w:rPr>
              <w:t xml:space="preserve">-1 </w:t>
            </w:r>
            <w:r w:rsidRPr="00587B43">
              <w:rPr>
                <w:sz w:val="22"/>
              </w:rPr>
              <w:t>yr</w:t>
            </w:r>
            <w:r w:rsidR="00AB4A52" w:rsidRPr="00AB4A52">
              <w:rPr>
                <w:sz w:val="22"/>
                <w:vertAlign w:val="superscript"/>
              </w:rPr>
              <w:t>-1</w:t>
            </w:r>
          </w:p>
        </w:tc>
      </w:tr>
      <w:tr w:rsidR="00D85B5C" w:rsidRPr="00587B43" w14:paraId="4F49540D" w14:textId="77777777" w:rsidTr="000C42AB">
        <w:trPr>
          <w:trHeight w:val="300"/>
          <w:jc w:val="center"/>
        </w:trPr>
        <w:tc>
          <w:tcPr>
            <w:tcW w:w="852" w:type="pct"/>
            <w:vMerge/>
            <w:tcBorders>
              <w:top w:val="single" w:sz="12" w:space="0" w:color="auto"/>
              <w:left w:val="nil"/>
              <w:bottom w:val="single" w:sz="4" w:space="0" w:color="000000"/>
              <w:right w:val="nil"/>
            </w:tcBorders>
            <w:shd w:val="clear" w:color="auto" w:fill="auto"/>
            <w:noWrap/>
            <w:vAlign w:val="center"/>
          </w:tcPr>
          <w:p w14:paraId="74B64FAF" w14:textId="77777777" w:rsidR="00D85B5C" w:rsidRPr="00587B43" w:rsidRDefault="00D85B5C" w:rsidP="00D85B5C">
            <w:pPr>
              <w:widowControl/>
              <w:jc w:val="center"/>
              <w:rPr>
                <w:rFonts w:eastAsia="DengXian"/>
                <w:color w:val="000000"/>
                <w:kern w:val="0"/>
                <w:sz w:val="22"/>
              </w:rPr>
            </w:pPr>
          </w:p>
        </w:tc>
        <w:tc>
          <w:tcPr>
            <w:tcW w:w="1328" w:type="pct"/>
            <w:gridSpan w:val="3"/>
            <w:tcBorders>
              <w:top w:val="single" w:sz="2" w:space="0" w:color="auto"/>
              <w:left w:val="nil"/>
              <w:bottom w:val="nil"/>
              <w:right w:val="nil"/>
            </w:tcBorders>
            <w:shd w:val="clear" w:color="auto" w:fill="auto"/>
            <w:noWrap/>
            <w:vAlign w:val="center"/>
          </w:tcPr>
          <w:p w14:paraId="111BE955" w14:textId="50AF622E"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Northern China</w:t>
            </w:r>
          </w:p>
        </w:tc>
        <w:tc>
          <w:tcPr>
            <w:tcW w:w="1492" w:type="pct"/>
            <w:gridSpan w:val="3"/>
            <w:tcBorders>
              <w:top w:val="single" w:sz="2" w:space="0" w:color="auto"/>
              <w:left w:val="nil"/>
              <w:bottom w:val="nil"/>
              <w:right w:val="nil"/>
            </w:tcBorders>
            <w:shd w:val="clear" w:color="auto" w:fill="auto"/>
            <w:noWrap/>
            <w:vAlign w:val="center"/>
          </w:tcPr>
          <w:p w14:paraId="76D325FC" w14:textId="73565DF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Northwestern China</w:t>
            </w:r>
          </w:p>
        </w:tc>
        <w:tc>
          <w:tcPr>
            <w:tcW w:w="1328" w:type="pct"/>
            <w:gridSpan w:val="3"/>
            <w:tcBorders>
              <w:top w:val="single" w:sz="2" w:space="0" w:color="auto"/>
              <w:left w:val="nil"/>
              <w:bottom w:val="nil"/>
              <w:right w:val="nil"/>
            </w:tcBorders>
            <w:shd w:val="clear" w:color="auto" w:fill="auto"/>
            <w:noWrap/>
            <w:vAlign w:val="center"/>
          </w:tcPr>
          <w:p w14:paraId="1D653906" w14:textId="535EE195"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Northeastern China</w:t>
            </w:r>
          </w:p>
        </w:tc>
      </w:tr>
      <w:tr w:rsidR="00D85B5C" w:rsidRPr="00587B43" w14:paraId="1067477B" w14:textId="77777777" w:rsidTr="00B52737">
        <w:trPr>
          <w:trHeight w:val="300"/>
          <w:jc w:val="center"/>
        </w:trPr>
        <w:tc>
          <w:tcPr>
            <w:tcW w:w="852" w:type="pct"/>
            <w:vMerge/>
            <w:tcBorders>
              <w:top w:val="nil"/>
              <w:left w:val="nil"/>
              <w:bottom w:val="single" w:sz="4" w:space="0" w:color="000000"/>
              <w:right w:val="nil"/>
            </w:tcBorders>
            <w:vAlign w:val="center"/>
            <w:hideMark/>
          </w:tcPr>
          <w:p w14:paraId="3E62FC28" w14:textId="77777777" w:rsidR="00D85B5C" w:rsidRPr="00587B43" w:rsidRDefault="00D85B5C" w:rsidP="00D85B5C">
            <w:pPr>
              <w:widowControl/>
              <w:jc w:val="center"/>
              <w:rPr>
                <w:rFonts w:eastAsia="DengXian"/>
                <w:color w:val="000000"/>
                <w:kern w:val="0"/>
                <w:sz w:val="22"/>
              </w:rPr>
            </w:pPr>
          </w:p>
        </w:tc>
        <w:tc>
          <w:tcPr>
            <w:tcW w:w="421" w:type="pct"/>
            <w:tcBorders>
              <w:top w:val="nil"/>
              <w:left w:val="nil"/>
              <w:bottom w:val="single" w:sz="4" w:space="0" w:color="auto"/>
              <w:right w:val="nil"/>
            </w:tcBorders>
            <w:shd w:val="clear" w:color="auto" w:fill="auto"/>
            <w:noWrap/>
            <w:vAlign w:val="center"/>
            <w:hideMark/>
          </w:tcPr>
          <w:p w14:paraId="76706E42"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Min</w:t>
            </w:r>
          </w:p>
        </w:tc>
        <w:tc>
          <w:tcPr>
            <w:tcW w:w="421" w:type="pct"/>
            <w:tcBorders>
              <w:top w:val="nil"/>
              <w:left w:val="nil"/>
              <w:bottom w:val="single" w:sz="4" w:space="0" w:color="auto"/>
              <w:right w:val="nil"/>
            </w:tcBorders>
            <w:shd w:val="clear" w:color="auto" w:fill="auto"/>
            <w:noWrap/>
            <w:vAlign w:val="center"/>
            <w:hideMark/>
          </w:tcPr>
          <w:p w14:paraId="5242D11D"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Max</w:t>
            </w:r>
          </w:p>
        </w:tc>
        <w:tc>
          <w:tcPr>
            <w:tcW w:w="486" w:type="pct"/>
            <w:tcBorders>
              <w:top w:val="nil"/>
              <w:left w:val="nil"/>
              <w:bottom w:val="single" w:sz="4" w:space="0" w:color="auto"/>
              <w:right w:val="nil"/>
            </w:tcBorders>
            <w:shd w:val="clear" w:color="auto" w:fill="auto"/>
            <w:noWrap/>
            <w:vAlign w:val="center"/>
            <w:hideMark/>
          </w:tcPr>
          <w:p w14:paraId="685D182E"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Mean</w:t>
            </w:r>
          </w:p>
        </w:tc>
        <w:tc>
          <w:tcPr>
            <w:tcW w:w="473" w:type="pct"/>
            <w:tcBorders>
              <w:top w:val="nil"/>
              <w:left w:val="nil"/>
              <w:bottom w:val="single" w:sz="4" w:space="0" w:color="auto"/>
              <w:right w:val="nil"/>
            </w:tcBorders>
            <w:shd w:val="clear" w:color="auto" w:fill="auto"/>
            <w:noWrap/>
            <w:vAlign w:val="center"/>
            <w:hideMark/>
          </w:tcPr>
          <w:p w14:paraId="567583F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Min</w:t>
            </w:r>
          </w:p>
        </w:tc>
        <w:tc>
          <w:tcPr>
            <w:tcW w:w="473" w:type="pct"/>
            <w:tcBorders>
              <w:top w:val="nil"/>
              <w:left w:val="nil"/>
              <w:bottom w:val="single" w:sz="4" w:space="0" w:color="auto"/>
              <w:right w:val="nil"/>
            </w:tcBorders>
            <w:shd w:val="clear" w:color="auto" w:fill="auto"/>
            <w:noWrap/>
            <w:vAlign w:val="center"/>
            <w:hideMark/>
          </w:tcPr>
          <w:p w14:paraId="755459BE"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Max</w:t>
            </w:r>
          </w:p>
        </w:tc>
        <w:tc>
          <w:tcPr>
            <w:tcW w:w="546" w:type="pct"/>
            <w:tcBorders>
              <w:top w:val="nil"/>
              <w:left w:val="nil"/>
              <w:bottom w:val="single" w:sz="4" w:space="0" w:color="auto"/>
              <w:right w:val="nil"/>
            </w:tcBorders>
            <w:shd w:val="clear" w:color="auto" w:fill="auto"/>
            <w:noWrap/>
            <w:vAlign w:val="center"/>
            <w:hideMark/>
          </w:tcPr>
          <w:p w14:paraId="4003C503"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Mean</w:t>
            </w:r>
          </w:p>
        </w:tc>
        <w:tc>
          <w:tcPr>
            <w:tcW w:w="421" w:type="pct"/>
            <w:tcBorders>
              <w:top w:val="nil"/>
              <w:left w:val="nil"/>
              <w:bottom w:val="single" w:sz="4" w:space="0" w:color="auto"/>
              <w:right w:val="nil"/>
            </w:tcBorders>
            <w:shd w:val="clear" w:color="auto" w:fill="auto"/>
            <w:noWrap/>
            <w:vAlign w:val="center"/>
            <w:hideMark/>
          </w:tcPr>
          <w:p w14:paraId="6BA9C8A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Min</w:t>
            </w:r>
          </w:p>
        </w:tc>
        <w:tc>
          <w:tcPr>
            <w:tcW w:w="421" w:type="pct"/>
            <w:tcBorders>
              <w:top w:val="nil"/>
              <w:left w:val="nil"/>
              <w:bottom w:val="single" w:sz="4" w:space="0" w:color="auto"/>
              <w:right w:val="nil"/>
            </w:tcBorders>
            <w:shd w:val="clear" w:color="auto" w:fill="auto"/>
            <w:noWrap/>
            <w:vAlign w:val="center"/>
            <w:hideMark/>
          </w:tcPr>
          <w:p w14:paraId="6B8369DC"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Max</w:t>
            </w:r>
          </w:p>
        </w:tc>
        <w:tc>
          <w:tcPr>
            <w:tcW w:w="486" w:type="pct"/>
            <w:tcBorders>
              <w:top w:val="nil"/>
              <w:left w:val="nil"/>
              <w:bottom w:val="single" w:sz="4" w:space="0" w:color="auto"/>
              <w:right w:val="nil"/>
            </w:tcBorders>
            <w:shd w:val="clear" w:color="auto" w:fill="auto"/>
            <w:noWrap/>
            <w:vAlign w:val="center"/>
            <w:hideMark/>
          </w:tcPr>
          <w:p w14:paraId="2B8109F2"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Mean</w:t>
            </w:r>
          </w:p>
        </w:tc>
      </w:tr>
      <w:tr w:rsidR="00D85B5C" w:rsidRPr="00587B43" w14:paraId="5186B7CC"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652E06DC" w14:textId="01D7D42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Beef Cattle</w:t>
            </w:r>
          </w:p>
        </w:tc>
        <w:tc>
          <w:tcPr>
            <w:tcW w:w="421" w:type="pct"/>
            <w:tcBorders>
              <w:top w:val="nil"/>
              <w:left w:val="nil"/>
              <w:bottom w:val="nil"/>
              <w:right w:val="nil"/>
            </w:tcBorders>
            <w:shd w:val="clear" w:color="auto" w:fill="auto"/>
            <w:noWrap/>
            <w:vAlign w:val="center"/>
            <w:hideMark/>
          </w:tcPr>
          <w:p w14:paraId="31CA033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2DE9E790" w14:textId="1084E5A5"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2.8</w:t>
            </w:r>
          </w:p>
        </w:tc>
        <w:tc>
          <w:tcPr>
            <w:tcW w:w="486" w:type="pct"/>
            <w:tcBorders>
              <w:top w:val="nil"/>
              <w:left w:val="nil"/>
              <w:bottom w:val="nil"/>
              <w:right w:val="nil"/>
            </w:tcBorders>
            <w:shd w:val="clear" w:color="auto" w:fill="auto"/>
            <w:noWrap/>
            <w:vAlign w:val="center"/>
            <w:hideMark/>
          </w:tcPr>
          <w:p w14:paraId="01655AF4" w14:textId="78296B12"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1.4</w:t>
            </w:r>
          </w:p>
        </w:tc>
        <w:tc>
          <w:tcPr>
            <w:tcW w:w="473" w:type="pct"/>
            <w:tcBorders>
              <w:top w:val="nil"/>
              <w:left w:val="nil"/>
              <w:bottom w:val="nil"/>
              <w:right w:val="nil"/>
            </w:tcBorders>
            <w:shd w:val="clear" w:color="auto" w:fill="auto"/>
            <w:noWrap/>
            <w:vAlign w:val="center"/>
            <w:hideMark/>
          </w:tcPr>
          <w:p w14:paraId="285EFBBD"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5EEC44DF" w14:textId="06B2ED6E"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1.9</w:t>
            </w:r>
          </w:p>
        </w:tc>
        <w:tc>
          <w:tcPr>
            <w:tcW w:w="546" w:type="pct"/>
            <w:tcBorders>
              <w:top w:val="nil"/>
              <w:left w:val="nil"/>
              <w:bottom w:val="nil"/>
              <w:right w:val="nil"/>
            </w:tcBorders>
            <w:shd w:val="clear" w:color="auto" w:fill="auto"/>
            <w:noWrap/>
            <w:vAlign w:val="center"/>
            <w:hideMark/>
          </w:tcPr>
          <w:p w14:paraId="291B01BB" w14:textId="75B6FE6C"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1.2</w:t>
            </w:r>
          </w:p>
        </w:tc>
        <w:tc>
          <w:tcPr>
            <w:tcW w:w="421" w:type="pct"/>
            <w:tcBorders>
              <w:top w:val="nil"/>
              <w:left w:val="nil"/>
              <w:bottom w:val="nil"/>
              <w:right w:val="nil"/>
            </w:tcBorders>
            <w:shd w:val="clear" w:color="auto" w:fill="auto"/>
            <w:noWrap/>
            <w:vAlign w:val="center"/>
            <w:hideMark/>
          </w:tcPr>
          <w:p w14:paraId="0C1E3582"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7DF7762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1.8</w:t>
            </w:r>
          </w:p>
        </w:tc>
        <w:tc>
          <w:tcPr>
            <w:tcW w:w="486" w:type="pct"/>
            <w:tcBorders>
              <w:top w:val="nil"/>
              <w:left w:val="nil"/>
              <w:bottom w:val="nil"/>
              <w:right w:val="nil"/>
            </w:tcBorders>
            <w:shd w:val="clear" w:color="auto" w:fill="auto"/>
            <w:noWrap/>
            <w:vAlign w:val="center"/>
            <w:hideMark/>
          </w:tcPr>
          <w:p w14:paraId="197C52F1" w14:textId="084B5A8B"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1.0</w:t>
            </w:r>
          </w:p>
        </w:tc>
      </w:tr>
      <w:tr w:rsidR="00D85B5C" w:rsidRPr="00587B43" w14:paraId="3C7707C9"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64A96AB3"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Dairy Cattle</w:t>
            </w:r>
          </w:p>
        </w:tc>
        <w:tc>
          <w:tcPr>
            <w:tcW w:w="421" w:type="pct"/>
            <w:tcBorders>
              <w:top w:val="nil"/>
              <w:left w:val="nil"/>
              <w:bottom w:val="nil"/>
              <w:right w:val="nil"/>
            </w:tcBorders>
            <w:shd w:val="clear" w:color="auto" w:fill="auto"/>
            <w:noWrap/>
            <w:vAlign w:val="center"/>
            <w:hideMark/>
          </w:tcPr>
          <w:p w14:paraId="526F499D"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1267FE27" w14:textId="4DDD29C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12.0</w:t>
            </w:r>
          </w:p>
        </w:tc>
        <w:tc>
          <w:tcPr>
            <w:tcW w:w="486" w:type="pct"/>
            <w:tcBorders>
              <w:top w:val="nil"/>
              <w:left w:val="nil"/>
              <w:bottom w:val="nil"/>
              <w:right w:val="nil"/>
            </w:tcBorders>
            <w:shd w:val="clear" w:color="auto" w:fill="auto"/>
            <w:noWrap/>
            <w:vAlign w:val="center"/>
            <w:hideMark/>
          </w:tcPr>
          <w:p w14:paraId="3A8DEA25" w14:textId="3898F31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7.8</w:t>
            </w:r>
          </w:p>
        </w:tc>
        <w:tc>
          <w:tcPr>
            <w:tcW w:w="473" w:type="pct"/>
            <w:tcBorders>
              <w:top w:val="nil"/>
              <w:left w:val="nil"/>
              <w:bottom w:val="nil"/>
              <w:right w:val="nil"/>
            </w:tcBorders>
            <w:shd w:val="clear" w:color="auto" w:fill="auto"/>
            <w:noWrap/>
            <w:vAlign w:val="center"/>
            <w:hideMark/>
          </w:tcPr>
          <w:p w14:paraId="715C6E52"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02013AAD" w14:textId="5EB18DFE"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12.0</w:t>
            </w:r>
          </w:p>
        </w:tc>
        <w:tc>
          <w:tcPr>
            <w:tcW w:w="546" w:type="pct"/>
            <w:tcBorders>
              <w:top w:val="nil"/>
              <w:left w:val="nil"/>
              <w:bottom w:val="nil"/>
              <w:right w:val="nil"/>
            </w:tcBorders>
            <w:shd w:val="clear" w:color="auto" w:fill="auto"/>
            <w:noWrap/>
            <w:vAlign w:val="center"/>
            <w:hideMark/>
          </w:tcPr>
          <w:p w14:paraId="0434AE22" w14:textId="5CA139AA"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7.4</w:t>
            </w:r>
          </w:p>
        </w:tc>
        <w:tc>
          <w:tcPr>
            <w:tcW w:w="421" w:type="pct"/>
            <w:tcBorders>
              <w:top w:val="nil"/>
              <w:left w:val="nil"/>
              <w:bottom w:val="nil"/>
              <w:right w:val="nil"/>
            </w:tcBorders>
            <w:shd w:val="clear" w:color="auto" w:fill="auto"/>
            <w:noWrap/>
            <w:vAlign w:val="center"/>
            <w:hideMark/>
          </w:tcPr>
          <w:p w14:paraId="7408F31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1661C429"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9.5</w:t>
            </w:r>
          </w:p>
        </w:tc>
        <w:tc>
          <w:tcPr>
            <w:tcW w:w="486" w:type="pct"/>
            <w:tcBorders>
              <w:top w:val="nil"/>
              <w:left w:val="nil"/>
              <w:bottom w:val="nil"/>
              <w:right w:val="nil"/>
            </w:tcBorders>
            <w:shd w:val="clear" w:color="auto" w:fill="auto"/>
            <w:noWrap/>
            <w:vAlign w:val="center"/>
            <w:hideMark/>
          </w:tcPr>
          <w:p w14:paraId="3FAF204D" w14:textId="0A3FDE85"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6.0</w:t>
            </w:r>
          </w:p>
        </w:tc>
      </w:tr>
      <w:tr w:rsidR="00D85B5C" w:rsidRPr="00587B43" w14:paraId="6585366E"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3D726D6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Goat</w:t>
            </w:r>
          </w:p>
        </w:tc>
        <w:tc>
          <w:tcPr>
            <w:tcW w:w="421" w:type="pct"/>
            <w:tcBorders>
              <w:top w:val="nil"/>
              <w:left w:val="nil"/>
              <w:bottom w:val="nil"/>
              <w:right w:val="nil"/>
            </w:tcBorders>
            <w:shd w:val="clear" w:color="auto" w:fill="auto"/>
            <w:noWrap/>
            <w:vAlign w:val="center"/>
            <w:hideMark/>
          </w:tcPr>
          <w:p w14:paraId="69DB0764"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12B7696A" w14:textId="4F484D9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c>
          <w:tcPr>
            <w:tcW w:w="486" w:type="pct"/>
            <w:tcBorders>
              <w:top w:val="nil"/>
              <w:left w:val="nil"/>
              <w:bottom w:val="nil"/>
              <w:right w:val="nil"/>
            </w:tcBorders>
            <w:shd w:val="clear" w:color="auto" w:fill="auto"/>
            <w:noWrap/>
            <w:vAlign w:val="center"/>
            <w:hideMark/>
          </w:tcPr>
          <w:p w14:paraId="2153B212" w14:textId="08F25A2F"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c>
          <w:tcPr>
            <w:tcW w:w="473" w:type="pct"/>
            <w:tcBorders>
              <w:top w:val="nil"/>
              <w:left w:val="nil"/>
              <w:bottom w:val="nil"/>
              <w:right w:val="nil"/>
            </w:tcBorders>
            <w:shd w:val="clear" w:color="auto" w:fill="auto"/>
            <w:noWrap/>
            <w:vAlign w:val="center"/>
            <w:hideMark/>
          </w:tcPr>
          <w:p w14:paraId="22E3169C"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7CE72FBE" w14:textId="547A5FD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546" w:type="pct"/>
            <w:tcBorders>
              <w:top w:val="nil"/>
              <w:left w:val="nil"/>
              <w:bottom w:val="nil"/>
              <w:right w:val="nil"/>
            </w:tcBorders>
            <w:shd w:val="clear" w:color="auto" w:fill="auto"/>
            <w:noWrap/>
            <w:vAlign w:val="center"/>
            <w:hideMark/>
          </w:tcPr>
          <w:p w14:paraId="4C1F7A64" w14:textId="39EBC6F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c>
          <w:tcPr>
            <w:tcW w:w="421" w:type="pct"/>
            <w:tcBorders>
              <w:top w:val="nil"/>
              <w:left w:val="nil"/>
              <w:bottom w:val="nil"/>
              <w:right w:val="nil"/>
            </w:tcBorders>
            <w:shd w:val="clear" w:color="auto" w:fill="auto"/>
            <w:noWrap/>
            <w:vAlign w:val="center"/>
            <w:hideMark/>
          </w:tcPr>
          <w:p w14:paraId="6EA73D98"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20F2E64F" w14:textId="253CB94A"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486" w:type="pct"/>
            <w:tcBorders>
              <w:top w:val="nil"/>
              <w:left w:val="nil"/>
              <w:bottom w:val="nil"/>
              <w:right w:val="nil"/>
            </w:tcBorders>
            <w:shd w:val="clear" w:color="auto" w:fill="auto"/>
            <w:noWrap/>
            <w:vAlign w:val="center"/>
            <w:hideMark/>
          </w:tcPr>
          <w:p w14:paraId="217A225E" w14:textId="15AC3F3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r>
      <w:tr w:rsidR="00D85B5C" w:rsidRPr="00587B43" w14:paraId="5458D35C"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4286025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Sheep</w:t>
            </w:r>
          </w:p>
        </w:tc>
        <w:tc>
          <w:tcPr>
            <w:tcW w:w="421" w:type="pct"/>
            <w:tcBorders>
              <w:top w:val="nil"/>
              <w:left w:val="nil"/>
              <w:bottom w:val="nil"/>
              <w:right w:val="nil"/>
            </w:tcBorders>
            <w:shd w:val="clear" w:color="auto" w:fill="auto"/>
            <w:noWrap/>
            <w:vAlign w:val="center"/>
            <w:hideMark/>
          </w:tcPr>
          <w:p w14:paraId="2A14780F"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421" w:type="pct"/>
            <w:tcBorders>
              <w:top w:val="nil"/>
              <w:left w:val="nil"/>
              <w:bottom w:val="nil"/>
              <w:right w:val="nil"/>
            </w:tcBorders>
            <w:shd w:val="clear" w:color="auto" w:fill="auto"/>
            <w:noWrap/>
            <w:vAlign w:val="center"/>
            <w:hideMark/>
          </w:tcPr>
          <w:p w14:paraId="6E4E909E"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86" w:type="pct"/>
            <w:tcBorders>
              <w:top w:val="nil"/>
              <w:left w:val="nil"/>
              <w:bottom w:val="nil"/>
              <w:right w:val="nil"/>
            </w:tcBorders>
            <w:shd w:val="clear" w:color="auto" w:fill="auto"/>
            <w:noWrap/>
            <w:vAlign w:val="center"/>
            <w:hideMark/>
          </w:tcPr>
          <w:p w14:paraId="570EEDF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0.18</w:t>
            </w:r>
          </w:p>
        </w:tc>
        <w:tc>
          <w:tcPr>
            <w:tcW w:w="473" w:type="pct"/>
            <w:tcBorders>
              <w:top w:val="nil"/>
              <w:left w:val="nil"/>
              <w:bottom w:val="nil"/>
              <w:right w:val="nil"/>
            </w:tcBorders>
            <w:shd w:val="clear" w:color="auto" w:fill="auto"/>
            <w:noWrap/>
            <w:vAlign w:val="center"/>
            <w:hideMark/>
          </w:tcPr>
          <w:p w14:paraId="72CB09CB"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473" w:type="pct"/>
            <w:tcBorders>
              <w:top w:val="nil"/>
              <w:left w:val="nil"/>
              <w:bottom w:val="nil"/>
              <w:right w:val="nil"/>
            </w:tcBorders>
            <w:shd w:val="clear" w:color="auto" w:fill="auto"/>
            <w:noWrap/>
            <w:vAlign w:val="center"/>
            <w:hideMark/>
          </w:tcPr>
          <w:p w14:paraId="7243A96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546" w:type="pct"/>
            <w:tcBorders>
              <w:top w:val="nil"/>
              <w:left w:val="nil"/>
              <w:bottom w:val="nil"/>
              <w:right w:val="nil"/>
            </w:tcBorders>
            <w:shd w:val="clear" w:color="auto" w:fill="auto"/>
            <w:noWrap/>
            <w:vAlign w:val="center"/>
            <w:hideMark/>
          </w:tcPr>
          <w:p w14:paraId="28C5D92A" w14:textId="6040F49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c>
          <w:tcPr>
            <w:tcW w:w="421" w:type="pct"/>
            <w:tcBorders>
              <w:top w:val="nil"/>
              <w:left w:val="nil"/>
              <w:bottom w:val="nil"/>
              <w:right w:val="nil"/>
            </w:tcBorders>
            <w:shd w:val="clear" w:color="auto" w:fill="auto"/>
            <w:noWrap/>
            <w:vAlign w:val="center"/>
            <w:hideMark/>
          </w:tcPr>
          <w:p w14:paraId="4928DB87"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421" w:type="pct"/>
            <w:tcBorders>
              <w:top w:val="nil"/>
              <w:left w:val="nil"/>
              <w:bottom w:val="nil"/>
              <w:right w:val="nil"/>
            </w:tcBorders>
            <w:shd w:val="clear" w:color="auto" w:fill="auto"/>
            <w:noWrap/>
            <w:vAlign w:val="center"/>
            <w:hideMark/>
          </w:tcPr>
          <w:p w14:paraId="3F7A978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86" w:type="pct"/>
            <w:tcBorders>
              <w:top w:val="nil"/>
              <w:left w:val="nil"/>
              <w:bottom w:val="nil"/>
              <w:right w:val="nil"/>
            </w:tcBorders>
            <w:shd w:val="clear" w:color="auto" w:fill="auto"/>
            <w:noWrap/>
            <w:vAlign w:val="center"/>
            <w:hideMark/>
          </w:tcPr>
          <w:p w14:paraId="5D139C1C" w14:textId="378D8A3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r>
      <w:tr w:rsidR="00D85B5C" w:rsidRPr="00587B43" w14:paraId="3F93B417"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6EB14D8E"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Pig</w:t>
            </w:r>
          </w:p>
        </w:tc>
        <w:tc>
          <w:tcPr>
            <w:tcW w:w="421" w:type="pct"/>
            <w:tcBorders>
              <w:top w:val="nil"/>
              <w:left w:val="nil"/>
              <w:bottom w:val="nil"/>
              <w:right w:val="nil"/>
            </w:tcBorders>
            <w:shd w:val="clear" w:color="auto" w:fill="auto"/>
            <w:noWrap/>
            <w:vAlign w:val="center"/>
            <w:hideMark/>
          </w:tcPr>
          <w:p w14:paraId="22F93853"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4DF285D1" w14:textId="7A8485C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3.1</w:t>
            </w:r>
          </w:p>
        </w:tc>
        <w:tc>
          <w:tcPr>
            <w:tcW w:w="486" w:type="pct"/>
            <w:tcBorders>
              <w:top w:val="nil"/>
              <w:left w:val="nil"/>
              <w:bottom w:val="nil"/>
              <w:right w:val="nil"/>
            </w:tcBorders>
            <w:shd w:val="clear" w:color="auto" w:fill="auto"/>
            <w:noWrap/>
            <w:vAlign w:val="center"/>
            <w:hideMark/>
          </w:tcPr>
          <w:p w14:paraId="6C048F92" w14:textId="4D70C6B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1.8</w:t>
            </w:r>
          </w:p>
        </w:tc>
        <w:tc>
          <w:tcPr>
            <w:tcW w:w="473" w:type="pct"/>
            <w:tcBorders>
              <w:top w:val="nil"/>
              <w:left w:val="nil"/>
              <w:bottom w:val="nil"/>
              <w:right w:val="nil"/>
            </w:tcBorders>
            <w:shd w:val="clear" w:color="auto" w:fill="auto"/>
            <w:noWrap/>
            <w:vAlign w:val="center"/>
            <w:hideMark/>
          </w:tcPr>
          <w:p w14:paraId="0604BC6B"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7EBD0964"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2.5</w:t>
            </w:r>
          </w:p>
        </w:tc>
        <w:tc>
          <w:tcPr>
            <w:tcW w:w="546" w:type="pct"/>
            <w:tcBorders>
              <w:top w:val="nil"/>
              <w:left w:val="nil"/>
              <w:bottom w:val="nil"/>
              <w:right w:val="nil"/>
            </w:tcBorders>
            <w:shd w:val="clear" w:color="auto" w:fill="auto"/>
            <w:noWrap/>
            <w:vAlign w:val="center"/>
            <w:hideMark/>
          </w:tcPr>
          <w:p w14:paraId="351E4E32" w14:textId="7F3C63D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1.5</w:t>
            </w:r>
          </w:p>
        </w:tc>
        <w:tc>
          <w:tcPr>
            <w:tcW w:w="421" w:type="pct"/>
            <w:tcBorders>
              <w:top w:val="nil"/>
              <w:left w:val="nil"/>
              <w:bottom w:val="nil"/>
              <w:right w:val="nil"/>
            </w:tcBorders>
            <w:shd w:val="clear" w:color="auto" w:fill="auto"/>
            <w:noWrap/>
            <w:vAlign w:val="center"/>
            <w:hideMark/>
          </w:tcPr>
          <w:p w14:paraId="66AA9A38"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39EB502E" w14:textId="26F361CE"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2.0</w:t>
            </w:r>
          </w:p>
        </w:tc>
        <w:tc>
          <w:tcPr>
            <w:tcW w:w="486" w:type="pct"/>
            <w:tcBorders>
              <w:top w:val="nil"/>
              <w:left w:val="nil"/>
              <w:bottom w:val="nil"/>
              <w:right w:val="nil"/>
            </w:tcBorders>
            <w:shd w:val="clear" w:color="auto" w:fill="auto"/>
            <w:noWrap/>
            <w:vAlign w:val="center"/>
            <w:hideMark/>
          </w:tcPr>
          <w:p w14:paraId="136FB587" w14:textId="4BFC740A"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1.2</w:t>
            </w:r>
          </w:p>
        </w:tc>
      </w:tr>
      <w:tr w:rsidR="00D85B5C" w:rsidRPr="00587B43" w14:paraId="216BEF8A"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2070AB1A"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Poultry</w:t>
            </w:r>
          </w:p>
        </w:tc>
        <w:tc>
          <w:tcPr>
            <w:tcW w:w="421" w:type="pct"/>
            <w:tcBorders>
              <w:top w:val="nil"/>
              <w:left w:val="nil"/>
              <w:bottom w:val="nil"/>
              <w:right w:val="nil"/>
            </w:tcBorders>
            <w:shd w:val="clear" w:color="auto" w:fill="auto"/>
            <w:noWrap/>
            <w:vAlign w:val="center"/>
            <w:hideMark/>
          </w:tcPr>
          <w:p w14:paraId="1D60C8A2"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0.01</w:t>
            </w:r>
          </w:p>
        </w:tc>
        <w:tc>
          <w:tcPr>
            <w:tcW w:w="421" w:type="pct"/>
            <w:tcBorders>
              <w:top w:val="nil"/>
              <w:left w:val="nil"/>
              <w:bottom w:val="nil"/>
              <w:right w:val="nil"/>
            </w:tcBorders>
            <w:shd w:val="clear" w:color="auto" w:fill="auto"/>
            <w:noWrap/>
            <w:vAlign w:val="center"/>
            <w:hideMark/>
          </w:tcPr>
          <w:p w14:paraId="24FDAD92" w14:textId="026BCA7D"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486" w:type="pct"/>
            <w:tcBorders>
              <w:top w:val="nil"/>
              <w:left w:val="nil"/>
              <w:bottom w:val="nil"/>
              <w:right w:val="nil"/>
            </w:tcBorders>
            <w:shd w:val="clear" w:color="auto" w:fill="auto"/>
            <w:noWrap/>
            <w:vAlign w:val="center"/>
            <w:hideMark/>
          </w:tcPr>
          <w:p w14:paraId="32F86ECA" w14:textId="7C43BD7A"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0.01</w:t>
            </w:r>
          </w:p>
        </w:tc>
        <w:tc>
          <w:tcPr>
            <w:tcW w:w="473" w:type="pct"/>
            <w:tcBorders>
              <w:top w:val="nil"/>
              <w:left w:val="nil"/>
              <w:bottom w:val="nil"/>
              <w:right w:val="nil"/>
            </w:tcBorders>
            <w:shd w:val="clear" w:color="auto" w:fill="auto"/>
            <w:noWrap/>
            <w:vAlign w:val="center"/>
            <w:hideMark/>
          </w:tcPr>
          <w:p w14:paraId="7FBF106C"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0.01</w:t>
            </w:r>
          </w:p>
        </w:tc>
        <w:tc>
          <w:tcPr>
            <w:tcW w:w="473" w:type="pct"/>
            <w:tcBorders>
              <w:top w:val="nil"/>
              <w:left w:val="nil"/>
              <w:bottom w:val="nil"/>
              <w:right w:val="nil"/>
            </w:tcBorders>
            <w:shd w:val="clear" w:color="auto" w:fill="auto"/>
            <w:noWrap/>
            <w:vAlign w:val="center"/>
            <w:hideMark/>
          </w:tcPr>
          <w:p w14:paraId="5FE605A7" w14:textId="2F6B1B6D"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546" w:type="pct"/>
            <w:tcBorders>
              <w:top w:val="nil"/>
              <w:left w:val="nil"/>
              <w:bottom w:val="nil"/>
              <w:right w:val="nil"/>
            </w:tcBorders>
            <w:shd w:val="clear" w:color="auto" w:fill="auto"/>
            <w:noWrap/>
            <w:vAlign w:val="center"/>
            <w:hideMark/>
          </w:tcPr>
          <w:p w14:paraId="1673D2C7" w14:textId="3B07FBD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0.01</w:t>
            </w:r>
          </w:p>
        </w:tc>
        <w:tc>
          <w:tcPr>
            <w:tcW w:w="421" w:type="pct"/>
            <w:tcBorders>
              <w:top w:val="nil"/>
              <w:left w:val="nil"/>
              <w:bottom w:val="nil"/>
              <w:right w:val="nil"/>
            </w:tcBorders>
            <w:shd w:val="clear" w:color="auto" w:fill="auto"/>
            <w:noWrap/>
            <w:vAlign w:val="center"/>
            <w:hideMark/>
          </w:tcPr>
          <w:p w14:paraId="7469E07A"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0.01</w:t>
            </w:r>
          </w:p>
        </w:tc>
        <w:tc>
          <w:tcPr>
            <w:tcW w:w="421" w:type="pct"/>
            <w:tcBorders>
              <w:top w:val="nil"/>
              <w:left w:val="nil"/>
              <w:bottom w:val="nil"/>
              <w:right w:val="nil"/>
            </w:tcBorders>
            <w:shd w:val="clear" w:color="auto" w:fill="auto"/>
            <w:noWrap/>
            <w:vAlign w:val="center"/>
            <w:hideMark/>
          </w:tcPr>
          <w:p w14:paraId="1CD58D67" w14:textId="3C5444E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0.01</w:t>
            </w:r>
          </w:p>
        </w:tc>
        <w:tc>
          <w:tcPr>
            <w:tcW w:w="486" w:type="pct"/>
            <w:tcBorders>
              <w:top w:val="nil"/>
              <w:left w:val="nil"/>
              <w:bottom w:val="nil"/>
              <w:right w:val="nil"/>
            </w:tcBorders>
            <w:shd w:val="clear" w:color="auto" w:fill="auto"/>
            <w:noWrap/>
            <w:vAlign w:val="center"/>
            <w:hideMark/>
          </w:tcPr>
          <w:p w14:paraId="479E5D3E" w14:textId="07E388A4"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0.01</w:t>
            </w:r>
          </w:p>
        </w:tc>
      </w:tr>
      <w:tr w:rsidR="00D85B5C" w:rsidRPr="00587B43" w14:paraId="27326917"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44D136B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Horse</w:t>
            </w:r>
          </w:p>
        </w:tc>
        <w:tc>
          <w:tcPr>
            <w:tcW w:w="421" w:type="pct"/>
            <w:tcBorders>
              <w:top w:val="nil"/>
              <w:left w:val="nil"/>
              <w:bottom w:val="nil"/>
              <w:right w:val="nil"/>
            </w:tcBorders>
            <w:shd w:val="clear" w:color="auto" w:fill="auto"/>
            <w:noWrap/>
            <w:vAlign w:val="center"/>
            <w:hideMark/>
          </w:tcPr>
          <w:p w14:paraId="292C92B9"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2E059C4C" w14:textId="6A90E71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1.4</w:t>
            </w:r>
          </w:p>
        </w:tc>
        <w:tc>
          <w:tcPr>
            <w:tcW w:w="486" w:type="pct"/>
            <w:tcBorders>
              <w:top w:val="nil"/>
              <w:left w:val="nil"/>
              <w:bottom w:val="nil"/>
              <w:right w:val="nil"/>
            </w:tcBorders>
            <w:shd w:val="clear" w:color="auto" w:fill="auto"/>
            <w:noWrap/>
            <w:vAlign w:val="center"/>
            <w:hideMark/>
          </w:tcPr>
          <w:p w14:paraId="2849E854" w14:textId="2C48894F"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1.1</w:t>
            </w:r>
          </w:p>
        </w:tc>
        <w:tc>
          <w:tcPr>
            <w:tcW w:w="473" w:type="pct"/>
            <w:tcBorders>
              <w:top w:val="nil"/>
              <w:left w:val="nil"/>
              <w:bottom w:val="nil"/>
              <w:right w:val="nil"/>
            </w:tcBorders>
            <w:shd w:val="clear" w:color="auto" w:fill="auto"/>
            <w:noWrap/>
            <w:vAlign w:val="center"/>
            <w:hideMark/>
          </w:tcPr>
          <w:p w14:paraId="36629464"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7EE38ACE" w14:textId="6FE9CBA2"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1.4</w:t>
            </w:r>
          </w:p>
        </w:tc>
        <w:tc>
          <w:tcPr>
            <w:tcW w:w="546" w:type="pct"/>
            <w:tcBorders>
              <w:top w:val="nil"/>
              <w:left w:val="nil"/>
              <w:bottom w:val="nil"/>
              <w:right w:val="nil"/>
            </w:tcBorders>
            <w:shd w:val="clear" w:color="auto" w:fill="auto"/>
            <w:noWrap/>
            <w:vAlign w:val="center"/>
            <w:hideMark/>
          </w:tcPr>
          <w:p w14:paraId="7A50EFCD" w14:textId="7CFCDDEF"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1.1</w:t>
            </w:r>
          </w:p>
        </w:tc>
        <w:tc>
          <w:tcPr>
            <w:tcW w:w="421" w:type="pct"/>
            <w:tcBorders>
              <w:top w:val="nil"/>
              <w:left w:val="nil"/>
              <w:bottom w:val="nil"/>
              <w:right w:val="nil"/>
            </w:tcBorders>
            <w:shd w:val="clear" w:color="auto" w:fill="auto"/>
            <w:noWrap/>
            <w:vAlign w:val="center"/>
            <w:hideMark/>
          </w:tcPr>
          <w:p w14:paraId="0E0C8C2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12687CD2" w14:textId="273CA63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1.2</w:t>
            </w:r>
          </w:p>
        </w:tc>
        <w:tc>
          <w:tcPr>
            <w:tcW w:w="486" w:type="pct"/>
            <w:tcBorders>
              <w:top w:val="nil"/>
              <w:left w:val="nil"/>
              <w:bottom w:val="nil"/>
              <w:right w:val="nil"/>
            </w:tcBorders>
            <w:shd w:val="clear" w:color="auto" w:fill="auto"/>
            <w:noWrap/>
            <w:vAlign w:val="center"/>
            <w:hideMark/>
          </w:tcPr>
          <w:p w14:paraId="4D894BEC" w14:textId="3EFDBCB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1.0</w:t>
            </w:r>
          </w:p>
        </w:tc>
      </w:tr>
      <w:tr w:rsidR="00D85B5C" w:rsidRPr="00587B43" w14:paraId="7995827C"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53F64E5A" w14:textId="3D564F3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Camel</w:t>
            </w:r>
          </w:p>
        </w:tc>
        <w:tc>
          <w:tcPr>
            <w:tcW w:w="421" w:type="pct"/>
            <w:tcBorders>
              <w:top w:val="nil"/>
              <w:left w:val="nil"/>
              <w:bottom w:val="nil"/>
              <w:right w:val="nil"/>
            </w:tcBorders>
            <w:shd w:val="clear" w:color="auto" w:fill="auto"/>
            <w:noWrap/>
            <w:vAlign w:val="center"/>
            <w:hideMark/>
          </w:tcPr>
          <w:p w14:paraId="2B28B8F9"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544CFFF9"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w:t>
            </w:r>
          </w:p>
        </w:tc>
        <w:tc>
          <w:tcPr>
            <w:tcW w:w="486" w:type="pct"/>
            <w:tcBorders>
              <w:top w:val="nil"/>
              <w:left w:val="nil"/>
              <w:bottom w:val="nil"/>
              <w:right w:val="nil"/>
            </w:tcBorders>
            <w:shd w:val="clear" w:color="auto" w:fill="auto"/>
            <w:noWrap/>
            <w:vAlign w:val="center"/>
            <w:hideMark/>
          </w:tcPr>
          <w:p w14:paraId="2904D34B" w14:textId="23F09C3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1.2</w:t>
            </w:r>
          </w:p>
        </w:tc>
        <w:tc>
          <w:tcPr>
            <w:tcW w:w="473" w:type="pct"/>
            <w:tcBorders>
              <w:top w:val="nil"/>
              <w:left w:val="nil"/>
              <w:bottom w:val="nil"/>
              <w:right w:val="nil"/>
            </w:tcBorders>
            <w:shd w:val="clear" w:color="auto" w:fill="auto"/>
            <w:noWrap/>
            <w:vAlign w:val="center"/>
            <w:hideMark/>
          </w:tcPr>
          <w:p w14:paraId="392AA3F0"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33DFF0CD"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w:t>
            </w:r>
          </w:p>
        </w:tc>
        <w:tc>
          <w:tcPr>
            <w:tcW w:w="546" w:type="pct"/>
            <w:tcBorders>
              <w:top w:val="nil"/>
              <w:left w:val="nil"/>
              <w:bottom w:val="nil"/>
              <w:right w:val="nil"/>
            </w:tcBorders>
            <w:shd w:val="clear" w:color="auto" w:fill="auto"/>
            <w:noWrap/>
            <w:vAlign w:val="center"/>
            <w:hideMark/>
          </w:tcPr>
          <w:p w14:paraId="3125AE4F" w14:textId="5C7CAC0D"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1.2</w:t>
            </w:r>
          </w:p>
        </w:tc>
        <w:tc>
          <w:tcPr>
            <w:tcW w:w="421" w:type="pct"/>
            <w:tcBorders>
              <w:top w:val="nil"/>
              <w:left w:val="nil"/>
              <w:bottom w:val="nil"/>
              <w:right w:val="nil"/>
            </w:tcBorders>
            <w:shd w:val="clear" w:color="auto" w:fill="auto"/>
            <w:noWrap/>
            <w:vAlign w:val="center"/>
            <w:hideMark/>
          </w:tcPr>
          <w:p w14:paraId="0D9CCB4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532EBCE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1.3</w:t>
            </w:r>
          </w:p>
        </w:tc>
        <w:tc>
          <w:tcPr>
            <w:tcW w:w="486" w:type="pct"/>
            <w:tcBorders>
              <w:top w:val="nil"/>
              <w:left w:val="nil"/>
              <w:bottom w:val="nil"/>
              <w:right w:val="nil"/>
            </w:tcBorders>
            <w:shd w:val="clear" w:color="auto" w:fill="auto"/>
            <w:noWrap/>
            <w:vAlign w:val="center"/>
            <w:hideMark/>
          </w:tcPr>
          <w:p w14:paraId="4310E106" w14:textId="1DF7560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1.2</w:t>
            </w:r>
          </w:p>
        </w:tc>
      </w:tr>
      <w:tr w:rsidR="00D85B5C" w:rsidRPr="00587B43" w14:paraId="0FBB45AE" w14:textId="77777777" w:rsidTr="00B52737">
        <w:trPr>
          <w:trHeight w:val="300"/>
          <w:jc w:val="center"/>
        </w:trPr>
        <w:tc>
          <w:tcPr>
            <w:tcW w:w="852" w:type="pct"/>
            <w:tcBorders>
              <w:top w:val="nil"/>
              <w:left w:val="nil"/>
              <w:bottom w:val="single" w:sz="4" w:space="0" w:color="auto"/>
              <w:right w:val="nil"/>
            </w:tcBorders>
            <w:shd w:val="clear" w:color="auto" w:fill="auto"/>
            <w:noWrap/>
            <w:vAlign w:val="center"/>
            <w:hideMark/>
          </w:tcPr>
          <w:p w14:paraId="77BBD10B"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Donkey/Mule</w:t>
            </w:r>
          </w:p>
        </w:tc>
        <w:tc>
          <w:tcPr>
            <w:tcW w:w="421" w:type="pct"/>
            <w:tcBorders>
              <w:top w:val="nil"/>
              <w:left w:val="nil"/>
              <w:bottom w:val="single" w:sz="4" w:space="0" w:color="auto"/>
              <w:right w:val="nil"/>
            </w:tcBorders>
            <w:shd w:val="clear" w:color="auto" w:fill="auto"/>
            <w:noWrap/>
            <w:vAlign w:val="center"/>
            <w:hideMark/>
          </w:tcPr>
          <w:p w14:paraId="7B4F98E4"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single" w:sz="4" w:space="0" w:color="auto"/>
              <w:right w:val="nil"/>
            </w:tcBorders>
            <w:shd w:val="clear" w:color="auto" w:fill="auto"/>
            <w:noWrap/>
            <w:vAlign w:val="center"/>
            <w:hideMark/>
          </w:tcPr>
          <w:p w14:paraId="37A95372" w14:textId="32AD4C3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0.8</w:t>
            </w:r>
          </w:p>
        </w:tc>
        <w:tc>
          <w:tcPr>
            <w:tcW w:w="486" w:type="pct"/>
            <w:tcBorders>
              <w:top w:val="nil"/>
              <w:left w:val="nil"/>
              <w:bottom w:val="single" w:sz="4" w:space="0" w:color="auto"/>
              <w:right w:val="nil"/>
            </w:tcBorders>
            <w:shd w:val="clear" w:color="auto" w:fill="auto"/>
            <w:noWrap/>
            <w:vAlign w:val="center"/>
            <w:hideMark/>
          </w:tcPr>
          <w:p w14:paraId="75F3168D" w14:textId="2541652C"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0.6</w:t>
            </w:r>
          </w:p>
        </w:tc>
        <w:tc>
          <w:tcPr>
            <w:tcW w:w="473" w:type="pct"/>
            <w:tcBorders>
              <w:top w:val="nil"/>
              <w:left w:val="nil"/>
              <w:bottom w:val="single" w:sz="4" w:space="0" w:color="auto"/>
              <w:right w:val="nil"/>
            </w:tcBorders>
            <w:shd w:val="clear" w:color="auto" w:fill="auto"/>
            <w:noWrap/>
            <w:vAlign w:val="center"/>
            <w:hideMark/>
          </w:tcPr>
          <w:p w14:paraId="09B50CC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single" w:sz="4" w:space="0" w:color="auto"/>
              <w:right w:val="nil"/>
            </w:tcBorders>
            <w:shd w:val="clear" w:color="auto" w:fill="auto"/>
            <w:noWrap/>
            <w:vAlign w:val="center"/>
            <w:hideMark/>
          </w:tcPr>
          <w:p w14:paraId="01B7AAA0" w14:textId="3BF42B8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0.8</w:t>
            </w:r>
          </w:p>
        </w:tc>
        <w:tc>
          <w:tcPr>
            <w:tcW w:w="546" w:type="pct"/>
            <w:tcBorders>
              <w:top w:val="nil"/>
              <w:left w:val="nil"/>
              <w:bottom w:val="single" w:sz="4" w:space="0" w:color="auto"/>
              <w:right w:val="nil"/>
            </w:tcBorders>
            <w:shd w:val="clear" w:color="auto" w:fill="auto"/>
            <w:noWrap/>
            <w:vAlign w:val="center"/>
            <w:hideMark/>
          </w:tcPr>
          <w:p w14:paraId="7E19736B" w14:textId="4A613BD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0.6</w:t>
            </w:r>
          </w:p>
        </w:tc>
        <w:tc>
          <w:tcPr>
            <w:tcW w:w="421" w:type="pct"/>
            <w:tcBorders>
              <w:top w:val="nil"/>
              <w:left w:val="nil"/>
              <w:bottom w:val="single" w:sz="4" w:space="0" w:color="auto"/>
              <w:right w:val="nil"/>
            </w:tcBorders>
            <w:shd w:val="clear" w:color="auto" w:fill="auto"/>
            <w:noWrap/>
            <w:vAlign w:val="center"/>
            <w:hideMark/>
          </w:tcPr>
          <w:p w14:paraId="316DD20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single" w:sz="4" w:space="0" w:color="auto"/>
              <w:right w:val="nil"/>
            </w:tcBorders>
            <w:shd w:val="clear" w:color="auto" w:fill="auto"/>
            <w:noWrap/>
            <w:vAlign w:val="center"/>
            <w:hideMark/>
          </w:tcPr>
          <w:p w14:paraId="5D1F0E37" w14:textId="7503BB7C"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0.6</w:t>
            </w:r>
          </w:p>
        </w:tc>
        <w:tc>
          <w:tcPr>
            <w:tcW w:w="486" w:type="pct"/>
            <w:tcBorders>
              <w:top w:val="nil"/>
              <w:left w:val="nil"/>
              <w:bottom w:val="single" w:sz="4" w:space="0" w:color="auto"/>
              <w:right w:val="nil"/>
            </w:tcBorders>
            <w:shd w:val="clear" w:color="auto" w:fill="auto"/>
            <w:noWrap/>
            <w:vAlign w:val="center"/>
            <w:hideMark/>
          </w:tcPr>
          <w:p w14:paraId="0B712C40" w14:textId="1D9194BC"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0.6</w:t>
            </w:r>
          </w:p>
        </w:tc>
      </w:tr>
      <w:tr w:rsidR="00D85B5C" w:rsidRPr="00587B43" w14:paraId="4C815E82" w14:textId="77777777" w:rsidTr="00B52737">
        <w:trPr>
          <w:trHeight w:val="300"/>
          <w:jc w:val="center"/>
        </w:trPr>
        <w:tc>
          <w:tcPr>
            <w:tcW w:w="852" w:type="pct"/>
            <w:vMerge w:val="restart"/>
            <w:tcBorders>
              <w:top w:val="single" w:sz="4" w:space="0" w:color="auto"/>
              <w:left w:val="nil"/>
              <w:bottom w:val="nil"/>
              <w:right w:val="nil"/>
            </w:tcBorders>
            <w:shd w:val="clear" w:color="auto" w:fill="auto"/>
            <w:noWrap/>
            <w:vAlign w:val="center"/>
            <w:hideMark/>
          </w:tcPr>
          <w:p w14:paraId="1E6CE10E"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Animal type</w:t>
            </w:r>
          </w:p>
        </w:tc>
        <w:tc>
          <w:tcPr>
            <w:tcW w:w="1328" w:type="pct"/>
            <w:gridSpan w:val="3"/>
            <w:tcBorders>
              <w:top w:val="single" w:sz="4" w:space="0" w:color="auto"/>
              <w:left w:val="nil"/>
              <w:bottom w:val="nil"/>
              <w:right w:val="nil"/>
            </w:tcBorders>
            <w:shd w:val="clear" w:color="auto" w:fill="auto"/>
            <w:noWrap/>
            <w:vAlign w:val="center"/>
            <w:hideMark/>
          </w:tcPr>
          <w:p w14:paraId="52029C7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Eastern China</w:t>
            </w:r>
          </w:p>
        </w:tc>
        <w:tc>
          <w:tcPr>
            <w:tcW w:w="1492" w:type="pct"/>
            <w:gridSpan w:val="3"/>
            <w:tcBorders>
              <w:top w:val="single" w:sz="4" w:space="0" w:color="auto"/>
              <w:left w:val="nil"/>
              <w:bottom w:val="nil"/>
              <w:right w:val="nil"/>
            </w:tcBorders>
            <w:shd w:val="clear" w:color="auto" w:fill="auto"/>
            <w:noWrap/>
            <w:vAlign w:val="center"/>
            <w:hideMark/>
          </w:tcPr>
          <w:p w14:paraId="49388A65" w14:textId="5F95BCF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Central &amp; Southern China</w:t>
            </w:r>
          </w:p>
        </w:tc>
        <w:tc>
          <w:tcPr>
            <w:tcW w:w="1328" w:type="pct"/>
            <w:gridSpan w:val="3"/>
            <w:tcBorders>
              <w:top w:val="single" w:sz="4" w:space="0" w:color="auto"/>
              <w:left w:val="nil"/>
              <w:bottom w:val="nil"/>
              <w:right w:val="nil"/>
            </w:tcBorders>
            <w:shd w:val="clear" w:color="auto" w:fill="auto"/>
            <w:noWrap/>
            <w:vAlign w:val="center"/>
            <w:hideMark/>
          </w:tcPr>
          <w:p w14:paraId="19221B63"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Southwestern China</w:t>
            </w:r>
          </w:p>
        </w:tc>
      </w:tr>
      <w:tr w:rsidR="00D85B5C" w:rsidRPr="00587B43" w14:paraId="43F2964E" w14:textId="77777777" w:rsidTr="00B52737">
        <w:trPr>
          <w:trHeight w:val="300"/>
          <w:jc w:val="center"/>
        </w:trPr>
        <w:tc>
          <w:tcPr>
            <w:tcW w:w="852" w:type="pct"/>
            <w:vMerge/>
            <w:tcBorders>
              <w:top w:val="single" w:sz="4" w:space="0" w:color="auto"/>
              <w:left w:val="nil"/>
              <w:bottom w:val="single" w:sz="2" w:space="0" w:color="auto"/>
              <w:right w:val="nil"/>
            </w:tcBorders>
            <w:vAlign w:val="center"/>
            <w:hideMark/>
          </w:tcPr>
          <w:p w14:paraId="1A138E40" w14:textId="77777777" w:rsidR="00D85B5C" w:rsidRPr="00587B43" w:rsidRDefault="00D85B5C" w:rsidP="00D85B5C">
            <w:pPr>
              <w:widowControl/>
              <w:jc w:val="center"/>
              <w:rPr>
                <w:rFonts w:eastAsia="DengXian"/>
                <w:color w:val="000000"/>
                <w:kern w:val="0"/>
                <w:sz w:val="22"/>
              </w:rPr>
            </w:pPr>
          </w:p>
        </w:tc>
        <w:tc>
          <w:tcPr>
            <w:tcW w:w="421" w:type="pct"/>
            <w:tcBorders>
              <w:top w:val="nil"/>
              <w:left w:val="nil"/>
              <w:bottom w:val="single" w:sz="2" w:space="0" w:color="auto"/>
              <w:right w:val="nil"/>
            </w:tcBorders>
            <w:shd w:val="clear" w:color="auto" w:fill="auto"/>
            <w:noWrap/>
            <w:vAlign w:val="center"/>
            <w:hideMark/>
          </w:tcPr>
          <w:p w14:paraId="7B44EBBD"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Min</w:t>
            </w:r>
          </w:p>
        </w:tc>
        <w:tc>
          <w:tcPr>
            <w:tcW w:w="421" w:type="pct"/>
            <w:tcBorders>
              <w:top w:val="nil"/>
              <w:left w:val="nil"/>
              <w:bottom w:val="single" w:sz="2" w:space="0" w:color="auto"/>
              <w:right w:val="nil"/>
            </w:tcBorders>
            <w:shd w:val="clear" w:color="auto" w:fill="auto"/>
            <w:noWrap/>
            <w:vAlign w:val="center"/>
            <w:hideMark/>
          </w:tcPr>
          <w:p w14:paraId="1E149E3C"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Max</w:t>
            </w:r>
          </w:p>
        </w:tc>
        <w:tc>
          <w:tcPr>
            <w:tcW w:w="486" w:type="pct"/>
            <w:tcBorders>
              <w:top w:val="nil"/>
              <w:left w:val="nil"/>
              <w:bottom w:val="single" w:sz="2" w:space="0" w:color="auto"/>
              <w:right w:val="nil"/>
            </w:tcBorders>
            <w:shd w:val="clear" w:color="auto" w:fill="auto"/>
            <w:noWrap/>
            <w:vAlign w:val="center"/>
            <w:hideMark/>
          </w:tcPr>
          <w:p w14:paraId="18071EEB"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Mean</w:t>
            </w:r>
          </w:p>
        </w:tc>
        <w:tc>
          <w:tcPr>
            <w:tcW w:w="473" w:type="pct"/>
            <w:tcBorders>
              <w:top w:val="nil"/>
              <w:left w:val="nil"/>
              <w:bottom w:val="single" w:sz="2" w:space="0" w:color="auto"/>
              <w:right w:val="nil"/>
            </w:tcBorders>
            <w:shd w:val="clear" w:color="auto" w:fill="auto"/>
            <w:noWrap/>
            <w:vAlign w:val="center"/>
            <w:hideMark/>
          </w:tcPr>
          <w:p w14:paraId="6439DCE9"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Min</w:t>
            </w:r>
          </w:p>
        </w:tc>
        <w:tc>
          <w:tcPr>
            <w:tcW w:w="473" w:type="pct"/>
            <w:tcBorders>
              <w:top w:val="nil"/>
              <w:left w:val="nil"/>
              <w:bottom w:val="single" w:sz="2" w:space="0" w:color="auto"/>
              <w:right w:val="nil"/>
            </w:tcBorders>
            <w:shd w:val="clear" w:color="auto" w:fill="auto"/>
            <w:noWrap/>
            <w:vAlign w:val="center"/>
            <w:hideMark/>
          </w:tcPr>
          <w:p w14:paraId="1ADCB1AF"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Max</w:t>
            </w:r>
          </w:p>
        </w:tc>
        <w:tc>
          <w:tcPr>
            <w:tcW w:w="546" w:type="pct"/>
            <w:tcBorders>
              <w:top w:val="nil"/>
              <w:left w:val="nil"/>
              <w:bottom w:val="single" w:sz="2" w:space="0" w:color="auto"/>
              <w:right w:val="nil"/>
            </w:tcBorders>
            <w:shd w:val="clear" w:color="auto" w:fill="auto"/>
            <w:noWrap/>
            <w:vAlign w:val="center"/>
            <w:hideMark/>
          </w:tcPr>
          <w:p w14:paraId="1F9954A7"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Mean</w:t>
            </w:r>
          </w:p>
        </w:tc>
        <w:tc>
          <w:tcPr>
            <w:tcW w:w="421" w:type="pct"/>
            <w:tcBorders>
              <w:top w:val="nil"/>
              <w:left w:val="nil"/>
              <w:bottom w:val="single" w:sz="2" w:space="0" w:color="auto"/>
              <w:right w:val="nil"/>
            </w:tcBorders>
            <w:shd w:val="clear" w:color="auto" w:fill="auto"/>
            <w:noWrap/>
            <w:vAlign w:val="center"/>
            <w:hideMark/>
          </w:tcPr>
          <w:p w14:paraId="5851487C"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Min</w:t>
            </w:r>
          </w:p>
        </w:tc>
        <w:tc>
          <w:tcPr>
            <w:tcW w:w="421" w:type="pct"/>
            <w:tcBorders>
              <w:top w:val="nil"/>
              <w:left w:val="nil"/>
              <w:bottom w:val="single" w:sz="2" w:space="0" w:color="auto"/>
              <w:right w:val="nil"/>
            </w:tcBorders>
            <w:shd w:val="clear" w:color="auto" w:fill="auto"/>
            <w:noWrap/>
            <w:vAlign w:val="center"/>
            <w:hideMark/>
          </w:tcPr>
          <w:p w14:paraId="41569144"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Max</w:t>
            </w:r>
          </w:p>
        </w:tc>
        <w:tc>
          <w:tcPr>
            <w:tcW w:w="486" w:type="pct"/>
            <w:tcBorders>
              <w:top w:val="nil"/>
              <w:left w:val="nil"/>
              <w:bottom w:val="single" w:sz="2" w:space="0" w:color="auto"/>
              <w:right w:val="nil"/>
            </w:tcBorders>
            <w:shd w:val="clear" w:color="auto" w:fill="auto"/>
            <w:noWrap/>
            <w:vAlign w:val="center"/>
            <w:hideMark/>
          </w:tcPr>
          <w:p w14:paraId="310FBDD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Mean</w:t>
            </w:r>
          </w:p>
        </w:tc>
      </w:tr>
      <w:tr w:rsidR="00D85B5C" w:rsidRPr="00587B43" w14:paraId="74EE8742" w14:textId="77777777" w:rsidTr="00B52737">
        <w:trPr>
          <w:trHeight w:val="300"/>
          <w:jc w:val="center"/>
        </w:trPr>
        <w:tc>
          <w:tcPr>
            <w:tcW w:w="852" w:type="pct"/>
            <w:tcBorders>
              <w:top w:val="single" w:sz="2" w:space="0" w:color="auto"/>
              <w:left w:val="nil"/>
              <w:bottom w:val="nil"/>
              <w:right w:val="nil"/>
            </w:tcBorders>
            <w:shd w:val="clear" w:color="auto" w:fill="auto"/>
            <w:noWrap/>
            <w:vAlign w:val="center"/>
            <w:hideMark/>
          </w:tcPr>
          <w:p w14:paraId="4C7D06D3" w14:textId="651CFEE2"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Beef Cattle</w:t>
            </w:r>
          </w:p>
        </w:tc>
        <w:tc>
          <w:tcPr>
            <w:tcW w:w="421" w:type="pct"/>
            <w:tcBorders>
              <w:top w:val="single" w:sz="2" w:space="0" w:color="auto"/>
              <w:left w:val="nil"/>
              <w:bottom w:val="nil"/>
              <w:right w:val="nil"/>
            </w:tcBorders>
            <w:shd w:val="clear" w:color="auto" w:fill="auto"/>
            <w:noWrap/>
            <w:vAlign w:val="center"/>
            <w:hideMark/>
          </w:tcPr>
          <w:p w14:paraId="737BBA58"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single" w:sz="2" w:space="0" w:color="auto"/>
              <w:left w:val="nil"/>
              <w:bottom w:val="nil"/>
              <w:right w:val="nil"/>
            </w:tcBorders>
            <w:shd w:val="clear" w:color="auto" w:fill="auto"/>
            <w:noWrap/>
            <w:vAlign w:val="center"/>
            <w:hideMark/>
          </w:tcPr>
          <w:p w14:paraId="6CA8BF2C" w14:textId="2DB9102D"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5.6</w:t>
            </w:r>
          </w:p>
        </w:tc>
        <w:tc>
          <w:tcPr>
            <w:tcW w:w="486" w:type="pct"/>
            <w:tcBorders>
              <w:top w:val="single" w:sz="2" w:space="0" w:color="auto"/>
              <w:left w:val="nil"/>
              <w:bottom w:val="nil"/>
              <w:right w:val="nil"/>
            </w:tcBorders>
            <w:shd w:val="clear" w:color="auto" w:fill="auto"/>
            <w:noWrap/>
            <w:vAlign w:val="center"/>
            <w:hideMark/>
          </w:tcPr>
          <w:p w14:paraId="20BAE8E8" w14:textId="525C180C"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2.2</w:t>
            </w:r>
          </w:p>
        </w:tc>
        <w:tc>
          <w:tcPr>
            <w:tcW w:w="473" w:type="pct"/>
            <w:tcBorders>
              <w:top w:val="single" w:sz="2" w:space="0" w:color="auto"/>
              <w:left w:val="nil"/>
              <w:bottom w:val="nil"/>
              <w:right w:val="nil"/>
            </w:tcBorders>
            <w:shd w:val="clear" w:color="auto" w:fill="auto"/>
            <w:noWrap/>
            <w:vAlign w:val="center"/>
            <w:hideMark/>
          </w:tcPr>
          <w:p w14:paraId="3D85D1BE"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single" w:sz="2" w:space="0" w:color="auto"/>
              <w:left w:val="nil"/>
              <w:bottom w:val="nil"/>
              <w:right w:val="nil"/>
            </w:tcBorders>
            <w:shd w:val="clear" w:color="auto" w:fill="auto"/>
            <w:noWrap/>
            <w:vAlign w:val="center"/>
            <w:hideMark/>
          </w:tcPr>
          <w:p w14:paraId="51CC281C" w14:textId="79C82BC8"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8.2</w:t>
            </w:r>
          </w:p>
        </w:tc>
        <w:tc>
          <w:tcPr>
            <w:tcW w:w="546" w:type="pct"/>
            <w:tcBorders>
              <w:top w:val="single" w:sz="2" w:space="0" w:color="auto"/>
              <w:left w:val="nil"/>
              <w:bottom w:val="nil"/>
              <w:right w:val="nil"/>
            </w:tcBorders>
            <w:shd w:val="clear" w:color="auto" w:fill="auto"/>
            <w:noWrap/>
            <w:vAlign w:val="center"/>
            <w:hideMark/>
          </w:tcPr>
          <w:p w14:paraId="202B9BF5" w14:textId="220013BD"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2.7</w:t>
            </w:r>
          </w:p>
        </w:tc>
        <w:tc>
          <w:tcPr>
            <w:tcW w:w="421" w:type="pct"/>
            <w:tcBorders>
              <w:top w:val="single" w:sz="2" w:space="0" w:color="auto"/>
              <w:left w:val="nil"/>
              <w:bottom w:val="nil"/>
              <w:right w:val="nil"/>
            </w:tcBorders>
            <w:shd w:val="clear" w:color="auto" w:fill="auto"/>
            <w:noWrap/>
            <w:vAlign w:val="center"/>
            <w:hideMark/>
          </w:tcPr>
          <w:p w14:paraId="440ABB0E"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single" w:sz="2" w:space="0" w:color="auto"/>
              <w:left w:val="nil"/>
              <w:bottom w:val="nil"/>
              <w:right w:val="nil"/>
            </w:tcBorders>
            <w:shd w:val="clear" w:color="auto" w:fill="auto"/>
            <w:noWrap/>
            <w:vAlign w:val="center"/>
            <w:hideMark/>
          </w:tcPr>
          <w:p w14:paraId="6AB6D2A3" w14:textId="2E7F8B7B"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2.0</w:t>
            </w:r>
          </w:p>
        </w:tc>
        <w:tc>
          <w:tcPr>
            <w:tcW w:w="486" w:type="pct"/>
            <w:tcBorders>
              <w:top w:val="single" w:sz="2" w:space="0" w:color="auto"/>
              <w:left w:val="nil"/>
              <w:bottom w:val="nil"/>
              <w:right w:val="nil"/>
            </w:tcBorders>
            <w:shd w:val="clear" w:color="auto" w:fill="auto"/>
            <w:noWrap/>
            <w:vAlign w:val="center"/>
            <w:hideMark/>
          </w:tcPr>
          <w:p w14:paraId="02BBAD28" w14:textId="1EEBDEA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w:t>
            </w:r>
          </w:p>
        </w:tc>
      </w:tr>
      <w:tr w:rsidR="00D85B5C" w:rsidRPr="00587B43" w14:paraId="2E706D5E"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2305D40A"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Dairy Cattle</w:t>
            </w:r>
          </w:p>
        </w:tc>
        <w:tc>
          <w:tcPr>
            <w:tcW w:w="421" w:type="pct"/>
            <w:tcBorders>
              <w:top w:val="nil"/>
              <w:left w:val="nil"/>
              <w:bottom w:val="nil"/>
              <w:right w:val="nil"/>
            </w:tcBorders>
            <w:shd w:val="clear" w:color="auto" w:fill="auto"/>
            <w:noWrap/>
            <w:vAlign w:val="center"/>
            <w:hideMark/>
          </w:tcPr>
          <w:p w14:paraId="31A450F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07C2B23B" w14:textId="4EFCE0D6"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16.4</w:t>
            </w:r>
          </w:p>
        </w:tc>
        <w:tc>
          <w:tcPr>
            <w:tcW w:w="486" w:type="pct"/>
            <w:tcBorders>
              <w:top w:val="nil"/>
              <w:left w:val="nil"/>
              <w:bottom w:val="nil"/>
              <w:right w:val="nil"/>
            </w:tcBorders>
            <w:shd w:val="clear" w:color="auto" w:fill="auto"/>
            <w:noWrap/>
            <w:vAlign w:val="center"/>
            <w:hideMark/>
          </w:tcPr>
          <w:p w14:paraId="533C3223" w14:textId="2DB54952"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10.6</w:t>
            </w:r>
          </w:p>
        </w:tc>
        <w:tc>
          <w:tcPr>
            <w:tcW w:w="473" w:type="pct"/>
            <w:tcBorders>
              <w:top w:val="nil"/>
              <w:left w:val="nil"/>
              <w:bottom w:val="nil"/>
              <w:right w:val="nil"/>
            </w:tcBorders>
            <w:shd w:val="clear" w:color="auto" w:fill="auto"/>
            <w:noWrap/>
            <w:vAlign w:val="center"/>
            <w:hideMark/>
          </w:tcPr>
          <w:p w14:paraId="475C451A"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39D3CEDD" w14:textId="02A3D80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21.3</w:t>
            </w:r>
          </w:p>
        </w:tc>
        <w:tc>
          <w:tcPr>
            <w:tcW w:w="546" w:type="pct"/>
            <w:tcBorders>
              <w:top w:val="nil"/>
              <w:left w:val="nil"/>
              <w:bottom w:val="nil"/>
              <w:right w:val="nil"/>
            </w:tcBorders>
            <w:shd w:val="clear" w:color="auto" w:fill="auto"/>
            <w:noWrap/>
            <w:vAlign w:val="center"/>
            <w:hideMark/>
          </w:tcPr>
          <w:p w14:paraId="0DB3B4A7" w14:textId="52BBE56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11.8</w:t>
            </w:r>
          </w:p>
        </w:tc>
        <w:tc>
          <w:tcPr>
            <w:tcW w:w="421" w:type="pct"/>
            <w:tcBorders>
              <w:top w:val="nil"/>
              <w:left w:val="nil"/>
              <w:bottom w:val="nil"/>
              <w:right w:val="nil"/>
            </w:tcBorders>
            <w:shd w:val="clear" w:color="auto" w:fill="auto"/>
            <w:noWrap/>
            <w:vAlign w:val="center"/>
            <w:hideMark/>
          </w:tcPr>
          <w:p w14:paraId="42261F4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4B8A612C" w14:textId="57AAF1C8"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21.3</w:t>
            </w:r>
          </w:p>
        </w:tc>
        <w:tc>
          <w:tcPr>
            <w:tcW w:w="486" w:type="pct"/>
            <w:tcBorders>
              <w:top w:val="nil"/>
              <w:left w:val="nil"/>
              <w:bottom w:val="nil"/>
              <w:right w:val="nil"/>
            </w:tcBorders>
            <w:shd w:val="clear" w:color="auto" w:fill="auto"/>
            <w:noWrap/>
            <w:vAlign w:val="center"/>
            <w:hideMark/>
          </w:tcPr>
          <w:p w14:paraId="16BEBD4A" w14:textId="6E57B3CE"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11.3</w:t>
            </w:r>
          </w:p>
        </w:tc>
      </w:tr>
      <w:tr w:rsidR="00D85B5C" w:rsidRPr="00587B43" w14:paraId="234B2D54"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2A206C7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Goat</w:t>
            </w:r>
          </w:p>
        </w:tc>
        <w:tc>
          <w:tcPr>
            <w:tcW w:w="421" w:type="pct"/>
            <w:tcBorders>
              <w:top w:val="nil"/>
              <w:left w:val="nil"/>
              <w:bottom w:val="nil"/>
              <w:right w:val="nil"/>
            </w:tcBorders>
            <w:shd w:val="clear" w:color="auto" w:fill="auto"/>
            <w:noWrap/>
            <w:vAlign w:val="center"/>
            <w:hideMark/>
          </w:tcPr>
          <w:p w14:paraId="38ECF4DB"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757A4C2C"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0.13</w:t>
            </w:r>
          </w:p>
        </w:tc>
        <w:tc>
          <w:tcPr>
            <w:tcW w:w="486" w:type="pct"/>
            <w:tcBorders>
              <w:top w:val="nil"/>
              <w:left w:val="nil"/>
              <w:bottom w:val="nil"/>
              <w:right w:val="nil"/>
            </w:tcBorders>
            <w:shd w:val="clear" w:color="auto" w:fill="auto"/>
            <w:noWrap/>
            <w:vAlign w:val="center"/>
            <w:hideMark/>
          </w:tcPr>
          <w:p w14:paraId="6FC93349" w14:textId="5BB4A83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c>
          <w:tcPr>
            <w:tcW w:w="473" w:type="pct"/>
            <w:tcBorders>
              <w:top w:val="nil"/>
              <w:left w:val="nil"/>
              <w:bottom w:val="nil"/>
              <w:right w:val="nil"/>
            </w:tcBorders>
            <w:shd w:val="clear" w:color="auto" w:fill="auto"/>
            <w:noWrap/>
            <w:vAlign w:val="center"/>
            <w:hideMark/>
          </w:tcPr>
          <w:p w14:paraId="14C168BD"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5ADBDFD1" w14:textId="62A389B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546" w:type="pct"/>
            <w:tcBorders>
              <w:top w:val="nil"/>
              <w:left w:val="nil"/>
              <w:bottom w:val="nil"/>
              <w:right w:val="nil"/>
            </w:tcBorders>
            <w:shd w:val="clear" w:color="auto" w:fill="auto"/>
            <w:noWrap/>
            <w:vAlign w:val="center"/>
            <w:hideMark/>
          </w:tcPr>
          <w:p w14:paraId="402647DE" w14:textId="61774434"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c>
          <w:tcPr>
            <w:tcW w:w="421" w:type="pct"/>
            <w:tcBorders>
              <w:top w:val="nil"/>
              <w:left w:val="nil"/>
              <w:bottom w:val="nil"/>
              <w:right w:val="nil"/>
            </w:tcBorders>
            <w:shd w:val="clear" w:color="auto" w:fill="auto"/>
            <w:noWrap/>
            <w:vAlign w:val="center"/>
            <w:hideMark/>
          </w:tcPr>
          <w:p w14:paraId="179FDB8E" w14:textId="7801EEB5"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6AB68A22" w14:textId="6E16B7EF"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486" w:type="pct"/>
            <w:tcBorders>
              <w:top w:val="nil"/>
              <w:left w:val="nil"/>
              <w:bottom w:val="nil"/>
              <w:right w:val="nil"/>
            </w:tcBorders>
            <w:shd w:val="clear" w:color="auto" w:fill="auto"/>
            <w:noWrap/>
            <w:vAlign w:val="center"/>
            <w:hideMark/>
          </w:tcPr>
          <w:p w14:paraId="77DE395A" w14:textId="56DF070C"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0.3</w:t>
            </w:r>
          </w:p>
        </w:tc>
      </w:tr>
      <w:tr w:rsidR="00D85B5C" w:rsidRPr="00587B43" w14:paraId="0DDCA4F6"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1616BE4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Sheep</w:t>
            </w:r>
          </w:p>
        </w:tc>
        <w:tc>
          <w:tcPr>
            <w:tcW w:w="421" w:type="pct"/>
            <w:tcBorders>
              <w:top w:val="nil"/>
              <w:left w:val="nil"/>
              <w:bottom w:val="nil"/>
              <w:right w:val="nil"/>
            </w:tcBorders>
            <w:shd w:val="clear" w:color="auto" w:fill="auto"/>
            <w:noWrap/>
            <w:vAlign w:val="center"/>
            <w:hideMark/>
          </w:tcPr>
          <w:p w14:paraId="018E0CE0"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421" w:type="pct"/>
            <w:tcBorders>
              <w:top w:val="nil"/>
              <w:left w:val="nil"/>
              <w:bottom w:val="nil"/>
              <w:right w:val="nil"/>
            </w:tcBorders>
            <w:shd w:val="clear" w:color="auto" w:fill="auto"/>
            <w:noWrap/>
            <w:vAlign w:val="center"/>
            <w:hideMark/>
          </w:tcPr>
          <w:p w14:paraId="41909C8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86" w:type="pct"/>
            <w:tcBorders>
              <w:top w:val="nil"/>
              <w:left w:val="nil"/>
              <w:bottom w:val="nil"/>
              <w:right w:val="nil"/>
            </w:tcBorders>
            <w:shd w:val="clear" w:color="auto" w:fill="auto"/>
            <w:noWrap/>
            <w:vAlign w:val="center"/>
            <w:hideMark/>
          </w:tcPr>
          <w:p w14:paraId="63D0E45E" w14:textId="129541C8"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c>
          <w:tcPr>
            <w:tcW w:w="473" w:type="pct"/>
            <w:tcBorders>
              <w:top w:val="nil"/>
              <w:left w:val="nil"/>
              <w:bottom w:val="nil"/>
              <w:right w:val="nil"/>
            </w:tcBorders>
            <w:shd w:val="clear" w:color="auto" w:fill="auto"/>
            <w:noWrap/>
            <w:vAlign w:val="center"/>
            <w:hideMark/>
          </w:tcPr>
          <w:p w14:paraId="5FD5D7D8"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473" w:type="pct"/>
            <w:tcBorders>
              <w:top w:val="nil"/>
              <w:left w:val="nil"/>
              <w:bottom w:val="nil"/>
              <w:right w:val="nil"/>
            </w:tcBorders>
            <w:shd w:val="clear" w:color="auto" w:fill="auto"/>
            <w:noWrap/>
            <w:vAlign w:val="center"/>
            <w:hideMark/>
          </w:tcPr>
          <w:p w14:paraId="29C65050"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546" w:type="pct"/>
            <w:tcBorders>
              <w:top w:val="nil"/>
              <w:left w:val="nil"/>
              <w:bottom w:val="nil"/>
              <w:right w:val="nil"/>
            </w:tcBorders>
            <w:shd w:val="clear" w:color="auto" w:fill="auto"/>
            <w:noWrap/>
            <w:vAlign w:val="center"/>
            <w:hideMark/>
          </w:tcPr>
          <w:p w14:paraId="3803D48B" w14:textId="701D82E8"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0.2</w:t>
            </w:r>
          </w:p>
        </w:tc>
        <w:tc>
          <w:tcPr>
            <w:tcW w:w="421" w:type="pct"/>
            <w:tcBorders>
              <w:top w:val="nil"/>
              <w:left w:val="nil"/>
              <w:bottom w:val="nil"/>
              <w:right w:val="nil"/>
            </w:tcBorders>
            <w:shd w:val="clear" w:color="auto" w:fill="auto"/>
            <w:noWrap/>
            <w:vAlign w:val="center"/>
            <w:hideMark/>
          </w:tcPr>
          <w:p w14:paraId="05FDBD47"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0.1</w:t>
            </w:r>
          </w:p>
        </w:tc>
        <w:tc>
          <w:tcPr>
            <w:tcW w:w="421" w:type="pct"/>
            <w:tcBorders>
              <w:top w:val="nil"/>
              <w:left w:val="nil"/>
              <w:bottom w:val="nil"/>
              <w:right w:val="nil"/>
            </w:tcBorders>
            <w:shd w:val="clear" w:color="auto" w:fill="auto"/>
            <w:noWrap/>
            <w:vAlign w:val="center"/>
            <w:hideMark/>
          </w:tcPr>
          <w:p w14:paraId="72530C08"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86" w:type="pct"/>
            <w:tcBorders>
              <w:top w:val="nil"/>
              <w:left w:val="nil"/>
              <w:bottom w:val="nil"/>
              <w:right w:val="nil"/>
            </w:tcBorders>
            <w:shd w:val="clear" w:color="auto" w:fill="auto"/>
            <w:noWrap/>
            <w:vAlign w:val="center"/>
            <w:hideMark/>
          </w:tcPr>
          <w:p w14:paraId="7701746E" w14:textId="5F8383E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0.3</w:t>
            </w:r>
          </w:p>
        </w:tc>
      </w:tr>
      <w:tr w:rsidR="00D85B5C" w:rsidRPr="00587B43" w14:paraId="5FB831CD"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64B134BA"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Pig</w:t>
            </w:r>
          </w:p>
        </w:tc>
        <w:tc>
          <w:tcPr>
            <w:tcW w:w="421" w:type="pct"/>
            <w:tcBorders>
              <w:top w:val="nil"/>
              <w:left w:val="nil"/>
              <w:bottom w:val="nil"/>
              <w:right w:val="nil"/>
            </w:tcBorders>
            <w:shd w:val="clear" w:color="auto" w:fill="auto"/>
            <w:noWrap/>
            <w:vAlign w:val="center"/>
            <w:hideMark/>
          </w:tcPr>
          <w:p w14:paraId="7D40A8B8"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3495A34A" w14:textId="340BED4D"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5.1</w:t>
            </w:r>
          </w:p>
        </w:tc>
        <w:tc>
          <w:tcPr>
            <w:tcW w:w="486" w:type="pct"/>
            <w:tcBorders>
              <w:top w:val="nil"/>
              <w:left w:val="nil"/>
              <w:bottom w:val="nil"/>
              <w:right w:val="nil"/>
            </w:tcBorders>
            <w:shd w:val="clear" w:color="auto" w:fill="auto"/>
            <w:noWrap/>
            <w:vAlign w:val="center"/>
            <w:hideMark/>
          </w:tcPr>
          <w:p w14:paraId="6BA61EE1" w14:textId="5F6829B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3.0</w:t>
            </w:r>
          </w:p>
        </w:tc>
        <w:tc>
          <w:tcPr>
            <w:tcW w:w="473" w:type="pct"/>
            <w:tcBorders>
              <w:top w:val="nil"/>
              <w:left w:val="nil"/>
              <w:bottom w:val="nil"/>
              <w:right w:val="nil"/>
            </w:tcBorders>
            <w:shd w:val="clear" w:color="auto" w:fill="auto"/>
            <w:noWrap/>
            <w:vAlign w:val="center"/>
            <w:hideMark/>
          </w:tcPr>
          <w:p w14:paraId="5EFB8523"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722F8307" w14:textId="3DA0310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5.9</w:t>
            </w:r>
          </w:p>
        </w:tc>
        <w:tc>
          <w:tcPr>
            <w:tcW w:w="546" w:type="pct"/>
            <w:tcBorders>
              <w:top w:val="nil"/>
              <w:left w:val="nil"/>
              <w:bottom w:val="nil"/>
              <w:right w:val="nil"/>
            </w:tcBorders>
            <w:shd w:val="clear" w:color="auto" w:fill="auto"/>
            <w:noWrap/>
            <w:vAlign w:val="center"/>
            <w:hideMark/>
          </w:tcPr>
          <w:p w14:paraId="23C2924A" w14:textId="518B42C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3.4</w:t>
            </w:r>
          </w:p>
        </w:tc>
        <w:tc>
          <w:tcPr>
            <w:tcW w:w="421" w:type="pct"/>
            <w:tcBorders>
              <w:top w:val="nil"/>
              <w:left w:val="nil"/>
              <w:bottom w:val="nil"/>
              <w:right w:val="nil"/>
            </w:tcBorders>
            <w:shd w:val="clear" w:color="auto" w:fill="auto"/>
            <w:noWrap/>
            <w:vAlign w:val="center"/>
            <w:hideMark/>
          </w:tcPr>
          <w:p w14:paraId="7A72E657"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24FB800F" w14:textId="789B4C4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5.4</w:t>
            </w:r>
          </w:p>
        </w:tc>
        <w:tc>
          <w:tcPr>
            <w:tcW w:w="486" w:type="pct"/>
            <w:tcBorders>
              <w:top w:val="nil"/>
              <w:left w:val="nil"/>
              <w:bottom w:val="nil"/>
              <w:right w:val="nil"/>
            </w:tcBorders>
            <w:shd w:val="clear" w:color="auto" w:fill="auto"/>
            <w:noWrap/>
            <w:vAlign w:val="center"/>
            <w:hideMark/>
          </w:tcPr>
          <w:p w14:paraId="5F6C7B04" w14:textId="16E3871A"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3.1</w:t>
            </w:r>
          </w:p>
        </w:tc>
      </w:tr>
      <w:tr w:rsidR="00D85B5C" w:rsidRPr="00587B43" w14:paraId="216F6625"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385B6E2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Poultry</w:t>
            </w:r>
          </w:p>
        </w:tc>
        <w:tc>
          <w:tcPr>
            <w:tcW w:w="421" w:type="pct"/>
            <w:tcBorders>
              <w:top w:val="nil"/>
              <w:left w:val="nil"/>
              <w:bottom w:val="nil"/>
              <w:right w:val="nil"/>
            </w:tcBorders>
            <w:shd w:val="clear" w:color="auto" w:fill="auto"/>
            <w:noWrap/>
            <w:vAlign w:val="center"/>
            <w:hideMark/>
          </w:tcPr>
          <w:p w14:paraId="269D7821" w14:textId="7E1557E4"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421" w:type="pct"/>
            <w:tcBorders>
              <w:top w:val="nil"/>
              <w:left w:val="nil"/>
              <w:bottom w:val="nil"/>
              <w:right w:val="nil"/>
            </w:tcBorders>
            <w:shd w:val="clear" w:color="auto" w:fill="auto"/>
            <w:noWrap/>
            <w:vAlign w:val="center"/>
            <w:hideMark/>
          </w:tcPr>
          <w:p w14:paraId="0216590B"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486" w:type="pct"/>
            <w:tcBorders>
              <w:top w:val="nil"/>
              <w:left w:val="nil"/>
              <w:bottom w:val="nil"/>
              <w:right w:val="nil"/>
            </w:tcBorders>
            <w:shd w:val="clear" w:color="auto" w:fill="auto"/>
            <w:noWrap/>
            <w:vAlign w:val="center"/>
            <w:hideMark/>
          </w:tcPr>
          <w:p w14:paraId="2E62A050" w14:textId="0965580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473" w:type="pct"/>
            <w:tcBorders>
              <w:top w:val="nil"/>
              <w:left w:val="nil"/>
              <w:bottom w:val="nil"/>
              <w:right w:val="nil"/>
            </w:tcBorders>
            <w:shd w:val="clear" w:color="auto" w:fill="auto"/>
            <w:noWrap/>
            <w:vAlign w:val="center"/>
            <w:hideMark/>
          </w:tcPr>
          <w:p w14:paraId="18ACE214" w14:textId="6FF3DF3D"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473" w:type="pct"/>
            <w:tcBorders>
              <w:top w:val="nil"/>
              <w:left w:val="nil"/>
              <w:bottom w:val="nil"/>
              <w:right w:val="nil"/>
            </w:tcBorders>
            <w:shd w:val="clear" w:color="auto" w:fill="auto"/>
            <w:noWrap/>
            <w:vAlign w:val="center"/>
            <w:hideMark/>
          </w:tcPr>
          <w:p w14:paraId="3B69C88C"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546" w:type="pct"/>
            <w:tcBorders>
              <w:top w:val="nil"/>
              <w:left w:val="nil"/>
              <w:bottom w:val="nil"/>
              <w:right w:val="nil"/>
            </w:tcBorders>
            <w:shd w:val="clear" w:color="auto" w:fill="auto"/>
            <w:noWrap/>
            <w:vAlign w:val="center"/>
            <w:hideMark/>
          </w:tcPr>
          <w:p w14:paraId="643F6DF0"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421" w:type="pct"/>
            <w:tcBorders>
              <w:top w:val="nil"/>
              <w:left w:val="nil"/>
              <w:bottom w:val="nil"/>
              <w:right w:val="nil"/>
            </w:tcBorders>
            <w:shd w:val="clear" w:color="auto" w:fill="auto"/>
            <w:noWrap/>
            <w:vAlign w:val="center"/>
            <w:hideMark/>
          </w:tcPr>
          <w:p w14:paraId="70696A2C" w14:textId="234E4423"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421" w:type="pct"/>
            <w:tcBorders>
              <w:top w:val="nil"/>
              <w:left w:val="nil"/>
              <w:bottom w:val="nil"/>
              <w:right w:val="nil"/>
            </w:tcBorders>
            <w:shd w:val="clear" w:color="auto" w:fill="auto"/>
            <w:noWrap/>
            <w:vAlign w:val="center"/>
            <w:hideMark/>
          </w:tcPr>
          <w:p w14:paraId="171B1FF5" w14:textId="78C919F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c>
          <w:tcPr>
            <w:tcW w:w="486" w:type="pct"/>
            <w:tcBorders>
              <w:top w:val="nil"/>
              <w:left w:val="nil"/>
              <w:bottom w:val="nil"/>
              <w:right w:val="nil"/>
            </w:tcBorders>
            <w:shd w:val="clear" w:color="auto" w:fill="auto"/>
            <w:noWrap/>
            <w:vAlign w:val="center"/>
            <w:hideMark/>
          </w:tcPr>
          <w:p w14:paraId="06A5CB28"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0.02</w:t>
            </w:r>
          </w:p>
        </w:tc>
      </w:tr>
      <w:tr w:rsidR="00D85B5C" w:rsidRPr="00587B43" w14:paraId="6C390EAE"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49AE5E2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Horse</w:t>
            </w:r>
          </w:p>
        </w:tc>
        <w:tc>
          <w:tcPr>
            <w:tcW w:w="421" w:type="pct"/>
            <w:tcBorders>
              <w:top w:val="nil"/>
              <w:left w:val="nil"/>
              <w:bottom w:val="nil"/>
              <w:right w:val="nil"/>
            </w:tcBorders>
            <w:shd w:val="clear" w:color="auto" w:fill="auto"/>
            <w:noWrap/>
            <w:vAlign w:val="center"/>
            <w:hideMark/>
          </w:tcPr>
          <w:p w14:paraId="415EC74C"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6C10933C" w14:textId="489B759E"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w:t>
            </w:r>
          </w:p>
        </w:tc>
        <w:tc>
          <w:tcPr>
            <w:tcW w:w="486" w:type="pct"/>
            <w:tcBorders>
              <w:top w:val="nil"/>
              <w:left w:val="nil"/>
              <w:bottom w:val="nil"/>
              <w:right w:val="nil"/>
            </w:tcBorders>
            <w:shd w:val="clear" w:color="auto" w:fill="auto"/>
            <w:noWrap/>
            <w:vAlign w:val="center"/>
            <w:hideMark/>
          </w:tcPr>
          <w:p w14:paraId="52ED62D3" w14:textId="43FE2A8D"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1.4</w:t>
            </w:r>
          </w:p>
        </w:tc>
        <w:tc>
          <w:tcPr>
            <w:tcW w:w="473" w:type="pct"/>
            <w:tcBorders>
              <w:top w:val="nil"/>
              <w:left w:val="nil"/>
              <w:bottom w:val="nil"/>
              <w:right w:val="nil"/>
            </w:tcBorders>
            <w:shd w:val="clear" w:color="auto" w:fill="auto"/>
            <w:noWrap/>
            <w:vAlign w:val="center"/>
            <w:hideMark/>
          </w:tcPr>
          <w:p w14:paraId="77F52692"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12D59ACA" w14:textId="45850A6B"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w:t>
            </w:r>
          </w:p>
        </w:tc>
        <w:tc>
          <w:tcPr>
            <w:tcW w:w="546" w:type="pct"/>
            <w:tcBorders>
              <w:top w:val="nil"/>
              <w:left w:val="nil"/>
              <w:bottom w:val="nil"/>
              <w:right w:val="nil"/>
            </w:tcBorders>
            <w:shd w:val="clear" w:color="auto" w:fill="auto"/>
            <w:noWrap/>
            <w:vAlign w:val="center"/>
            <w:hideMark/>
          </w:tcPr>
          <w:p w14:paraId="279FF2A7" w14:textId="58B2961E"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1.4</w:t>
            </w:r>
          </w:p>
        </w:tc>
        <w:tc>
          <w:tcPr>
            <w:tcW w:w="421" w:type="pct"/>
            <w:tcBorders>
              <w:top w:val="nil"/>
              <w:left w:val="nil"/>
              <w:bottom w:val="nil"/>
              <w:right w:val="nil"/>
            </w:tcBorders>
            <w:shd w:val="clear" w:color="auto" w:fill="auto"/>
            <w:noWrap/>
            <w:vAlign w:val="center"/>
            <w:hideMark/>
          </w:tcPr>
          <w:p w14:paraId="3E2CBE2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5587643C" w14:textId="55F666DB"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1.9</w:t>
            </w:r>
          </w:p>
        </w:tc>
        <w:tc>
          <w:tcPr>
            <w:tcW w:w="486" w:type="pct"/>
            <w:tcBorders>
              <w:top w:val="nil"/>
              <w:left w:val="nil"/>
              <w:bottom w:val="nil"/>
              <w:right w:val="nil"/>
            </w:tcBorders>
            <w:shd w:val="clear" w:color="auto" w:fill="auto"/>
            <w:noWrap/>
            <w:vAlign w:val="center"/>
            <w:hideMark/>
          </w:tcPr>
          <w:p w14:paraId="461D46FC" w14:textId="4A347C2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1.4</w:t>
            </w:r>
          </w:p>
        </w:tc>
      </w:tr>
      <w:tr w:rsidR="00D85B5C" w:rsidRPr="00587B43" w14:paraId="697E3491" w14:textId="77777777" w:rsidTr="00B52737">
        <w:trPr>
          <w:trHeight w:val="300"/>
          <w:jc w:val="center"/>
        </w:trPr>
        <w:tc>
          <w:tcPr>
            <w:tcW w:w="852" w:type="pct"/>
            <w:tcBorders>
              <w:top w:val="nil"/>
              <w:left w:val="nil"/>
              <w:bottom w:val="nil"/>
              <w:right w:val="nil"/>
            </w:tcBorders>
            <w:shd w:val="clear" w:color="auto" w:fill="auto"/>
            <w:noWrap/>
            <w:vAlign w:val="center"/>
            <w:hideMark/>
          </w:tcPr>
          <w:p w14:paraId="63F520F2" w14:textId="2341667F"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Camel</w:t>
            </w:r>
          </w:p>
        </w:tc>
        <w:tc>
          <w:tcPr>
            <w:tcW w:w="421" w:type="pct"/>
            <w:tcBorders>
              <w:top w:val="nil"/>
              <w:left w:val="nil"/>
              <w:bottom w:val="nil"/>
              <w:right w:val="nil"/>
            </w:tcBorders>
            <w:shd w:val="clear" w:color="auto" w:fill="auto"/>
            <w:noWrap/>
            <w:vAlign w:val="center"/>
            <w:hideMark/>
          </w:tcPr>
          <w:p w14:paraId="4DFDC7F1"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1BEC5533" w14:textId="0EFC15A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1.9</w:t>
            </w:r>
          </w:p>
        </w:tc>
        <w:tc>
          <w:tcPr>
            <w:tcW w:w="486" w:type="pct"/>
            <w:tcBorders>
              <w:top w:val="nil"/>
              <w:left w:val="nil"/>
              <w:bottom w:val="nil"/>
              <w:right w:val="nil"/>
            </w:tcBorders>
            <w:shd w:val="clear" w:color="auto" w:fill="auto"/>
            <w:noWrap/>
            <w:vAlign w:val="center"/>
            <w:hideMark/>
          </w:tcPr>
          <w:p w14:paraId="548D478A" w14:textId="5141B90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w:t>
            </w:r>
          </w:p>
        </w:tc>
        <w:tc>
          <w:tcPr>
            <w:tcW w:w="473" w:type="pct"/>
            <w:tcBorders>
              <w:top w:val="nil"/>
              <w:left w:val="nil"/>
              <w:bottom w:val="nil"/>
              <w:right w:val="nil"/>
            </w:tcBorders>
            <w:shd w:val="clear" w:color="auto" w:fill="auto"/>
            <w:noWrap/>
            <w:vAlign w:val="center"/>
            <w:hideMark/>
          </w:tcPr>
          <w:p w14:paraId="4AFE53F2"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nil"/>
              <w:right w:val="nil"/>
            </w:tcBorders>
            <w:shd w:val="clear" w:color="auto" w:fill="auto"/>
            <w:noWrap/>
            <w:vAlign w:val="center"/>
            <w:hideMark/>
          </w:tcPr>
          <w:p w14:paraId="19E74A73" w14:textId="1BED8BE8"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2.2</w:t>
            </w:r>
          </w:p>
        </w:tc>
        <w:tc>
          <w:tcPr>
            <w:tcW w:w="546" w:type="pct"/>
            <w:tcBorders>
              <w:top w:val="nil"/>
              <w:left w:val="nil"/>
              <w:bottom w:val="nil"/>
              <w:right w:val="nil"/>
            </w:tcBorders>
            <w:shd w:val="clear" w:color="auto" w:fill="auto"/>
            <w:noWrap/>
            <w:vAlign w:val="center"/>
            <w:hideMark/>
          </w:tcPr>
          <w:p w14:paraId="591FE7F5" w14:textId="4925F459"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w:t>
            </w:r>
          </w:p>
        </w:tc>
        <w:tc>
          <w:tcPr>
            <w:tcW w:w="421" w:type="pct"/>
            <w:tcBorders>
              <w:top w:val="nil"/>
              <w:left w:val="nil"/>
              <w:bottom w:val="nil"/>
              <w:right w:val="nil"/>
            </w:tcBorders>
            <w:shd w:val="clear" w:color="auto" w:fill="auto"/>
            <w:noWrap/>
            <w:vAlign w:val="center"/>
            <w:hideMark/>
          </w:tcPr>
          <w:p w14:paraId="3812751A"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nil"/>
              <w:right w:val="nil"/>
            </w:tcBorders>
            <w:shd w:val="clear" w:color="auto" w:fill="auto"/>
            <w:noWrap/>
            <w:vAlign w:val="center"/>
            <w:hideMark/>
          </w:tcPr>
          <w:p w14:paraId="37232AC8" w14:textId="68D4D412"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2.2</w:t>
            </w:r>
          </w:p>
        </w:tc>
        <w:tc>
          <w:tcPr>
            <w:tcW w:w="486" w:type="pct"/>
            <w:tcBorders>
              <w:top w:val="nil"/>
              <w:left w:val="nil"/>
              <w:bottom w:val="nil"/>
              <w:right w:val="nil"/>
            </w:tcBorders>
            <w:shd w:val="clear" w:color="auto" w:fill="auto"/>
            <w:noWrap/>
            <w:vAlign w:val="center"/>
            <w:hideMark/>
          </w:tcPr>
          <w:p w14:paraId="5B2D074E" w14:textId="036C1525"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1.6</w:t>
            </w:r>
          </w:p>
        </w:tc>
      </w:tr>
      <w:tr w:rsidR="00D85B5C" w:rsidRPr="00587B43" w14:paraId="5EE241CA" w14:textId="77777777" w:rsidTr="00B22C04">
        <w:trPr>
          <w:trHeight w:val="300"/>
          <w:jc w:val="center"/>
        </w:trPr>
        <w:tc>
          <w:tcPr>
            <w:tcW w:w="852" w:type="pct"/>
            <w:tcBorders>
              <w:top w:val="nil"/>
              <w:left w:val="nil"/>
              <w:bottom w:val="single" w:sz="12" w:space="0" w:color="auto"/>
              <w:right w:val="nil"/>
            </w:tcBorders>
            <w:shd w:val="clear" w:color="auto" w:fill="auto"/>
            <w:noWrap/>
            <w:vAlign w:val="center"/>
            <w:hideMark/>
          </w:tcPr>
          <w:p w14:paraId="29B39AD5"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Donkey/Mule</w:t>
            </w:r>
          </w:p>
        </w:tc>
        <w:tc>
          <w:tcPr>
            <w:tcW w:w="421" w:type="pct"/>
            <w:tcBorders>
              <w:top w:val="nil"/>
              <w:left w:val="nil"/>
              <w:bottom w:val="single" w:sz="12" w:space="0" w:color="auto"/>
              <w:right w:val="nil"/>
            </w:tcBorders>
            <w:shd w:val="clear" w:color="auto" w:fill="auto"/>
            <w:noWrap/>
            <w:vAlign w:val="center"/>
            <w:hideMark/>
          </w:tcPr>
          <w:p w14:paraId="6A47B664"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single" w:sz="12" w:space="0" w:color="auto"/>
              <w:right w:val="nil"/>
            </w:tcBorders>
            <w:shd w:val="clear" w:color="auto" w:fill="auto"/>
            <w:noWrap/>
            <w:vAlign w:val="center"/>
            <w:hideMark/>
          </w:tcPr>
          <w:p w14:paraId="5C2D1270"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0.9</w:t>
            </w:r>
          </w:p>
        </w:tc>
        <w:tc>
          <w:tcPr>
            <w:tcW w:w="486" w:type="pct"/>
            <w:tcBorders>
              <w:top w:val="nil"/>
              <w:left w:val="nil"/>
              <w:bottom w:val="single" w:sz="12" w:space="0" w:color="auto"/>
              <w:right w:val="nil"/>
            </w:tcBorders>
            <w:shd w:val="clear" w:color="auto" w:fill="auto"/>
            <w:noWrap/>
            <w:vAlign w:val="center"/>
            <w:hideMark/>
          </w:tcPr>
          <w:p w14:paraId="4829330C" w14:textId="36C054C5"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0.8</w:t>
            </w:r>
          </w:p>
        </w:tc>
        <w:tc>
          <w:tcPr>
            <w:tcW w:w="473" w:type="pct"/>
            <w:tcBorders>
              <w:top w:val="nil"/>
              <w:left w:val="nil"/>
              <w:bottom w:val="single" w:sz="12" w:space="0" w:color="auto"/>
              <w:right w:val="nil"/>
            </w:tcBorders>
            <w:shd w:val="clear" w:color="auto" w:fill="auto"/>
            <w:noWrap/>
            <w:vAlign w:val="center"/>
            <w:hideMark/>
          </w:tcPr>
          <w:p w14:paraId="6F981D76"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73" w:type="pct"/>
            <w:tcBorders>
              <w:top w:val="nil"/>
              <w:left w:val="nil"/>
              <w:bottom w:val="single" w:sz="12" w:space="0" w:color="auto"/>
              <w:right w:val="nil"/>
            </w:tcBorders>
            <w:shd w:val="clear" w:color="auto" w:fill="auto"/>
            <w:noWrap/>
            <w:vAlign w:val="center"/>
            <w:hideMark/>
          </w:tcPr>
          <w:p w14:paraId="39AF2A5C" w14:textId="181F16A0"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1.1</w:t>
            </w:r>
          </w:p>
        </w:tc>
        <w:tc>
          <w:tcPr>
            <w:tcW w:w="546" w:type="pct"/>
            <w:tcBorders>
              <w:top w:val="nil"/>
              <w:left w:val="nil"/>
              <w:bottom w:val="single" w:sz="12" w:space="0" w:color="auto"/>
              <w:right w:val="nil"/>
            </w:tcBorders>
            <w:shd w:val="clear" w:color="auto" w:fill="auto"/>
            <w:noWrap/>
            <w:vAlign w:val="center"/>
            <w:hideMark/>
          </w:tcPr>
          <w:p w14:paraId="0FF8D3E1" w14:textId="3934ACD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0.8</w:t>
            </w:r>
          </w:p>
        </w:tc>
        <w:tc>
          <w:tcPr>
            <w:tcW w:w="421" w:type="pct"/>
            <w:tcBorders>
              <w:top w:val="nil"/>
              <w:left w:val="nil"/>
              <w:bottom w:val="single" w:sz="12" w:space="0" w:color="auto"/>
              <w:right w:val="nil"/>
            </w:tcBorders>
            <w:shd w:val="clear" w:color="auto" w:fill="auto"/>
            <w:noWrap/>
            <w:vAlign w:val="center"/>
            <w:hideMark/>
          </w:tcPr>
          <w:p w14:paraId="57E52B04" w14:textId="7777777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0.5</w:t>
            </w:r>
          </w:p>
        </w:tc>
        <w:tc>
          <w:tcPr>
            <w:tcW w:w="421" w:type="pct"/>
            <w:tcBorders>
              <w:top w:val="nil"/>
              <w:left w:val="nil"/>
              <w:bottom w:val="single" w:sz="12" w:space="0" w:color="auto"/>
              <w:right w:val="nil"/>
            </w:tcBorders>
            <w:shd w:val="clear" w:color="auto" w:fill="auto"/>
            <w:noWrap/>
            <w:vAlign w:val="center"/>
            <w:hideMark/>
          </w:tcPr>
          <w:p w14:paraId="0DB00ED9" w14:textId="405E12C7"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1.1</w:t>
            </w:r>
          </w:p>
        </w:tc>
        <w:tc>
          <w:tcPr>
            <w:tcW w:w="486" w:type="pct"/>
            <w:tcBorders>
              <w:top w:val="nil"/>
              <w:left w:val="nil"/>
              <w:bottom w:val="single" w:sz="12" w:space="0" w:color="auto"/>
              <w:right w:val="nil"/>
            </w:tcBorders>
            <w:shd w:val="clear" w:color="auto" w:fill="auto"/>
            <w:noWrap/>
            <w:vAlign w:val="center"/>
            <w:hideMark/>
          </w:tcPr>
          <w:p w14:paraId="36365EDE" w14:textId="39FB8B21" w:rsidR="00D85B5C" w:rsidRPr="00587B43" w:rsidRDefault="00D85B5C" w:rsidP="00D85B5C">
            <w:pPr>
              <w:widowControl/>
              <w:jc w:val="center"/>
              <w:rPr>
                <w:rFonts w:eastAsia="DengXian"/>
                <w:color w:val="000000"/>
                <w:kern w:val="0"/>
                <w:sz w:val="22"/>
              </w:rPr>
            </w:pPr>
            <w:r w:rsidRPr="00587B43">
              <w:rPr>
                <w:rFonts w:eastAsia="DengXian"/>
                <w:color w:val="000000"/>
                <w:kern w:val="0"/>
                <w:sz w:val="22"/>
              </w:rPr>
              <w:t>0.8</w:t>
            </w:r>
          </w:p>
        </w:tc>
      </w:tr>
    </w:tbl>
    <w:p w14:paraId="3CE9F84D" w14:textId="6A4162BA" w:rsidR="00A1485B" w:rsidRPr="00A1485B" w:rsidRDefault="00451B7D" w:rsidP="00A1485B">
      <w:pPr>
        <w:rPr>
          <w:sz w:val="22"/>
        </w:rPr>
      </w:pPr>
      <w:r>
        <w:rPr>
          <w:rFonts w:hint="eastAsia"/>
          <w:sz w:val="22"/>
        </w:rPr>
        <w:t>S</w:t>
      </w:r>
      <w:r>
        <w:rPr>
          <w:sz w:val="22"/>
        </w:rPr>
        <w:t>ource:</w:t>
      </w:r>
      <w:r w:rsidR="00C67F14" w:rsidRPr="00C67F14">
        <w:t xml:space="preserve"> </w:t>
      </w:r>
      <w:r w:rsidR="00C67F14" w:rsidRPr="006903BB">
        <w:t>IPCC</w:t>
      </w:r>
      <w:r w:rsidR="00C67F14">
        <w:t xml:space="preserve">, </w:t>
      </w:r>
      <w:r w:rsidR="00C67F14" w:rsidRPr="006903BB">
        <w:t xml:space="preserve">2006; </w:t>
      </w:r>
      <w:r w:rsidR="00036E13" w:rsidRPr="00E436A0">
        <w:rPr>
          <w:rFonts w:eastAsia="DengXian"/>
          <w:color w:val="000000"/>
          <w:kern w:val="0"/>
          <w:sz w:val="22"/>
        </w:rPr>
        <w:t>Zhou et al., 2007;</w:t>
      </w:r>
      <w:r w:rsidR="00036E13">
        <w:rPr>
          <w:rFonts w:eastAsia="DengXian"/>
          <w:color w:val="000000"/>
          <w:kern w:val="0"/>
          <w:sz w:val="22"/>
        </w:rPr>
        <w:t xml:space="preserve"> </w:t>
      </w:r>
      <w:r w:rsidR="00C67F14">
        <w:t>NDRC</w:t>
      </w:r>
      <w:r w:rsidR="00C67F14" w:rsidRPr="006903BB">
        <w:t>,</w:t>
      </w:r>
      <w:r w:rsidR="00C67F14">
        <w:t xml:space="preserve"> </w:t>
      </w:r>
      <w:r w:rsidR="00C67F14" w:rsidRPr="006903BB">
        <w:rPr>
          <w:color w:val="000000"/>
        </w:rPr>
        <w:t>2011</w:t>
      </w:r>
    </w:p>
    <w:p w14:paraId="2A9C7FB1" w14:textId="29D9D712" w:rsidR="00A1485B" w:rsidRDefault="00A1485B" w:rsidP="00553359">
      <w:pPr>
        <w:rPr>
          <w:sz w:val="22"/>
        </w:rPr>
      </w:pPr>
    </w:p>
    <w:p w14:paraId="45B809C4" w14:textId="77777777" w:rsidR="006255FF" w:rsidRDefault="006255FF" w:rsidP="00802034">
      <w:pPr>
        <w:jc w:val="left"/>
        <w:rPr>
          <w:rFonts w:ascii="Palatino" w:hAnsi="Palatino"/>
          <w:sz w:val="22"/>
        </w:rPr>
        <w:sectPr w:rsidR="006255FF" w:rsidSect="00740558">
          <w:pgSz w:w="16838" w:h="11906" w:orient="landscape"/>
          <w:pgMar w:top="1797" w:right="1440" w:bottom="1797" w:left="1440" w:header="851" w:footer="992" w:gutter="0"/>
          <w:cols w:space="425"/>
          <w:docGrid w:type="linesAndChars" w:linePitch="312"/>
        </w:sectPr>
      </w:pPr>
    </w:p>
    <w:p w14:paraId="1F1ECBB4" w14:textId="12F7C11C" w:rsidR="00802034" w:rsidRDefault="00802034" w:rsidP="00802034">
      <w:pPr>
        <w:jc w:val="left"/>
        <w:rPr>
          <w:rFonts w:ascii="Palatino" w:hAnsi="Palatino"/>
          <w:sz w:val="22"/>
        </w:rPr>
      </w:pPr>
      <w:r>
        <w:rPr>
          <w:rFonts w:ascii="Palatino" w:hAnsi="Palatino"/>
          <w:sz w:val="22"/>
        </w:rPr>
        <w:lastRenderedPageBreak/>
        <w:t>Table</w:t>
      </w:r>
      <w:r>
        <w:rPr>
          <w:rFonts w:ascii="Palatino" w:hAnsi="Palatino" w:hint="eastAsia"/>
          <w:sz w:val="22"/>
        </w:rPr>
        <w:t xml:space="preserve"> S</w:t>
      </w:r>
      <w:r w:rsidR="00FE34BA">
        <w:rPr>
          <w:rFonts w:ascii="Palatino" w:hAnsi="Palatino"/>
          <w:sz w:val="22"/>
        </w:rPr>
        <w:t>3</w:t>
      </w:r>
      <w:r>
        <w:rPr>
          <w:rFonts w:ascii="Palatino" w:hAnsi="Palatino"/>
          <w:sz w:val="22"/>
        </w:rPr>
        <w:t xml:space="preserve"> N</w:t>
      </w:r>
      <w:r w:rsidRPr="00802034">
        <w:rPr>
          <w:rFonts w:ascii="Palatino" w:hAnsi="Palatino"/>
          <w:sz w:val="22"/>
          <w:vertAlign w:val="subscript"/>
        </w:rPr>
        <w:t>2</w:t>
      </w:r>
      <w:r>
        <w:rPr>
          <w:rFonts w:ascii="Palatino" w:hAnsi="Palatino"/>
          <w:sz w:val="22"/>
        </w:rPr>
        <w:t xml:space="preserve">O Emission factors (EFs) of </w:t>
      </w:r>
      <w:r>
        <w:rPr>
          <w:rFonts w:ascii="Palatino" w:hAnsi="Palatino" w:hint="eastAsia"/>
          <w:sz w:val="22"/>
        </w:rPr>
        <w:t>m</w:t>
      </w:r>
      <w:r w:rsidRPr="007F2093">
        <w:rPr>
          <w:rFonts w:ascii="Palatino" w:hAnsi="Palatino"/>
          <w:sz w:val="22"/>
        </w:rPr>
        <w:t>anure management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1599"/>
        <w:gridCol w:w="1887"/>
        <w:gridCol w:w="1903"/>
      </w:tblGrid>
      <w:tr w:rsidR="00741330" w:rsidRPr="00587B43" w14:paraId="753B3200" w14:textId="77777777" w:rsidTr="00987DE5">
        <w:tc>
          <w:tcPr>
            <w:tcW w:w="1758" w:type="pct"/>
            <w:vMerge w:val="restart"/>
            <w:tcBorders>
              <w:top w:val="single" w:sz="12" w:space="0" w:color="auto"/>
              <w:bottom w:val="nil"/>
            </w:tcBorders>
            <w:vAlign w:val="center"/>
          </w:tcPr>
          <w:p w14:paraId="6C9E6850" w14:textId="77777777" w:rsidR="00741330" w:rsidRPr="00587B43" w:rsidRDefault="00741330" w:rsidP="003B2075">
            <w:pPr>
              <w:jc w:val="center"/>
              <w:rPr>
                <w:sz w:val="22"/>
              </w:rPr>
            </w:pPr>
            <w:r w:rsidRPr="00587B43">
              <w:rPr>
                <w:sz w:val="22"/>
              </w:rPr>
              <w:t>Animal type</w:t>
            </w:r>
          </w:p>
        </w:tc>
        <w:tc>
          <w:tcPr>
            <w:tcW w:w="3242" w:type="pct"/>
            <w:gridSpan w:val="3"/>
            <w:tcBorders>
              <w:top w:val="single" w:sz="12" w:space="0" w:color="auto"/>
              <w:bottom w:val="nil"/>
            </w:tcBorders>
            <w:vAlign w:val="center"/>
          </w:tcPr>
          <w:p w14:paraId="04B8FD6C" w14:textId="77777777" w:rsidR="00987DE5" w:rsidRPr="00587B43" w:rsidRDefault="00E5659F" w:rsidP="00987DE5">
            <w:pPr>
              <w:jc w:val="center"/>
              <w:rPr>
                <w:sz w:val="22"/>
              </w:rPr>
            </w:pPr>
            <w:r w:rsidRPr="00587B43">
              <w:rPr>
                <w:sz w:val="22"/>
              </w:rPr>
              <w:t>N</w:t>
            </w:r>
            <w:r w:rsidRPr="00587B43">
              <w:rPr>
                <w:sz w:val="22"/>
                <w:vertAlign w:val="subscript"/>
              </w:rPr>
              <w:t>2</w:t>
            </w:r>
            <w:r w:rsidRPr="00587B43">
              <w:rPr>
                <w:sz w:val="22"/>
              </w:rPr>
              <w:t>O</w:t>
            </w:r>
            <w:r w:rsidRPr="00587B43">
              <w:rPr>
                <w:sz w:val="22"/>
                <w:vertAlign w:val="subscript"/>
              </w:rPr>
              <w:t xml:space="preserve"> </w:t>
            </w:r>
            <w:r w:rsidR="00741330" w:rsidRPr="00587B43">
              <w:rPr>
                <w:sz w:val="22"/>
              </w:rPr>
              <w:t>Emission factors (EFs)</w:t>
            </w:r>
            <w:r w:rsidR="00987DE5" w:rsidRPr="00587B43">
              <w:rPr>
                <w:sz w:val="22"/>
              </w:rPr>
              <w:t xml:space="preserve"> </w:t>
            </w:r>
          </w:p>
          <w:p w14:paraId="7AC4002D" w14:textId="53CABCCD" w:rsidR="00741330" w:rsidRPr="00587B43" w:rsidRDefault="00741330" w:rsidP="00987DE5">
            <w:pPr>
              <w:jc w:val="center"/>
              <w:rPr>
                <w:sz w:val="22"/>
              </w:rPr>
            </w:pPr>
            <w:r w:rsidRPr="00587B43">
              <w:rPr>
                <w:sz w:val="22"/>
              </w:rPr>
              <w:t xml:space="preserve">Unit: kg </w:t>
            </w:r>
            <w:r w:rsidR="00E5659F" w:rsidRPr="00587B43">
              <w:rPr>
                <w:sz w:val="22"/>
              </w:rPr>
              <w:t>N</w:t>
            </w:r>
            <w:r w:rsidR="00E5659F" w:rsidRPr="00587B43">
              <w:rPr>
                <w:sz w:val="22"/>
                <w:vertAlign w:val="subscript"/>
              </w:rPr>
              <w:t>2</w:t>
            </w:r>
            <w:r w:rsidR="00E5659F" w:rsidRPr="00587B43">
              <w:rPr>
                <w:sz w:val="22"/>
              </w:rPr>
              <w:t>O</w:t>
            </w:r>
            <w:r w:rsidR="00411FD7">
              <w:rPr>
                <w:sz w:val="22"/>
              </w:rPr>
              <w:t xml:space="preserve"> </w:t>
            </w:r>
            <w:r w:rsidRPr="00587B43">
              <w:rPr>
                <w:sz w:val="22"/>
              </w:rPr>
              <w:t>head</w:t>
            </w:r>
            <w:r w:rsidR="00411FD7" w:rsidRPr="00411FD7">
              <w:rPr>
                <w:sz w:val="22"/>
                <w:vertAlign w:val="superscript"/>
              </w:rPr>
              <w:t>-1</w:t>
            </w:r>
            <w:r w:rsidR="00411FD7">
              <w:rPr>
                <w:sz w:val="22"/>
              </w:rPr>
              <w:t xml:space="preserve"> </w:t>
            </w:r>
            <w:r w:rsidRPr="00587B43">
              <w:rPr>
                <w:sz w:val="22"/>
              </w:rPr>
              <w:t>yr</w:t>
            </w:r>
            <w:r w:rsidR="00411FD7" w:rsidRPr="00411FD7">
              <w:rPr>
                <w:sz w:val="22"/>
                <w:vertAlign w:val="superscript"/>
              </w:rPr>
              <w:t>-1</w:t>
            </w:r>
          </w:p>
        </w:tc>
      </w:tr>
      <w:tr w:rsidR="00741330" w:rsidRPr="00587B43" w14:paraId="0B067311" w14:textId="77777777" w:rsidTr="00987DE5">
        <w:tc>
          <w:tcPr>
            <w:tcW w:w="1758" w:type="pct"/>
            <w:vMerge/>
            <w:tcBorders>
              <w:top w:val="nil"/>
              <w:bottom w:val="single" w:sz="2" w:space="0" w:color="auto"/>
            </w:tcBorders>
            <w:vAlign w:val="center"/>
          </w:tcPr>
          <w:p w14:paraId="7AFA2D6C" w14:textId="77777777" w:rsidR="00741330" w:rsidRPr="00587B43" w:rsidRDefault="00741330" w:rsidP="003B2075">
            <w:pPr>
              <w:jc w:val="center"/>
              <w:rPr>
                <w:sz w:val="22"/>
              </w:rPr>
            </w:pPr>
          </w:p>
        </w:tc>
        <w:tc>
          <w:tcPr>
            <w:tcW w:w="962" w:type="pct"/>
            <w:tcBorders>
              <w:top w:val="nil"/>
              <w:bottom w:val="single" w:sz="2" w:space="0" w:color="auto"/>
            </w:tcBorders>
            <w:vAlign w:val="center"/>
          </w:tcPr>
          <w:p w14:paraId="6AAD7926" w14:textId="77777777" w:rsidR="00741330" w:rsidRPr="00587B43" w:rsidRDefault="00741330" w:rsidP="003B2075">
            <w:pPr>
              <w:jc w:val="center"/>
              <w:rPr>
                <w:sz w:val="22"/>
              </w:rPr>
            </w:pPr>
            <w:r w:rsidRPr="00587B43">
              <w:rPr>
                <w:sz w:val="22"/>
              </w:rPr>
              <w:t>Min</w:t>
            </w:r>
          </w:p>
        </w:tc>
        <w:tc>
          <w:tcPr>
            <w:tcW w:w="1135" w:type="pct"/>
            <w:tcBorders>
              <w:top w:val="nil"/>
              <w:bottom w:val="single" w:sz="2" w:space="0" w:color="auto"/>
            </w:tcBorders>
            <w:vAlign w:val="center"/>
          </w:tcPr>
          <w:p w14:paraId="1C0D9CD2" w14:textId="77777777" w:rsidR="00741330" w:rsidRPr="00587B43" w:rsidRDefault="00741330" w:rsidP="003B2075">
            <w:pPr>
              <w:jc w:val="center"/>
              <w:rPr>
                <w:sz w:val="22"/>
              </w:rPr>
            </w:pPr>
            <w:r w:rsidRPr="00587B43">
              <w:rPr>
                <w:sz w:val="22"/>
              </w:rPr>
              <w:t>Max</w:t>
            </w:r>
          </w:p>
        </w:tc>
        <w:tc>
          <w:tcPr>
            <w:tcW w:w="1145" w:type="pct"/>
            <w:tcBorders>
              <w:top w:val="nil"/>
              <w:bottom w:val="single" w:sz="2" w:space="0" w:color="auto"/>
            </w:tcBorders>
            <w:vAlign w:val="center"/>
          </w:tcPr>
          <w:p w14:paraId="5145DAFC" w14:textId="77777777" w:rsidR="00741330" w:rsidRPr="00587B43" w:rsidRDefault="00741330" w:rsidP="003B2075">
            <w:pPr>
              <w:jc w:val="center"/>
              <w:rPr>
                <w:sz w:val="22"/>
              </w:rPr>
            </w:pPr>
            <w:r w:rsidRPr="00587B43">
              <w:rPr>
                <w:sz w:val="22"/>
              </w:rPr>
              <w:t>Mean</w:t>
            </w:r>
          </w:p>
        </w:tc>
      </w:tr>
      <w:tr w:rsidR="00741330" w:rsidRPr="00587B43" w14:paraId="3E0CB9C2" w14:textId="77777777" w:rsidTr="00987DE5">
        <w:tc>
          <w:tcPr>
            <w:tcW w:w="1758" w:type="pct"/>
            <w:tcBorders>
              <w:top w:val="single" w:sz="2" w:space="0" w:color="auto"/>
            </w:tcBorders>
            <w:vAlign w:val="center"/>
          </w:tcPr>
          <w:p w14:paraId="11790B26" w14:textId="77777777" w:rsidR="00741330" w:rsidRPr="00587B43" w:rsidRDefault="00741330" w:rsidP="003B2075">
            <w:pPr>
              <w:jc w:val="left"/>
              <w:rPr>
                <w:sz w:val="22"/>
              </w:rPr>
            </w:pPr>
            <w:r w:rsidRPr="00587B43">
              <w:rPr>
                <w:rFonts w:eastAsia="DengXian"/>
                <w:color w:val="000000"/>
                <w:kern w:val="0"/>
                <w:sz w:val="22"/>
              </w:rPr>
              <w:t>Beef Cattle</w:t>
            </w:r>
          </w:p>
        </w:tc>
        <w:tc>
          <w:tcPr>
            <w:tcW w:w="962" w:type="pct"/>
            <w:tcBorders>
              <w:top w:val="single" w:sz="2" w:space="0" w:color="auto"/>
            </w:tcBorders>
            <w:vAlign w:val="center"/>
          </w:tcPr>
          <w:p w14:paraId="6BAD7E94" w14:textId="59537DBE" w:rsidR="00741330" w:rsidRPr="00587B43" w:rsidRDefault="00BD664D" w:rsidP="003B2075">
            <w:pPr>
              <w:jc w:val="left"/>
              <w:rPr>
                <w:sz w:val="22"/>
              </w:rPr>
            </w:pPr>
            <w:r w:rsidRPr="00587B43">
              <w:rPr>
                <w:sz w:val="22"/>
              </w:rPr>
              <w:t>0.26</w:t>
            </w:r>
          </w:p>
        </w:tc>
        <w:tc>
          <w:tcPr>
            <w:tcW w:w="1135" w:type="pct"/>
            <w:tcBorders>
              <w:top w:val="single" w:sz="2" w:space="0" w:color="auto"/>
            </w:tcBorders>
            <w:vAlign w:val="center"/>
          </w:tcPr>
          <w:p w14:paraId="79DDE26E" w14:textId="2C1C7B2A" w:rsidR="00741330" w:rsidRPr="00587B43" w:rsidRDefault="00BD664D" w:rsidP="003B2075">
            <w:pPr>
              <w:jc w:val="left"/>
              <w:rPr>
                <w:sz w:val="22"/>
              </w:rPr>
            </w:pPr>
            <w:r w:rsidRPr="00587B43">
              <w:rPr>
                <w:sz w:val="22"/>
              </w:rPr>
              <w:t>0.98</w:t>
            </w:r>
          </w:p>
        </w:tc>
        <w:tc>
          <w:tcPr>
            <w:tcW w:w="1145" w:type="pct"/>
            <w:tcBorders>
              <w:top w:val="single" w:sz="2" w:space="0" w:color="auto"/>
            </w:tcBorders>
            <w:vAlign w:val="center"/>
          </w:tcPr>
          <w:p w14:paraId="5044A11A" w14:textId="50D4D7CB" w:rsidR="00741330" w:rsidRPr="00587B43" w:rsidRDefault="00BD664D" w:rsidP="003B2075">
            <w:pPr>
              <w:jc w:val="left"/>
              <w:rPr>
                <w:sz w:val="22"/>
              </w:rPr>
            </w:pPr>
            <w:r w:rsidRPr="00587B43">
              <w:rPr>
                <w:sz w:val="22"/>
              </w:rPr>
              <w:t>0.30</w:t>
            </w:r>
          </w:p>
        </w:tc>
      </w:tr>
      <w:tr w:rsidR="00741330" w:rsidRPr="00587B43" w14:paraId="4285603F" w14:textId="77777777" w:rsidTr="00987DE5">
        <w:tc>
          <w:tcPr>
            <w:tcW w:w="1758" w:type="pct"/>
            <w:vAlign w:val="center"/>
          </w:tcPr>
          <w:p w14:paraId="093F21EB" w14:textId="77777777" w:rsidR="00741330" w:rsidRPr="00587B43" w:rsidRDefault="00741330" w:rsidP="003B2075">
            <w:pPr>
              <w:jc w:val="left"/>
              <w:rPr>
                <w:sz w:val="22"/>
              </w:rPr>
            </w:pPr>
            <w:r w:rsidRPr="00587B43">
              <w:rPr>
                <w:sz w:val="22"/>
              </w:rPr>
              <w:t>Dairy Cattle</w:t>
            </w:r>
          </w:p>
        </w:tc>
        <w:tc>
          <w:tcPr>
            <w:tcW w:w="962" w:type="pct"/>
            <w:vAlign w:val="center"/>
          </w:tcPr>
          <w:p w14:paraId="5604F110" w14:textId="74E6CCE8" w:rsidR="00741330" w:rsidRPr="00587B43" w:rsidRDefault="00BD664D" w:rsidP="003B2075">
            <w:pPr>
              <w:jc w:val="left"/>
              <w:rPr>
                <w:sz w:val="22"/>
              </w:rPr>
            </w:pPr>
            <w:r w:rsidRPr="00587B43">
              <w:rPr>
                <w:sz w:val="22"/>
              </w:rPr>
              <w:t>0.74</w:t>
            </w:r>
          </w:p>
        </w:tc>
        <w:tc>
          <w:tcPr>
            <w:tcW w:w="1135" w:type="pct"/>
            <w:vAlign w:val="center"/>
          </w:tcPr>
          <w:p w14:paraId="16A0D19A" w14:textId="0002665F" w:rsidR="00741330" w:rsidRPr="00587B43" w:rsidRDefault="00BD664D" w:rsidP="003B2075">
            <w:pPr>
              <w:jc w:val="left"/>
              <w:rPr>
                <w:sz w:val="22"/>
              </w:rPr>
            </w:pPr>
            <w:r w:rsidRPr="00587B43">
              <w:rPr>
                <w:sz w:val="22"/>
              </w:rPr>
              <w:t>1.68</w:t>
            </w:r>
          </w:p>
        </w:tc>
        <w:tc>
          <w:tcPr>
            <w:tcW w:w="1145" w:type="pct"/>
            <w:vAlign w:val="center"/>
          </w:tcPr>
          <w:p w14:paraId="3295ABCE" w14:textId="24573776" w:rsidR="00741330" w:rsidRPr="00587B43" w:rsidRDefault="00BD664D" w:rsidP="003B2075">
            <w:pPr>
              <w:jc w:val="left"/>
              <w:rPr>
                <w:sz w:val="22"/>
              </w:rPr>
            </w:pPr>
            <w:r w:rsidRPr="00587B43">
              <w:rPr>
                <w:sz w:val="22"/>
              </w:rPr>
              <w:t>0.80</w:t>
            </w:r>
          </w:p>
        </w:tc>
      </w:tr>
      <w:tr w:rsidR="00741330" w:rsidRPr="00587B43" w14:paraId="6A3D2198" w14:textId="77777777" w:rsidTr="00987DE5">
        <w:tc>
          <w:tcPr>
            <w:tcW w:w="1758" w:type="pct"/>
            <w:vAlign w:val="center"/>
          </w:tcPr>
          <w:p w14:paraId="11CA1A65" w14:textId="77777777" w:rsidR="00741330" w:rsidRPr="00587B43" w:rsidRDefault="00741330" w:rsidP="003B2075">
            <w:pPr>
              <w:jc w:val="left"/>
              <w:rPr>
                <w:sz w:val="22"/>
              </w:rPr>
            </w:pPr>
            <w:r w:rsidRPr="00587B43">
              <w:rPr>
                <w:sz w:val="22"/>
              </w:rPr>
              <w:t>Goat</w:t>
            </w:r>
          </w:p>
        </w:tc>
        <w:tc>
          <w:tcPr>
            <w:tcW w:w="962" w:type="pct"/>
            <w:vAlign w:val="center"/>
          </w:tcPr>
          <w:p w14:paraId="11634F70" w14:textId="143C09BE" w:rsidR="00741330" w:rsidRPr="00587B43" w:rsidRDefault="00BD664D" w:rsidP="003B2075">
            <w:pPr>
              <w:jc w:val="left"/>
              <w:rPr>
                <w:sz w:val="22"/>
              </w:rPr>
            </w:pPr>
            <w:r w:rsidRPr="00587B43">
              <w:rPr>
                <w:sz w:val="22"/>
              </w:rPr>
              <w:t>0.03</w:t>
            </w:r>
          </w:p>
        </w:tc>
        <w:tc>
          <w:tcPr>
            <w:tcW w:w="1135" w:type="pct"/>
            <w:vAlign w:val="center"/>
          </w:tcPr>
          <w:p w14:paraId="29EB3EC0" w14:textId="29D4FDA1" w:rsidR="00741330" w:rsidRPr="00587B43" w:rsidRDefault="00BD664D" w:rsidP="003B2075">
            <w:pPr>
              <w:jc w:val="left"/>
              <w:rPr>
                <w:sz w:val="22"/>
              </w:rPr>
            </w:pPr>
            <w:r w:rsidRPr="00587B43">
              <w:rPr>
                <w:sz w:val="22"/>
              </w:rPr>
              <w:t>0.09</w:t>
            </w:r>
          </w:p>
        </w:tc>
        <w:tc>
          <w:tcPr>
            <w:tcW w:w="1145" w:type="pct"/>
            <w:vAlign w:val="center"/>
          </w:tcPr>
          <w:p w14:paraId="40D31508" w14:textId="63474CD8" w:rsidR="00741330" w:rsidRPr="00587B43" w:rsidRDefault="00BD664D" w:rsidP="003B2075">
            <w:pPr>
              <w:jc w:val="left"/>
              <w:rPr>
                <w:sz w:val="22"/>
              </w:rPr>
            </w:pPr>
            <w:r w:rsidRPr="00587B43">
              <w:rPr>
                <w:sz w:val="22"/>
              </w:rPr>
              <w:t>0.05</w:t>
            </w:r>
          </w:p>
        </w:tc>
      </w:tr>
      <w:tr w:rsidR="00BD664D" w:rsidRPr="00587B43" w14:paraId="1B1FD8F6" w14:textId="77777777" w:rsidTr="00987DE5">
        <w:tc>
          <w:tcPr>
            <w:tcW w:w="1758" w:type="pct"/>
            <w:vAlign w:val="center"/>
          </w:tcPr>
          <w:p w14:paraId="463EB2BD" w14:textId="77777777" w:rsidR="00BD664D" w:rsidRPr="00587B43" w:rsidRDefault="00BD664D" w:rsidP="00BD664D">
            <w:pPr>
              <w:jc w:val="left"/>
              <w:rPr>
                <w:sz w:val="22"/>
              </w:rPr>
            </w:pPr>
            <w:r w:rsidRPr="00587B43">
              <w:rPr>
                <w:sz w:val="22"/>
              </w:rPr>
              <w:t>Sheep</w:t>
            </w:r>
          </w:p>
        </w:tc>
        <w:tc>
          <w:tcPr>
            <w:tcW w:w="962" w:type="pct"/>
            <w:vAlign w:val="center"/>
          </w:tcPr>
          <w:p w14:paraId="6E5BD36D" w14:textId="7FFA582C" w:rsidR="00BD664D" w:rsidRPr="00587B43" w:rsidRDefault="00BD664D" w:rsidP="00BD664D">
            <w:pPr>
              <w:jc w:val="left"/>
              <w:rPr>
                <w:sz w:val="22"/>
              </w:rPr>
            </w:pPr>
            <w:r w:rsidRPr="00587B43">
              <w:rPr>
                <w:sz w:val="22"/>
              </w:rPr>
              <w:t>0.03</w:t>
            </w:r>
          </w:p>
        </w:tc>
        <w:tc>
          <w:tcPr>
            <w:tcW w:w="1135" w:type="pct"/>
            <w:vAlign w:val="center"/>
          </w:tcPr>
          <w:p w14:paraId="53CAE379" w14:textId="42159AFA" w:rsidR="00BD664D" w:rsidRPr="00587B43" w:rsidRDefault="00BD664D" w:rsidP="00BD664D">
            <w:pPr>
              <w:jc w:val="left"/>
              <w:rPr>
                <w:sz w:val="22"/>
              </w:rPr>
            </w:pPr>
            <w:r w:rsidRPr="00587B43">
              <w:rPr>
                <w:sz w:val="22"/>
              </w:rPr>
              <w:t>0.09</w:t>
            </w:r>
          </w:p>
        </w:tc>
        <w:tc>
          <w:tcPr>
            <w:tcW w:w="1145" w:type="pct"/>
            <w:vAlign w:val="center"/>
          </w:tcPr>
          <w:p w14:paraId="298581EF" w14:textId="059B2AA9" w:rsidR="00BD664D" w:rsidRPr="00587B43" w:rsidRDefault="00BD664D" w:rsidP="00BD664D">
            <w:pPr>
              <w:jc w:val="left"/>
              <w:rPr>
                <w:sz w:val="22"/>
              </w:rPr>
            </w:pPr>
            <w:r w:rsidRPr="00587B43">
              <w:rPr>
                <w:sz w:val="22"/>
              </w:rPr>
              <w:t>0.05</w:t>
            </w:r>
          </w:p>
        </w:tc>
      </w:tr>
      <w:tr w:rsidR="00BD664D" w:rsidRPr="00587B43" w14:paraId="6CEFB029" w14:textId="77777777" w:rsidTr="00987DE5">
        <w:tc>
          <w:tcPr>
            <w:tcW w:w="1758" w:type="pct"/>
            <w:vAlign w:val="center"/>
          </w:tcPr>
          <w:p w14:paraId="2FD3228C" w14:textId="77777777" w:rsidR="00BD664D" w:rsidRPr="00587B43" w:rsidRDefault="00BD664D" w:rsidP="00BD664D">
            <w:pPr>
              <w:jc w:val="left"/>
              <w:rPr>
                <w:sz w:val="22"/>
              </w:rPr>
            </w:pPr>
            <w:r w:rsidRPr="00587B43">
              <w:rPr>
                <w:sz w:val="22"/>
              </w:rPr>
              <w:t>Donkey/Mule</w:t>
            </w:r>
          </w:p>
        </w:tc>
        <w:tc>
          <w:tcPr>
            <w:tcW w:w="962" w:type="pct"/>
            <w:vAlign w:val="center"/>
          </w:tcPr>
          <w:p w14:paraId="51E122C9" w14:textId="1CB7CB3A" w:rsidR="00BD664D" w:rsidRPr="00587B43" w:rsidRDefault="00BD664D" w:rsidP="00BD664D">
            <w:pPr>
              <w:jc w:val="left"/>
              <w:rPr>
                <w:sz w:val="22"/>
              </w:rPr>
            </w:pPr>
            <w:r w:rsidRPr="00587B43">
              <w:rPr>
                <w:sz w:val="22"/>
              </w:rPr>
              <w:t>0.11</w:t>
            </w:r>
          </w:p>
        </w:tc>
        <w:tc>
          <w:tcPr>
            <w:tcW w:w="1135" w:type="pct"/>
            <w:vAlign w:val="center"/>
          </w:tcPr>
          <w:p w14:paraId="45004F43" w14:textId="1F43E26D" w:rsidR="00BD664D" w:rsidRPr="00587B43" w:rsidRDefault="00BD664D" w:rsidP="00BD664D">
            <w:pPr>
              <w:jc w:val="left"/>
              <w:rPr>
                <w:sz w:val="22"/>
              </w:rPr>
            </w:pPr>
            <w:r w:rsidRPr="00587B43">
              <w:rPr>
                <w:sz w:val="22"/>
              </w:rPr>
              <w:t>0.19</w:t>
            </w:r>
          </w:p>
        </w:tc>
        <w:tc>
          <w:tcPr>
            <w:tcW w:w="1145" w:type="pct"/>
            <w:vAlign w:val="center"/>
          </w:tcPr>
          <w:p w14:paraId="37ED99CD" w14:textId="297AC397" w:rsidR="00BD664D" w:rsidRPr="00587B43" w:rsidRDefault="00BD664D" w:rsidP="00BD664D">
            <w:pPr>
              <w:jc w:val="left"/>
              <w:rPr>
                <w:sz w:val="22"/>
              </w:rPr>
            </w:pPr>
            <w:r w:rsidRPr="00587B43">
              <w:rPr>
                <w:sz w:val="22"/>
              </w:rPr>
              <w:t>0.15</w:t>
            </w:r>
          </w:p>
        </w:tc>
      </w:tr>
      <w:tr w:rsidR="00BD664D" w:rsidRPr="00587B43" w14:paraId="0E5ACA85" w14:textId="77777777" w:rsidTr="00987DE5">
        <w:tc>
          <w:tcPr>
            <w:tcW w:w="1758" w:type="pct"/>
            <w:vAlign w:val="center"/>
          </w:tcPr>
          <w:p w14:paraId="42461698" w14:textId="77777777" w:rsidR="00BD664D" w:rsidRPr="00587B43" w:rsidRDefault="00BD664D" w:rsidP="00BD664D">
            <w:pPr>
              <w:jc w:val="left"/>
              <w:rPr>
                <w:sz w:val="22"/>
              </w:rPr>
            </w:pPr>
            <w:r w:rsidRPr="00587B43">
              <w:rPr>
                <w:sz w:val="22"/>
              </w:rPr>
              <w:t>Camel</w:t>
            </w:r>
          </w:p>
        </w:tc>
        <w:tc>
          <w:tcPr>
            <w:tcW w:w="962" w:type="pct"/>
            <w:vAlign w:val="center"/>
          </w:tcPr>
          <w:p w14:paraId="15DDAF3F" w14:textId="12F58BE5" w:rsidR="00BD664D" w:rsidRPr="00587B43" w:rsidRDefault="00BD664D" w:rsidP="00BD664D">
            <w:pPr>
              <w:jc w:val="left"/>
              <w:rPr>
                <w:sz w:val="22"/>
              </w:rPr>
            </w:pPr>
            <w:r w:rsidRPr="00587B43">
              <w:rPr>
                <w:sz w:val="22"/>
              </w:rPr>
              <w:t>0.17</w:t>
            </w:r>
          </w:p>
        </w:tc>
        <w:tc>
          <w:tcPr>
            <w:tcW w:w="1135" w:type="pct"/>
            <w:vAlign w:val="center"/>
          </w:tcPr>
          <w:p w14:paraId="7498B82F" w14:textId="06B76353" w:rsidR="00BD664D" w:rsidRPr="00587B43" w:rsidRDefault="00BD664D" w:rsidP="00BD664D">
            <w:pPr>
              <w:jc w:val="left"/>
              <w:rPr>
                <w:sz w:val="22"/>
              </w:rPr>
            </w:pPr>
            <w:r w:rsidRPr="00587B43">
              <w:rPr>
                <w:sz w:val="22"/>
              </w:rPr>
              <w:t>0.33</w:t>
            </w:r>
          </w:p>
        </w:tc>
        <w:tc>
          <w:tcPr>
            <w:tcW w:w="1145" w:type="pct"/>
            <w:vAlign w:val="center"/>
          </w:tcPr>
          <w:p w14:paraId="21DEDB09" w14:textId="1FF6C464" w:rsidR="00BD664D" w:rsidRPr="00587B43" w:rsidRDefault="00BD664D" w:rsidP="00BD664D">
            <w:pPr>
              <w:jc w:val="left"/>
              <w:rPr>
                <w:sz w:val="22"/>
              </w:rPr>
            </w:pPr>
            <w:r w:rsidRPr="00587B43">
              <w:rPr>
                <w:sz w:val="22"/>
              </w:rPr>
              <w:t>0.20</w:t>
            </w:r>
          </w:p>
        </w:tc>
      </w:tr>
      <w:tr w:rsidR="00BD664D" w:rsidRPr="00587B43" w14:paraId="3ACF8B3D" w14:textId="77777777" w:rsidTr="00987DE5">
        <w:tc>
          <w:tcPr>
            <w:tcW w:w="1758" w:type="pct"/>
            <w:vAlign w:val="center"/>
          </w:tcPr>
          <w:p w14:paraId="4C181793" w14:textId="77777777" w:rsidR="00BD664D" w:rsidRPr="00587B43" w:rsidRDefault="00BD664D" w:rsidP="00BD664D">
            <w:pPr>
              <w:jc w:val="left"/>
              <w:rPr>
                <w:sz w:val="22"/>
              </w:rPr>
            </w:pPr>
            <w:r w:rsidRPr="00587B43">
              <w:rPr>
                <w:sz w:val="22"/>
              </w:rPr>
              <w:t>Horse</w:t>
            </w:r>
          </w:p>
        </w:tc>
        <w:tc>
          <w:tcPr>
            <w:tcW w:w="962" w:type="pct"/>
            <w:vAlign w:val="center"/>
          </w:tcPr>
          <w:p w14:paraId="534D3246" w14:textId="43BDEACC" w:rsidR="00BD664D" w:rsidRPr="00587B43" w:rsidRDefault="00BD664D" w:rsidP="00BD664D">
            <w:pPr>
              <w:jc w:val="left"/>
              <w:rPr>
                <w:sz w:val="22"/>
              </w:rPr>
            </w:pPr>
            <w:r w:rsidRPr="00587B43">
              <w:rPr>
                <w:sz w:val="22"/>
              </w:rPr>
              <w:t>0.20</w:t>
            </w:r>
          </w:p>
        </w:tc>
        <w:tc>
          <w:tcPr>
            <w:tcW w:w="1135" w:type="pct"/>
            <w:vAlign w:val="center"/>
          </w:tcPr>
          <w:p w14:paraId="538E9965" w14:textId="295C61DD" w:rsidR="00BD664D" w:rsidRPr="00587B43" w:rsidRDefault="00BD664D" w:rsidP="00BD664D">
            <w:pPr>
              <w:jc w:val="left"/>
              <w:rPr>
                <w:sz w:val="22"/>
              </w:rPr>
            </w:pPr>
            <w:r w:rsidRPr="00587B43">
              <w:rPr>
                <w:sz w:val="22"/>
              </w:rPr>
              <w:t>0.33</w:t>
            </w:r>
          </w:p>
        </w:tc>
        <w:tc>
          <w:tcPr>
            <w:tcW w:w="1145" w:type="pct"/>
            <w:vAlign w:val="center"/>
          </w:tcPr>
          <w:p w14:paraId="209F9C19" w14:textId="5AD354A9" w:rsidR="00BD664D" w:rsidRPr="00587B43" w:rsidRDefault="00BD664D" w:rsidP="00BD664D">
            <w:pPr>
              <w:jc w:val="left"/>
              <w:rPr>
                <w:sz w:val="22"/>
              </w:rPr>
            </w:pPr>
            <w:r w:rsidRPr="00587B43">
              <w:rPr>
                <w:sz w:val="22"/>
              </w:rPr>
              <w:t>0.25</w:t>
            </w:r>
          </w:p>
        </w:tc>
      </w:tr>
      <w:tr w:rsidR="00BD664D" w:rsidRPr="00587B43" w14:paraId="10A29C74" w14:textId="77777777" w:rsidTr="00987DE5">
        <w:tc>
          <w:tcPr>
            <w:tcW w:w="1758" w:type="pct"/>
            <w:vAlign w:val="center"/>
          </w:tcPr>
          <w:p w14:paraId="471D7FD9" w14:textId="77777777" w:rsidR="00BD664D" w:rsidRPr="00587B43" w:rsidRDefault="00BD664D" w:rsidP="00BD664D">
            <w:pPr>
              <w:jc w:val="left"/>
              <w:rPr>
                <w:sz w:val="22"/>
              </w:rPr>
            </w:pPr>
            <w:r w:rsidRPr="00587B43">
              <w:rPr>
                <w:sz w:val="22"/>
              </w:rPr>
              <w:t>Pig</w:t>
            </w:r>
          </w:p>
        </w:tc>
        <w:tc>
          <w:tcPr>
            <w:tcW w:w="962" w:type="pct"/>
            <w:vAlign w:val="center"/>
          </w:tcPr>
          <w:p w14:paraId="51BE75C2" w14:textId="61C28E1C" w:rsidR="00BD664D" w:rsidRPr="00587B43" w:rsidRDefault="00BD664D" w:rsidP="00BD664D">
            <w:pPr>
              <w:jc w:val="left"/>
              <w:rPr>
                <w:sz w:val="22"/>
              </w:rPr>
            </w:pPr>
            <w:r w:rsidRPr="00587B43">
              <w:rPr>
                <w:sz w:val="22"/>
              </w:rPr>
              <w:t>0.08</w:t>
            </w:r>
          </w:p>
        </w:tc>
        <w:tc>
          <w:tcPr>
            <w:tcW w:w="1135" w:type="pct"/>
            <w:vAlign w:val="center"/>
          </w:tcPr>
          <w:p w14:paraId="12B869B9" w14:textId="353D67CC" w:rsidR="00BD664D" w:rsidRPr="00587B43" w:rsidRDefault="00BD664D" w:rsidP="00BD664D">
            <w:pPr>
              <w:jc w:val="left"/>
              <w:rPr>
                <w:sz w:val="22"/>
              </w:rPr>
            </w:pPr>
            <w:r w:rsidRPr="00587B43">
              <w:rPr>
                <w:sz w:val="22"/>
              </w:rPr>
              <w:t>0.20</w:t>
            </w:r>
          </w:p>
        </w:tc>
        <w:tc>
          <w:tcPr>
            <w:tcW w:w="1145" w:type="pct"/>
            <w:vAlign w:val="center"/>
          </w:tcPr>
          <w:p w14:paraId="47BC944E" w14:textId="002411D0" w:rsidR="00BD664D" w:rsidRPr="00587B43" w:rsidRDefault="00BD664D" w:rsidP="00BD664D">
            <w:pPr>
              <w:jc w:val="left"/>
              <w:rPr>
                <w:sz w:val="22"/>
              </w:rPr>
            </w:pPr>
            <w:r w:rsidRPr="00587B43">
              <w:rPr>
                <w:sz w:val="22"/>
              </w:rPr>
              <w:t>0.10</w:t>
            </w:r>
          </w:p>
        </w:tc>
      </w:tr>
      <w:tr w:rsidR="00BD664D" w:rsidRPr="00587B43" w14:paraId="5F4FA682" w14:textId="77777777" w:rsidTr="00987DE5">
        <w:tc>
          <w:tcPr>
            <w:tcW w:w="1758" w:type="pct"/>
            <w:vAlign w:val="center"/>
          </w:tcPr>
          <w:p w14:paraId="3E28EC8E" w14:textId="3C7534D2" w:rsidR="00BD664D" w:rsidRPr="00587B43" w:rsidRDefault="00BD664D" w:rsidP="00BD664D">
            <w:pPr>
              <w:jc w:val="left"/>
              <w:rPr>
                <w:sz w:val="22"/>
              </w:rPr>
            </w:pPr>
            <w:r w:rsidRPr="00587B43">
              <w:rPr>
                <w:sz w:val="22"/>
              </w:rPr>
              <w:t>Poultry</w:t>
            </w:r>
          </w:p>
        </w:tc>
        <w:tc>
          <w:tcPr>
            <w:tcW w:w="962" w:type="pct"/>
            <w:vAlign w:val="center"/>
          </w:tcPr>
          <w:p w14:paraId="4307D76E" w14:textId="7C651233" w:rsidR="00BD664D" w:rsidRPr="00587B43" w:rsidRDefault="00BD664D" w:rsidP="00BD664D">
            <w:pPr>
              <w:jc w:val="left"/>
              <w:rPr>
                <w:sz w:val="22"/>
              </w:rPr>
            </w:pPr>
            <w:r w:rsidRPr="00587B43">
              <w:rPr>
                <w:sz w:val="22"/>
              </w:rPr>
              <w:t>0.004</w:t>
            </w:r>
          </w:p>
        </w:tc>
        <w:tc>
          <w:tcPr>
            <w:tcW w:w="1135" w:type="pct"/>
            <w:vAlign w:val="center"/>
          </w:tcPr>
          <w:p w14:paraId="1EE07A9E" w14:textId="54E04B5C" w:rsidR="00BD664D" w:rsidRPr="00587B43" w:rsidRDefault="00BD664D" w:rsidP="00BD664D">
            <w:pPr>
              <w:jc w:val="left"/>
              <w:rPr>
                <w:sz w:val="22"/>
              </w:rPr>
            </w:pPr>
            <w:r w:rsidRPr="00587B43">
              <w:rPr>
                <w:sz w:val="22"/>
              </w:rPr>
              <w:t>0.007</w:t>
            </w:r>
          </w:p>
        </w:tc>
        <w:tc>
          <w:tcPr>
            <w:tcW w:w="1145" w:type="pct"/>
            <w:vAlign w:val="center"/>
          </w:tcPr>
          <w:p w14:paraId="24CCC934" w14:textId="0EEC3100" w:rsidR="00BD664D" w:rsidRPr="00587B43" w:rsidRDefault="00BD664D" w:rsidP="00BD664D">
            <w:pPr>
              <w:jc w:val="left"/>
              <w:rPr>
                <w:sz w:val="22"/>
              </w:rPr>
            </w:pPr>
            <w:r w:rsidRPr="00587B43">
              <w:rPr>
                <w:sz w:val="22"/>
              </w:rPr>
              <w:t>0.005</w:t>
            </w:r>
          </w:p>
        </w:tc>
      </w:tr>
    </w:tbl>
    <w:p w14:paraId="479193A7" w14:textId="1DAF1BD6" w:rsidR="00802034" w:rsidRPr="00A1485B" w:rsidRDefault="00802034" w:rsidP="00802034">
      <w:pPr>
        <w:rPr>
          <w:sz w:val="22"/>
        </w:rPr>
      </w:pPr>
      <w:r>
        <w:rPr>
          <w:rFonts w:hint="eastAsia"/>
          <w:sz w:val="22"/>
        </w:rPr>
        <w:t>S</w:t>
      </w:r>
      <w:r>
        <w:rPr>
          <w:sz w:val="22"/>
        </w:rPr>
        <w:t>ource:</w:t>
      </w:r>
      <w:r w:rsidRPr="00C67F14">
        <w:t xml:space="preserve"> </w:t>
      </w:r>
      <w:r w:rsidRPr="006903BB">
        <w:t>IPCC</w:t>
      </w:r>
      <w:r>
        <w:t xml:space="preserve">, </w:t>
      </w:r>
      <w:r w:rsidRPr="006903BB">
        <w:t xml:space="preserve">2006; </w:t>
      </w:r>
      <w:r>
        <w:t>NDRC</w:t>
      </w:r>
      <w:r w:rsidRPr="006903BB">
        <w:t>,</w:t>
      </w:r>
      <w:r>
        <w:t xml:space="preserve"> </w:t>
      </w:r>
      <w:r w:rsidRPr="006903BB">
        <w:rPr>
          <w:color w:val="000000"/>
        </w:rPr>
        <w:t>2011</w:t>
      </w:r>
      <w:r>
        <w:rPr>
          <w:color w:val="000000"/>
        </w:rPr>
        <w:t xml:space="preserve">; </w:t>
      </w:r>
      <w:r w:rsidR="008A6979">
        <w:rPr>
          <w:rFonts w:hint="eastAsia"/>
          <w:color w:val="000000"/>
        </w:rPr>
        <w:t>Guo</w:t>
      </w:r>
      <w:r w:rsidR="008A6979">
        <w:rPr>
          <w:color w:val="000000"/>
        </w:rPr>
        <w:t xml:space="preserve"> et al., 2017</w:t>
      </w:r>
      <w:r w:rsidR="00757689">
        <w:rPr>
          <w:color w:val="000000"/>
        </w:rPr>
        <w:t>; Hu et al., 2019</w:t>
      </w:r>
      <w:r w:rsidR="0089537F">
        <w:rPr>
          <w:color w:val="000000"/>
        </w:rPr>
        <w:t>; Zhou et al., 2014</w:t>
      </w:r>
    </w:p>
    <w:p w14:paraId="251C9CBE" w14:textId="11AF0E5F" w:rsidR="00802034" w:rsidRDefault="00802034" w:rsidP="00553359">
      <w:pPr>
        <w:rPr>
          <w:sz w:val="22"/>
        </w:rPr>
      </w:pPr>
    </w:p>
    <w:p w14:paraId="03C7125B" w14:textId="77777777" w:rsidR="00907723" w:rsidRDefault="00907723" w:rsidP="00553359">
      <w:pPr>
        <w:rPr>
          <w:sz w:val="22"/>
        </w:rPr>
      </w:pPr>
    </w:p>
    <w:p w14:paraId="30936D73" w14:textId="30DEEF51" w:rsidR="00AA7EA8" w:rsidRDefault="00AA7EA8" w:rsidP="00AA7EA8">
      <w:pPr>
        <w:jc w:val="left"/>
        <w:rPr>
          <w:rFonts w:ascii="Palatino" w:hAnsi="Palatino"/>
          <w:sz w:val="22"/>
        </w:rPr>
      </w:pPr>
      <w:r>
        <w:rPr>
          <w:rFonts w:ascii="Palatino" w:hAnsi="Palatino"/>
          <w:sz w:val="22"/>
        </w:rPr>
        <w:t>Table</w:t>
      </w:r>
      <w:r>
        <w:rPr>
          <w:rFonts w:ascii="Palatino" w:hAnsi="Palatino" w:hint="eastAsia"/>
          <w:sz w:val="22"/>
        </w:rPr>
        <w:t xml:space="preserve"> S</w:t>
      </w:r>
      <w:r>
        <w:rPr>
          <w:rFonts w:ascii="Palatino" w:hAnsi="Palatino"/>
          <w:sz w:val="22"/>
        </w:rPr>
        <w:t>4 N</w:t>
      </w:r>
      <w:r w:rsidRPr="00802034">
        <w:rPr>
          <w:rFonts w:ascii="Palatino" w:hAnsi="Palatino"/>
          <w:sz w:val="22"/>
          <w:vertAlign w:val="subscript"/>
        </w:rPr>
        <w:t>2</w:t>
      </w:r>
      <w:r>
        <w:rPr>
          <w:rFonts w:ascii="Palatino" w:hAnsi="Palatino"/>
          <w:sz w:val="22"/>
        </w:rPr>
        <w:t xml:space="preserve">O Emission factors (EFs) of </w:t>
      </w:r>
      <w:r w:rsidR="00CF4CA8">
        <w:rPr>
          <w:rFonts w:ascii="Palatino" w:hAnsi="Palatino"/>
          <w:sz w:val="22"/>
        </w:rPr>
        <w:t xml:space="preserve">different </w:t>
      </w:r>
      <w:r>
        <w:rPr>
          <w:rFonts w:ascii="Palatino" w:hAnsi="Palatino" w:hint="eastAsia"/>
          <w:sz w:val="22"/>
        </w:rPr>
        <w:t>m</w:t>
      </w:r>
      <w:r w:rsidRPr="007F2093">
        <w:rPr>
          <w:rFonts w:ascii="Palatino" w:hAnsi="Palatino"/>
          <w:sz w:val="22"/>
        </w:rPr>
        <w:t>anure management</w:t>
      </w:r>
      <w:r w:rsidR="00CF4CA8">
        <w:rPr>
          <w:rFonts w:ascii="Palatino" w:hAnsi="Palatino"/>
          <w:sz w:val="22"/>
        </w:rPr>
        <w:t xml:space="preserve"> systems</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1599"/>
        <w:gridCol w:w="1887"/>
        <w:gridCol w:w="1903"/>
      </w:tblGrid>
      <w:tr w:rsidR="00907723" w:rsidRPr="00587B43" w14:paraId="04B8CD15" w14:textId="77777777" w:rsidTr="007039D2">
        <w:tc>
          <w:tcPr>
            <w:tcW w:w="1758" w:type="pct"/>
            <w:vMerge w:val="restart"/>
            <w:tcBorders>
              <w:top w:val="single" w:sz="12" w:space="0" w:color="auto"/>
              <w:bottom w:val="nil"/>
            </w:tcBorders>
            <w:vAlign w:val="center"/>
          </w:tcPr>
          <w:p w14:paraId="01DF7F21" w14:textId="2A3B6786" w:rsidR="00907723" w:rsidRPr="00587B43" w:rsidRDefault="00807BEC" w:rsidP="007039D2">
            <w:pPr>
              <w:jc w:val="center"/>
              <w:rPr>
                <w:sz w:val="22"/>
              </w:rPr>
            </w:pPr>
            <w:r>
              <w:rPr>
                <w:sz w:val="22"/>
              </w:rPr>
              <w:t>Manure management system</w:t>
            </w:r>
          </w:p>
        </w:tc>
        <w:tc>
          <w:tcPr>
            <w:tcW w:w="3242" w:type="pct"/>
            <w:gridSpan w:val="3"/>
            <w:tcBorders>
              <w:top w:val="single" w:sz="12" w:space="0" w:color="auto"/>
              <w:bottom w:val="nil"/>
            </w:tcBorders>
            <w:vAlign w:val="center"/>
          </w:tcPr>
          <w:p w14:paraId="761CD2F3" w14:textId="77777777" w:rsidR="00907723" w:rsidRPr="00587B43" w:rsidRDefault="00907723" w:rsidP="007039D2">
            <w:pPr>
              <w:jc w:val="center"/>
              <w:rPr>
                <w:sz w:val="22"/>
              </w:rPr>
            </w:pPr>
            <w:r w:rsidRPr="00587B43">
              <w:rPr>
                <w:sz w:val="22"/>
              </w:rPr>
              <w:t>N</w:t>
            </w:r>
            <w:r w:rsidRPr="00587B43">
              <w:rPr>
                <w:sz w:val="22"/>
                <w:vertAlign w:val="subscript"/>
              </w:rPr>
              <w:t>2</w:t>
            </w:r>
            <w:r w:rsidRPr="00587B43">
              <w:rPr>
                <w:sz w:val="22"/>
              </w:rPr>
              <w:t>O</w:t>
            </w:r>
            <w:r w:rsidRPr="00587B43">
              <w:rPr>
                <w:sz w:val="22"/>
                <w:vertAlign w:val="subscript"/>
              </w:rPr>
              <w:t xml:space="preserve"> </w:t>
            </w:r>
            <w:r w:rsidRPr="00587B43">
              <w:rPr>
                <w:sz w:val="22"/>
              </w:rPr>
              <w:t xml:space="preserve">Emission factors (EFs) </w:t>
            </w:r>
          </w:p>
          <w:p w14:paraId="4AD5BCCC" w14:textId="77777777" w:rsidR="00907723" w:rsidRPr="00587B43" w:rsidRDefault="00907723" w:rsidP="007039D2">
            <w:pPr>
              <w:jc w:val="center"/>
              <w:rPr>
                <w:sz w:val="22"/>
              </w:rPr>
            </w:pPr>
            <w:r w:rsidRPr="00587B43">
              <w:rPr>
                <w:sz w:val="22"/>
              </w:rPr>
              <w:t>Unit: kg N</w:t>
            </w:r>
            <w:r w:rsidRPr="00587B43">
              <w:rPr>
                <w:sz w:val="22"/>
                <w:vertAlign w:val="subscript"/>
              </w:rPr>
              <w:t>2</w:t>
            </w:r>
            <w:r w:rsidRPr="00587B43">
              <w:rPr>
                <w:sz w:val="22"/>
              </w:rPr>
              <w:t>O</w:t>
            </w:r>
            <w:r>
              <w:rPr>
                <w:sz w:val="22"/>
              </w:rPr>
              <w:t xml:space="preserve"> </w:t>
            </w:r>
            <w:r w:rsidRPr="00587B43">
              <w:rPr>
                <w:sz w:val="22"/>
              </w:rPr>
              <w:t>head</w:t>
            </w:r>
            <w:r w:rsidRPr="00411FD7">
              <w:rPr>
                <w:sz w:val="22"/>
                <w:vertAlign w:val="superscript"/>
              </w:rPr>
              <w:t>-1</w:t>
            </w:r>
            <w:r>
              <w:rPr>
                <w:sz w:val="22"/>
              </w:rPr>
              <w:t xml:space="preserve"> </w:t>
            </w:r>
            <w:r w:rsidRPr="00587B43">
              <w:rPr>
                <w:sz w:val="22"/>
              </w:rPr>
              <w:t>yr</w:t>
            </w:r>
            <w:r w:rsidRPr="00411FD7">
              <w:rPr>
                <w:sz w:val="22"/>
                <w:vertAlign w:val="superscript"/>
              </w:rPr>
              <w:t>-1</w:t>
            </w:r>
          </w:p>
        </w:tc>
      </w:tr>
      <w:tr w:rsidR="00907723" w:rsidRPr="00587B43" w14:paraId="5E446896" w14:textId="77777777" w:rsidTr="007039D2">
        <w:tc>
          <w:tcPr>
            <w:tcW w:w="1758" w:type="pct"/>
            <w:vMerge/>
            <w:tcBorders>
              <w:top w:val="nil"/>
              <w:bottom w:val="single" w:sz="2" w:space="0" w:color="auto"/>
            </w:tcBorders>
            <w:vAlign w:val="center"/>
          </w:tcPr>
          <w:p w14:paraId="40A0527B" w14:textId="77777777" w:rsidR="00907723" w:rsidRPr="00587B43" w:rsidRDefault="00907723" w:rsidP="007039D2">
            <w:pPr>
              <w:jc w:val="center"/>
              <w:rPr>
                <w:sz w:val="22"/>
              </w:rPr>
            </w:pPr>
          </w:p>
        </w:tc>
        <w:tc>
          <w:tcPr>
            <w:tcW w:w="962" w:type="pct"/>
            <w:tcBorders>
              <w:top w:val="nil"/>
              <w:bottom w:val="single" w:sz="2" w:space="0" w:color="auto"/>
            </w:tcBorders>
            <w:vAlign w:val="center"/>
          </w:tcPr>
          <w:p w14:paraId="618906D5" w14:textId="77777777" w:rsidR="00907723" w:rsidRPr="00587B43" w:rsidRDefault="00907723" w:rsidP="007039D2">
            <w:pPr>
              <w:jc w:val="center"/>
              <w:rPr>
                <w:sz w:val="22"/>
              </w:rPr>
            </w:pPr>
            <w:r w:rsidRPr="00587B43">
              <w:rPr>
                <w:sz w:val="22"/>
              </w:rPr>
              <w:t>Min</w:t>
            </w:r>
          </w:p>
        </w:tc>
        <w:tc>
          <w:tcPr>
            <w:tcW w:w="1135" w:type="pct"/>
            <w:tcBorders>
              <w:top w:val="nil"/>
              <w:bottom w:val="single" w:sz="2" w:space="0" w:color="auto"/>
            </w:tcBorders>
            <w:vAlign w:val="center"/>
          </w:tcPr>
          <w:p w14:paraId="60D80486" w14:textId="77777777" w:rsidR="00907723" w:rsidRPr="00587B43" w:rsidRDefault="00907723" w:rsidP="007039D2">
            <w:pPr>
              <w:jc w:val="center"/>
              <w:rPr>
                <w:sz w:val="22"/>
              </w:rPr>
            </w:pPr>
            <w:r w:rsidRPr="00587B43">
              <w:rPr>
                <w:sz w:val="22"/>
              </w:rPr>
              <w:t>Max</w:t>
            </w:r>
          </w:p>
        </w:tc>
        <w:tc>
          <w:tcPr>
            <w:tcW w:w="1145" w:type="pct"/>
            <w:tcBorders>
              <w:top w:val="nil"/>
              <w:bottom w:val="single" w:sz="2" w:space="0" w:color="auto"/>
            </w:tcBorders>
            <w:vAlign w:val="center"/>
          </w:tcPr>
          <w:p w14:paraId="5A327F24" w14:textId="77777777" w:rsidR="00907723" w:rsidRPr="00587B43" w:rsidRDefault="00907723" w:rsidP="007039D2">
            <w:pPr>
              <w:jc w:val="center"/>
              <w:rPr>
                <w:sz w:val="22"/>
              </w:rPr>
            </w:pPr>
            <w:r w:rsidRPr="00587B43">
              <w:rPr>
                <w:sz w:val="22"/>
              </w:rPr>
              <w:t>Mean</w:t>
            </w:r>
          </w:p>
        </w:tc>
      </w:tr>
      <w:tr w:rsidR="00907723" w:rsidRPr="00587B43" w14:paraId="40923E86" w14:textId="77777777" w:rsidTr="007039D2">
        <w:tc>
          <w:tcPr>
            <w:tcW w:w="1758" w:type="pct"/>
            <w:tcBorders>
              <w:top w:val="single" w:sz="2" w:space="0" w:color="auto"/>
            </w:tcBorders>
            <w:vAlign w:val="center"/>
          </w:tcPr>
          <w:p w14:paraId="016D1A89" w14:textId="7513B087" w:rsidR="00907723" w:rsidRPr="00587B43" w:rsidRDefault="00807BEC" w:rsidP="007039D2">
            <w:pPr>
              <w:jc w:val="left"/>
              <w:rPr>
                <w:sz w:val="22"/>
              </w:rPr>
            </w:pPr>
            <w:r>
              <w:rPr>
                <w:rFonts w:eastAsia="DengXian"/>
                <w:color w:val="000000"/>
                <w:kern w:val="0"/>
                <w:sz w:val="22"/>
              </w:rPr>
              <w:t>Pasture/Range/Paddock (cattle)</w:t>
            </w:r>
          </w:p>
        </w:tc>
        <w:tc>
          <w:tcPr>
            <w:tcW w:w="962" w:type="pct"/>
            <w:tcBorders>
              <w:top w:val="single" w:sz="2" w:space="0" w:color="auto"/>
            </w:tcBorders>
            <w:vAlign w:val="center"/>
          </w:tcPr>
          <w:p w14:paraId="519FBDA7" w14:textId="000920BE" w:rsidR="00907723" w:rsidRPr="00587B43" w:rsidRDefault="00807BEC" w:rsidP="007039D2">
            <w:pPr>
              <w:jc w:val="left"/>
              <w:rPr>
                <w:sz w:val="22"/>
              </w:rPr>
            </w:pPr>
            <w:r>
              <w:rPr>
                <w:rFonts w:hint="eastAsia"/>
                <w:sz w:val="22"/>
              </w:rPr>
              <w:t>-</w:t>
            </w:r>
          </w:p>
        </w:tc>
        <w:tc>
          <w:tcPr>
            <w:tcW w:w="1135" w:type="pct"/>
            <w:tcBorders>
              <w:top w:val="single" w:sz="2" w:space="0" w:color="auto"/>
            </w:tcBorders>
            <w:vAlign w:val="center"/>
          </w:tcPr>
          <w:p w14:paraId="783B9F3C" w14:textId="7939B80A" w:rsidR="00907723" w:rsidRPr="00587B43" w:rsidRDefault="00807BEC" w:rsidP="007039D2">
            <w:pPr>
              <w:jc w:val="left"/>
              <w:rPr>
                <w:sz w:val="22"/>
              </w:rPr>
            </w:pPr>
            <w:r>
              <w:rPr>
                <w:rFonts w:hint="eastAsia"/>
                <w:sz w:val="22"/>
              </w:rPr>
              <w:t>-</w:t>
            </w:r>
          </w:p>
        </w:tc>
        <w:tc>
          <w:tcPr>
            <w:tcW w:w="1145" w:type="pct"/>
            <w:tcBorders>
              <w:top w:val="single" w:sz="2" w:space="0" w:color="auto"/>
            </w:tcBorders>
            <w:vAlign w:val="center"/>
          </w:tcPr>
          <w:p w14:paraId="2258B7DC" w14:textId="5B03670F" w:rsidR="00907723" w:rsidRPr="00587B43" w:rsidRDefault="00907723" w:rsidP="007039D2">
            <w:pPr>
              <w:jc w:val="left"/>
              <w:rPr>
                <w:sz w:val="22"/>
              </w:rPr>
            </w:pPr>
            <w:r w:rsidRPr="00587B43">
              <w:rPr>
                <w:sz w:val="22"/>
              </w:rPr>
              <w:t>0.</w:t>
            </w:r>
            <w:r w:rsidR="00FF3D68">
              <w:rPr>
                <w:sz w:val="22"/>
              </w:rPr>
              <w:t>02</w:t>
            </w:r>
          </w:p>
        </w:tc>
      </w:tr>
      <w:tr w:rsidR="00D5520B" w:rsidRPr="00587B43" w14:paraId="08D09150" w14:textId="77777777" w:rsidTr="007039D2">
        <w:tc>
          <w:tcPr>
            <w:tcW w:w="1758" w:type="pct"/>
            <w:vAlign w:val="center"/>
          </w:tcPr>
          <w:p w14:paraId="45757F15" w14:textId="77429E11" w:rsidR="00D5520B" w:rsidRPr="00587B43" w:rsidRDefault="00D5520B" w:rsidP="00D5520B">
            <w:pPr>
              <w:jc w:val="left"/>
              <w:rPr>
                <w:sz w:val="22"/>
              </w:rPr>
            </w:pPr>
            <w:r>
              <w:rPr>
                <w:rFonts w:eastAsia="DengXian"/>
                <w:color w:val="000000"/>
                <w:kern w:val="0"/>
                <w:sz w:val="22"/>
              </w:rPr>
              <w:t>Pasture/Range/Paddock (goat and sheep)</w:t>
            </w:r>
          </w:p>
        </w:tc>
        <w:tc>
          <w:tcPr>
            <w:tcW w:w="962" w:type="pct"/>
            <w:vAlign w:val="center"/>
          </w:tcPr>
          <w:p w14:paraId="479931C1" w14:textId="014A00A5" w:rsidR="00D5520B" w:rsidRPr="00587B43" w:rsidRDefault="00D5520B" w:rsidP="00D5520B">
            <w:pPr>
              <w:jc w:val="left"/>
              <w:rPr>
                <w:sz w:val="22"/>
              </w:rPr>
            </w:pPr>
            <w:r>
              <w:rPr>
                <w:rFonts w:hint="eastAsia"/>
                <w:sz w:val="22"/>
              </w:rPr>
              <w:t>-</w:t>
            </w:r>
          </w:p>
        </w:tc>
        <w:tc>
          <w:tcPr>
            <w:tcW w:w="1135" w:type="pct"/>
            <w:vAlign w:val="center"/>
          </w:tcPr>
          <w:p w14:paraId="5B168CE2" w14:textId="0F075A2A" w:rsidR="00D5520B" w:rsidRPr="00587B43" w:rsidRDefault="00D5520B" w:rsidP="00D5520B">
            <w:pPr>
              <w:jc w:val="left"/>
              <w:rPr>
                <w:sz w:val="22"/>
              </w:rPr>
            </w:pPr>
            <w:r>
              <w:rPr>
                <w:rFonts w:hint="eastAsia"/>
                <w:sz w:val="22"/>
              </w:rPr>
              <w:t>-</w:t>
            </w:r>
          </w:p>
        </w:tc>
        <w:tc>
          <w:tcPr>
            <w:tcW w:w="1145" w:type="pct"/>
            <w:vAlign w:val="center"/>
          </w:tcPr>
          <w:p w14:paraId="0B2796CB" w14:textId="699BDFC2" w:rsidR="00D5520B" w:rsidRPr="00587B43" w:rsidRDefault="00D5520B" w:rsidP="00D5520B">
            <w:pPr>
              <w:jc w:val="left"/>
              <w:rPr>
                <w:sz w:val="22"/>
              </w:rPr>
            </w:pPr>
            <w:r w:rsidRPr="00587B43">
              <w:rPr>
                <w:sz w:val="22"/>
              </w:rPr>
              <w:t>0.</w:t>
            </w:r>
            <w:r w:rsidR="00FF3D68">
              <w:rPr>
                <w:sz w:val="22"/>
              </w:rPr>
              <w:t>01</w:t>
            </w:r>
          </w:p>
        </w:tc>
      </w:tr>
      <w:tr w:rsidR="00D5520B" w:rsidRPr="00587B43" w14:paraId="266B394A" w14:textId="77777777" w:rsidTr="007039D2">
        <w:tc>
          <w:tcPr>
            <w:tcW w:w="1758" w:type="pct"/>
            <w:vAlign w:val="center"/>
          </w:tcPr>
          <w:p w14:paraId="05455106" w14:textId="7A8193A9" w:rsidR="00D5520B" w:rsidRDefault="00D5520B" w:rsidP="00D5520B">
            <w:pPr>
              <w:jc w:val="left"/>
              <w:rPr>
                <w:rFonts w:eastAsia="DengXian"/>
                <w:color w:val="000000"/>
                <w:kern w:val="0"/>
                <w:sz w:val="22"/>
              </w:rPr>
            </w:pPr>
            <w:r>
              <w:rPr>
                <w:sz w:val="22"/>
              </w:rPr>
              <w:t>Daily spread</w:t>
            </w:r>
          </w:p>
        </w:tc>
        <w:tc>
          <w:tcPr>
            <w:tcW w:w="962" w:type="pct"/>
            <w:vAlign w:val="center"/>
          </w:tcPr>
          <w:p w14:paraId="4F421710" w14:textId="281AB4C8" w:rsidR="00D5520B" w:rsidRPr="00587B43" w:rsidRDefault="00D5520B" w:rsidP="00D5520B">
            <w:pPr>
              <w:jc w:val="left"/>
              <w:rPr>
                <w:sz w:val="22"/>
              </w:rPr>
            </w:pPr>
            <w:r>
              <w:rPr>
                <w:rFonts w:hint="eastAsia"/>
                <w:sz w:val="22"/>
              </w:rPr>
              <w:t>-</w:t>
            </w:r>
          </w:p>
        </w:tc>
        <w:tc>
          <w:tcPr>
            <w:tcW w:w="1135" w:type="pct"/>
            <w:vAlign w:val="center"/>
          </w:tcPr>
          <w:p w14:paraId="357BB062" w14:textId="2396327D" w:rsidR="00D5520B" w:rsidRPr="00587B43" w:rsidRDefault="00D5520B" w:rsidP="00D5520B">
            <w:pPr>
              <w:jc w:val="left"/>
              <w:rPr>
                <w:sz w:val="22"/>
              </w:rPr>
            </w:pPr>
            <w:r>
              <w:rPr>
                <w:rFonts w:hint="eastAsia"/>
                <w:sz w:val="22"/>
              </w:rPr>
              <w:t>-</w:t>
            </w:r>
          </w:p>
        </w:tc>
        <w:tc>
          <w:tcPr>
            <w:tcW w:w="1145" w:type="pct"/>
            <w:vAlign w:val="center"/>
          </w:tcPr>
          <w:p w14:paraId="652A64D5" w14:textId="1BE41801" w:rsidR="00D5520B" w:rsidRPr="00587B43" w:rsidRDefault="00FF3D68" w:rsidP="00D5520B">
            <w:pPr>
              <w:jc w:val="left"/>
              <w:rPr>
                <w:sz w:val="22"/>
              </w:rPr>
            </w:pPr>
            <w:r>
              <w:rPr>
                <w:rFonts w:hint="eastAsia"/>
                <w:sz w:val="22"/>
              </w:rPr>
              <w:t>0</w:t>
            </w:r>
          </w:p>
        </w:tc>
      </w:tr>
      <w:tr w:rsidR="00D5520B" w:rsidRPr="00587B43" w14:paraId="182DD0A7" w14:textId="77777777" w:rsidTr="007039D2">
        <w:tc>
          <w:tcPr>
            <w:tcW w:w="1758" w:type="pct"/>
            <w:vAlign w:val="center"/>
          </w:tcPr>
          <w:p w14:paraId="446359F1" w14:textId="673F3702" w:rsidR="00D5520B" w:rsidRPr="00587B43" w:rsidRDefault="00D5520B" w:rsidP="00D5520B">
            <w:pPr>
              <w:jc w:val="left"/>
              <w:rPr>
                <w:sz w:val="22"/>
              </w:rPr>
            </w:pPr>
            <w:r>
              <w:rPr>
                <w:sz w:val="22"/>
              </w:rPr>
              <w:t>Solid storage</w:t>
            </w:r>
          </w:p>
        </w:tc>
        <w:tc>
          <w:tcPr>
            <w:tcW w:w="962" w:type="pct"/>
            <w:vAlign w:val="center"/>
          </w:tcPr>
          <w:p w14:paraId="327E4F03" w14:textId="541BAEBA" w:rsidR="00D5520B" w:rsidRPr="00587B43" w:rsidRDefault="00D5520B" w:rsidP="00D5520B">
            <w:pPr>
              <w:jc w:val="left"/>
              <w:rPr>
                <w:sz w:val="22"/>
              </w:rPr>
            </w:pPr>
            <w:r>
              <w:rPr>
                <w:rFonts w:hint="eastAsia"/>
                <w:sz w:val="22"/>
              </w:rPr>
              <w:t>-</w:t>
            </w:r>
          </w:p>
        </w:tc>
        <w:tc>
          <w:tcPr>
            <w:tcW w:w="1135" w:type="pct"/>
            <w:vAlign w:val="center"/>
          </w:tcPr>
          <w:p w14:paraId="32AA057A" w14:textId="450AF870" w:rsidR="00D5520B" w:rsidRPr="00587B43" w:rsidRDefault="00D5520B" w:rsidP="00D5520B">
            <w:pPr>
              <w:jc w:val="left"/>
              <w:rPr>
                <w:sz w:val="22"/>
              </w:rPr>
            </w:pPr>
            <w:r>
              <w:rPr>
                <w:rFonts w:hint="eastAsia"/>
                <w:sz w:val="22"/>
              </w:rPr>
              <w:t>-</w:t>
            </w:r>
          </w:p>
        </w:tc>
        <w:tc>
          <w:tcPr>
            <w:tcW w:w="1145" w:type="pct"/>
            <w:vAlign w:val="center"/>
          </w:tcPr>
          <w:p w14:paraId="3FA0D590" w14:textId="1879A1E0" w:rsidR="00D5520B" w:rsidRPr="00587B43" w:rsidRDefault="00D5520B" w:rsidP="00D5520B">
            <w:pPr>
              <w:jc w:val="left"/>
              <w:rPr>
                <w:sz w:val="22"/>
              </w:rPr>
            </w:pPr>
            <w:r w:rsidRPr="00587B43">
              <w:rPr>
                <w:sz w:val="22"/>
              </w:rPr>
              <w:t>0.0</w:t>
            </w:r>
            <w:r w:rsidR="00FF3D68">
              <w:rPr>
                <w:sz w:val="22"/>
              </w:rPr>
              <w:t>0</w:t>
            </w:r>
            <w:r w:rsidRPr="00587B43">
              <w:rPr>
                <w:sz w:val="22"/>
              </w:rPr>
              <w:t>5</w:t>
            </w:r>
          </w:p>
        </w:tc>
      </w:tr>
      <w:tr w:rsidR="00D5520B" w:rsidRPr="00587B43" w14:paraId="3F649A50" w14:textId="77777777" w:rsidTr="007039D2">
        <w:tc>
          <w:tcPr>
            <w:tcW w:w="1758" w:type="pct"/>
            <w:vAlign w:val="center"/>
          </w:tcPr>
          <w:p w14:paraId="30AA5A41" w14:textId="510FC521" w:rsidR="00D5520B" w:rsidRPr="00587B43" w:rsidRDefault="00D5520B" w:rsidP="00D5520B">
            <w:pPr>
              <w:jc w:val="left"/>
              <w:rPr>
                <w:sz w:val="22"/>
              </w:rPr>
            </w:pPr>
            <w:r>
              <w:rPr>
                <w:sz w:val="22"/>
              </w:rPr>
              <w:t>Dry lot</w:t>
            </w:r>
          </w:p>
        </w:tc>
        <w:tc>
          <w:tcPr>
            <w:tcW w:w="962" w:type="pct"/>
            <w:vAlign w:val="center"/>
          </w:tcPr>
          <w:p w14:paraId="12554350" w14:textId="50E9C132" w:rsidR="00D5520B" w:rsidRPr="00587B43" w:rsidRDefault="00D5520B" w:rsidP="00D5520B">
            <w:pPr>
              <w:jc w:val="left"/>
              <w:rPr>
                <w:sz w:val="22"/>
              </w:rPr>
            </w:pPr>
            <w:r>
              <w:rPr>
                <w:rFonts w:hint="eastAsia"/>
                <w:sz w:val="22"/>
              </w:rPr>
              <w:t>-</w:t>
            </w:r>
          </w:p>
        </w:tc>
        <w:tc>
          <w:tcPr>
            <w:tcW w:w="1135" w:type="pct"/>
            <w:vAlign w:val="center"/>
          </w:tcPr>
          <w:p w14:paraId="6C04036A" w14:textId="32A57335" w:rsidR="00D5520B" w:rsidRPr="00587B43" w:rsidRDefault="00D5520B" w:rsidP="00D5520B">
            <w:pPr>
              <w:jc w:val="left"/>
              <w:rPr>
                <w:sz w:val="22"/>
              </w:rPr>
            </w:pPr>
            <w:r>
              <w:rPr>
                <w:rFonts w:hint="eastAsia"/>
                <w:sz w:val="22"/>
              </w:rPr>
              <w:t>-</w:t>
            </w:r>
          </w:p>
        </w:tc>
        <w:tc>
          <w:tcPr>
            <w:tcW w:w="1145" w:type="pct"/>
            <w:vAlign w:val="center"/>
          </w:tcPr>
          <w:p w14:paraId="7103F1EA" w14:textId="5E15E957" w:rsidR="00D5520B" w:rsidRPr="00587B43" w:rsidRDefault="00D5520B" w:rsidP="00D5520B">
            <w:pPr>
              <w:jc w:val="left"/>
              <w:rPr>
                <w:sz w:val="22"/>
              </w:rPr>
            </w:pPr>
            <w:r w:rsidRPr="00587B43">
              <w:rPr>
                <w:sz w:val="22"/>
              </w:rPr>
              <w:t>0.0</w:t>
            </w:r>
            <w:r w:rsidR="00FF3D68">
              <w:rPr>
                <w:sz w:val="22"/>
              </w:rPr>
              <w:t>2</w:t>
            </w:r>
          </w:p>
        </w:tc>
      </w:tr>
      <w:tr w:rsidR="00D5520B" w:rsidRPr="00587B43" w14:paraId="0241553C" w14:textId="77777777" w:rsidTr="007039D2">
        <w:tc>
          <w:tcPr>
            <w:tcW w:w="1758" w:type="pct"/>
            <w:vAlign w:val="center"/>
          </w:tcPr>
          <w:p w14:paraId="1180D618" w14:textId="4FB57596" w:rsidR="00D5520B" w:rsidRPr="00587B43" w:rsidRDefault="00D5520B" w:rsidP="00D5520B">
            <w:pPr>
              <w:jc w:val="left"/>
              <w:rPr>
                <w:sz w:val="22"/>
              </w:rPr>
            </w:pPr>
            <w:r>
              <w:rPr>
                <w:sz w:val="22"/>
              </w:rPr>
              <w:t>Liquid storage</w:t>
            </w:r>
          </w:p>
        </w:tc>
        <w:tc>
          <w:tcPr>
            <w:tcW w:w="962" w:type="pct"/>
            <w:vAlign w:val="center"/>
          </w:tcPr>
          <w:p w14:paraId="16A200D5" w14:textId="10417C24" w:rsidR="00D5520B" w:rsidRPr="00587B43" w:rsidRDefault="00D5520B" w:rsidP="00D5520B">
            <w:pPr>
              <w:jc w:val="left"/>
              <w:rPr>
                <w:sz w:val="22"/>
              </w:rPr>
            </w:pPr>
            <w:r>
              <w:rPr>
                <w:rFonts w:hint="eastAsia"/>
                <w:sz w:val="22"/>
              </w:rPr>
              <w:t>-</w:t>
            </w:r>
          </w:p>
        </w:tc>
        <w:tc>
          <w:tcPr>
            <w:tcW w:w="1135" w:type="pct"/>
            <w:vAlign w:val="center"/>
          </w:tcPr>
          <w:p w14:paraId="6006A200" w14:textId="3B443A49" w:rsidR="00D5520B" w:rsidRPr="00587B43" w:rsidRDefault="00D5520B" w:rsidP="00D5520B">
            <w:pPr>
              <w:jc w:val="left"/>
              <w:rPr>
                <w:sz w:val="22"/>
              </w:rPr>
            </w:pPr>
            <w:r>
              <w:rPr>
                <w:rFonts w:hint="eastAsia"/>
                <w:sz w:val="22"/>
              </w:rPr>
              <w:t>-</w:t>
            </w:r>
          </w:p>
        </w:tc>
        <w:tc>
          <w:tcPr>
            <w:tcW w:w="1145" w:type="pct"/>
            <w:vAlign w:val="center"/>
          </w:tcPr>
          <w:p w14:paraId="7981C3CC" w14:textId="001DAAFF" w:rsidR="00D5520B" w:rsidRPr="00587B43" w:rsidRDefault="00D5520B" w:rsidP="00D5520B">
            <w:pPr>
              <w:jc w:val="left"/>
              <w:rPr>
                <w:sz w:val="22"/>
              </w:rPr>
            </w:pPr>
            <w:r w:rsidRPr="00587B43">
              <w:rPr>
                <w:sz w:val="22"/>
              </w:rPr>
              <w:t>0.</w:t>
            </w:r>
            <w:r w:rsidR="00FF3D68">
              <w:rPr>
                <w:sz w:val="22"/>
              </w:rPr>
              <w:t>00</w:t>
            </w:r>
            <w:r w:rsidRPr="00587B43">
              <w:rPr>
                <w:sz w:val="22"/>
              </w:rPr>
              <w:t>5</w:t>
            </w:r>
          </w:p>
        </w:tc>
      </w:tr>
      <w:tr w:rsidR="00D5520B" w:rsidRPr="00587B43" w14:paraId="5BA4FCF2" w14:textId="77777777" w:rsidTr="007039D2">
        <w:tc>
          <w:tcPr>
            <w:tcW w:w="1758" w:type="pct"/>
            <w:vAlign w:val="center"/>
          </w:tcPr>
          <w:p w14:paraId="1F6F9679" w14:textId="67B4A857" w:rsidR="00D5520B" w:rsidRPr="00587B43" w:rsidRDefault="00D5520B" w:rsidP="00D5520B">
            <w:pPr>
              <w:jc w:val="left"/>
              <w:rPr>
                <w:sz w:val="22"/>
              </w:rPr>
            </w:pPr>
            <w:r>
              <w:rPr>
                <w:sz w:val="22"/>
              </w:rPr>
              <w:t>Compost</w:t>
            </w:r>
          </w:p>
        </w:tc>
        <w:tc>
          <w:tcPr>
            <w:tcW w:w="962" w:type="pct"/>
            <w:vAlign w:val="center"/>
          </w:tcPr>
          <w:p w14:paraId="16EC51DD" w14:textId="437CC7C1" w:rsidR="00D5520B" w:rsidRPr="00587B43" w:rsidRDefault="00D5520B" w:rsidP="00D5520B">
            <w:pPr>
              <w:jc w:val="left"/>
              <w:rPr>
                <w:sz w:val="22"/>
              </w:rPr>
            </w:pPr>
            <w:r>
              <w:rPr>
                <w:rFonts w:hint="eastAsia"/>
                <w:sz w:val="22"/>
              </w:rPr>
              <w:t>-</w:t>
            </w:r>
          </w:p>
        </w:tc>
        <w:tc>
          <w:tcPr>
            <w:tcW w:w="1135" w:type="pct"/>
            <w:vAlign w:val="center"/>
          </w:tcPr>
          <w:p w14:paraId="030D54B8" w14:textId="25080AA9" w:rsidR="00D5520B" w:rsidRPr="00587B43" w:rsidRDefault="00D5520B" w:rsidP="00D5520B">
            <w:pPr>
              <w:jc w:val="left"/>
              <w:rPr>
                <w:sz w:val="22"/>
              </w:rPr>
            </w:pPr>
            <w:r>
              <w:rPr>
                <w:rFonts w:hint="eastAsia"/>
                <w:sz w:val="22"/>
              </w:rPr>
              <w:t>-</w:t>
            </w:r>
          </w:p>
        </w:tc>
        <w:tc>
          <w:tcPr>
            <w:tcW w:w="1145" w:type="pct"/>
            <w:vAlign w:val="center"/>
          </w:tcPr>
          <w:p w14:paraId="3177CA9F" w14:textId="4FAD2705" w:rsidR="00D5520B" w:rsidRPr="00587B43" w:rsidRDefault="00D5520B" w:rsidP="00D5520B">
            <w:pPr>
              <w:jc w:val="left"/>
              <w:rPr>
                <w:sz w:val="22"/>
              </w:rPr>
            </w:pPr>
            <w:r w:rsidRPr="00587B43">
              <w:rPr>
                <w:sz w:val="22"/>
              </w:rPr>
              <w:t>0.</w:t>
            </w:r>
            <w:r w:rsidR="00FF3D68">
              <w:rPr>
                <w:sz w:val="22"/>
              </w:rPr>
              <w:t>01</w:t>
            </w:r>
          </w:p>
        </w:tc>
      </w:tr>
      <w:tr w:rsidR="00D5520B" w:rsidRPr="00587B43" w14:paraId="28B7B128" w14:textId="77777777" w:rsidTr="007039D2">
        <w:tc>
          <w:tcPr>
            <w:tcW w:w="1758" w:type="pct"/>
            <w:vAlign w:val="center"/>
          </w:tcPr>
          <w:p w14:paraId="6388AFD2" w14:textId="385D1EFB" w:rsidR="00D5520B" w:rsidRPr="00587B43" w:rsidRDefault="00D5520B" w:rsidP="00D5520B">
            <w:pPr>
              <w:jc w:val="left"/>
              <w:rPr>
                <w:sz w:val="22"/>
              </w:rPr>
            </w:pPr>
            <w:r>
              <w:rPr>
                <w:rFonts w:hint="eastAsia"/>
                <w:sz w:val="22"/>
              </w:rPr>
              <w:t>M</w:t>
            </w:r>
            <w:r>
              <w:rPr>
                <w:sz w:val="22"/>
              </w:rPr>
              <w:t>atting</w:t>
            </w:r>
          </w:p>
        </w:tc>
        <w:tc>
          <w:tcPr>
            <w:tcW w:w="962" w:type="pct"/>
            <w:vAlign w:val="center"/>
          </w:tcPr>
          <w:p w14:paraId="0DCDF850" w14:textId="408DBD2D" w:rsidR="00D5520B" w:rsidRPr="00587B43" w:rsidRDefault="00D5520B" w:rsidP="00D5520B">
            <w:pPr>
              <w:jc w:val="left"/>
              <w:rPr>
                <w:sz w:val="22"/>
              </w:rPr>
            </w:pPr>
            <w:r>
              <w:rPr>
                <w:rFonts w:hint="eastAsia"/>
                <w:sz w:val="22"/>
              </w:rPr>
              <w:t>-</w:t>
            </w:r>
          </w:p>
        </w:tc>
        <w:tc>
          <w:tcPr>
            <w:tcW w:w="1135" w:type="pct"/>
            <w:vAlign w:val="center"/>
          </w:tcPr>
          <w:p w14:paraId="31BBD38E" w14:textId="189F41A4" w:rsidR="00D5520B" w:rsidRPr="00587B43" w:rsidRDefault="00D5520B" w:rsidP="00D5520B">
            <w:pPr>
              <w:jc w:val="left"/>
              <w:rPr>
                <w:sz w:val="22"/>
              </w:rPr>
            </w:pPr>
            <w:r>
              <w:rPr>
                <w:rFonts w:hint="eastAsia"/>
                <w:sz w:val="22"/>
              </w:rPr>
              <w:t>-</w:t>
            </w:r>
          </w:p>
        </w:tc>
        <w:tc>
          <w:tcPr>
            <w:tcW w:w="1145" w:type="pct"/>
            <w:vAlign w:val="center"/>
          </w:tcPr>
          <w:p w14:paraId="0DAFB4CC" w14:textId="5A9FCD0C" w:rsidR="00D5520B" w:rsidRPr="00587B43" w:rsidRDefault="00D5520B" w:rsidP="00D5520B">
            <w:pPr>
              <w:jc w:val="left"/>
              <w:rPr>
                <w:sz w:val="22"/>
              </w:rPr>
            </w:pPr>
            <w:r w:rsidRPr="00587B43">
              <w:rPr>
                <w:sz w:val="22"/>
              </w:rPr>
              <w:t>0.</w:t>
            </w:r>
            <w:r w:rsidR="00FF3D68">
              <w:rPr>
                <w:sz w:val="22"/>
              </w:rPr>
              <w:t>01</w:t>
            </w:r>
          </w:p>
        </w:tc>
      </w:tr>
      <w:tr w:rsidR="00D5520B" w:rsidRPr="00587B43" w14:paraId="5A3A826C" w14:textId="77777777" w:rsidTr="007039D2">
        <w:tc>
          <w:tcPr>
            <w:tcW w:w="1758" w:type="pct"/>
            <w:vAlign w:val="center"/>
          </w:tcPr>
          <w:p w14:paraId="2A14041B" w14:textId="23627914" w:rsidR="00D5520B" w:rsidRPr="00587B43" w:rsidRDefault="00D5520B" w:rsidP="00D5520B">
            <w:pPr>
              <w:jc w:val="left"/>
              <w:rPr>
                <w:sz w:val="22"/>
              </w:rPr>
            </w:pPr>
            <w:r w:rsidRPr="00807BEC">
              <w:rPr>
                <w:sz w:val="22"/>
              </w:rPr>
              <w:t>Aerobic treatment</w:t>
            </w:r>
          </w:p>
        </w:tc>
        <w:tc>
          <w:tcPr>
            <w:tcW w:w="962" w:type="pct"/>
            <w:vAlign w:val="center"/>
          </w:tcPr>
          <w:p w14:paraId="5CEE389A" w14:textId="30A5DF56" w:rsidR="00D5520B" w:rsidRPr="00587B43" w:rsidRDefault="00D5520B" w:rsidP="00D5520B">
            <w:pPr>
              <w:jc w:val="left"/>
              <w:rPr>
                <w:sz w:val="22"/>
              </w:rPr>
            </w:pPr>
            <w:r>
              <w:rPr>
                <w:rFonts w:hint="eastAsia"/>
                <w:sz w:val="22"/>
              </w:rPr>
              <w:t>-</w:t>
            </w:r>
          </w:p>
        </w:tc>
        <w:tc>
          <w:tcPr>
            <w:tcW w:w="1135" w:type="pct"/>
            <w:vAlign w:val="center"/>
          </w:tcPr>
          <w:p w14:paraId="39FE6003" w14:textId="6675A6E7" w:rsidR="00D5520B" w:rsidRPr="00587B43" w:rsidRDefault="00D5520B" w:rsidP="00D5520B">
            <w:pPr>
              <w:jc w:val="left"/>
              <w:rPr>
                <w:sz w:val="22"/>
              </w:rPr>
            </w:pPr>
            <w:r>
              <w:rPr>
                <w:rFonts w:hint="eastAsia"/>
                <w:sz w:val="22"/>
              </w:rPr>
              <w:t>-</w:t>
            </w:r>
          </w:p>
        </w:tc>
        <w:tc>
          <w:tcPr>
            <w:tcW w:w="1145" w:type="pct"/>
            <w:vAlign w:val="center"/>
          </w:tcPr>
          <w:p w14:paraId="6EB6146D" w14:textId="5A542ACE" w:rsidR="00D5520B" w:rsidRPr="00587B43" w:rsidRDefault="00D5520B" w:rsidP="00D5520B">
            <w:pPr>
              <w:jc w:val="left"/>
              <w:rPr>
                <w:sz w:val="22"/>
              </w:rPr>
            </w:pPr>
            <w:r w:rsidRPr="00587B43">
              <w:rPr>
                <w:sz w:val="22"/>
              </w:rPr>
              <w:t>0.</w:t>
            </w:r>
            <w:r w:rsidR="00FF3D68">
              <w:rPr>
                <w:sz w:val="22"/>
              </w:rPr>
              <w:t>005</w:t>
            </w:r>
          </w:p>
        </w:tc>
      </w:tr>
      <w:tr w:rsidR="00D5520B" w:rsidRPr="00587B43" w14:paraId="4EE43059" w14:textId="77777777" w:rsidTr="007039D2">
        <w:tc>
          <w:tcPr>
            <w:tcW w:w="1758" w:type="pct"/>
            <w:vAlign w:val="center"/>
          </w:tcPr>
          <w:p w14:paraId="11AA4792" w14:textId="7B268754" w:rsidR="00D5520B" w:rsidRPr="00587B43" w:rsidRDefault="00D5520B" w:rsidP="00D5520B">
            <w:pPr>
              <w:jc w:val="left"/>
              <w:rPr>
                <w:sz w:val="22"/>
              </w:rPr>
            </w:pPr>
            <w:r w:rsidRPr="00807BEC">
              <w:rPr>
                <w:sz w:val="22"/>
              </w:rPr>
              <w:t>Anaerobic digester</w:t>
            </w:r>
          </w:p>
        </w:tc>
        <w:tc>
          <w:tcPr>
            <w:tcW w:w="962" w:type="pct"/>
            <w:vAlign w:val="center"/>
          </w:tcPr>
          <w:p w14:paraId="4C8879D0" w14:textId="4A90E2C1" w:rsidR="00D5520B" w:rsidRPr="00587B43" w:rsidRDefault="00D5520B" w:rsidP="00D5520B">
            <w:pPr>
              <w:jc w:val="left"/>
              <w:rPr>
                <w:sz w:val="22"/>
              </w:rPr>
            </w:pPr>
            <w:r>
              <w:rPr>
                <w:rFonts w:hint="eastAsia"/>
                <w:sz w:val="22"/>
              </w:rPr>
              <w:t>-</w:t>
            </w:r>
          </w:p>
        </w:tc>
        <w:tc>
          <w:tcPr>
            <w:tcW w:w="1135" w:type="pct"/>
            <w:vAlign w:val="center"/>
          </w:tcPr>
          <w:p w14:paraId="2AB60F3C" w14:textId="3357E31A" w:rsidR="00D5520B" w:rsidRPr="00587B43" w:rsidRDefault="00D5520B" w:rsidP="00D5520B">
            <w:pPr>
              <w:jc w:val="left"/>
              <w:rPr>
                <w:sz w:val="22"/>
              </w:rPr>
            </w:pPr>
            <w:r>
              <w:rPr>
                <w:rFonts w:hint="eastAsia"/>
                <w:sz w:val="22"/>
              </w:rPr>
              <w:t>-</w:t>
            </w:r>
          </w:p>
        </w:tc>
        <w:tc>
          <w:tcPr>
            <w:tcW w:w="1145" w:type="pct"/>
            <w:vAlign w:val="center"/>
          </w:tcPr>
          <w:p w14:paraId="25732F24" w14:textId="1246B724" w:rsidR="00D5520B" w:rsidRPr="00587B43" w:rsidRDefault="00D5520B" w:rsidP="00D5520B">
            <w:pPr>
              <w:jc w:val="left"/>
              <w:rPr>
                <w:sz w:val="22"/>
              </w:rPr>
            </w:pPr>
            <w:r w:rsidRPr="00587B43">
              <w:rPr>
                <w:sz w:val="22"/>
              </w:rPr>
              <w:t>0</w:t>
            </w:r>
          </w:p>
        </w:tc>
      </w:tr>
      <w:tr w:rsidR="00FF3D68" w:rsidRPr="00587B43" w14:paraId="64FF6685" w14:textId="77777777" w:rsidTr="007039D2">
        <w:tc>
          <w:tcPr>
            <w:tcW w:w="1758" w:type="pct"/>
            <w:vAlign w:val="center"/>
          </w:tcPr>
          <w:p w14:paraId="119A6505" w14:textId="2B9AC434" w:rsidR="00FF3D68" w:rsidRPr="00807BEC" w:rsidRDefault="00FF3D68" w:rsidP="00D5520B">
            <w:pPr>
              <w:jc w:val="left"/>
              <w:rPr>
                <w:sz w:val="22"/>
              </w:rPr>
            </w:pPr>
            <w:r>
              <w:rPr>
                <w:rFonts w:hint="eastAsia"/>
                <w:sz w:val="22"/>
              </w:rPr>
              <w:t>O</w:t>
            </w:r>
            <w:r>
              <w:rPr>
                <w:sz w:val="22"/>
              </w:rPr>
              <w:t>ther</w:t>
            </w:r>
          </w:p>
        </w:tc>
        <w:tc>
          <w:tcPr>
            <w:tcW w:w="962" w:type="pct"/>
            <w:vAlign w:val="center"/>
          </w:tcPr>
          <w:p w14:paraId="6B22294F" w14:textId="6B65C612" w:rsidR="00FF3D68" w:rsidRDefault="00FF3D68" w:rsidP="00D5520B">
            <w:pPr>
              <w:jc w:val="left"/>
              <w:rPr>
                <w:sz w:val="22"/>
              </w:rPr>
            </w:pPr>
            <w:r>
              <w:rPr>
                <w:rFonts w:hint="eastAsia"/>
                <w:sz w:val="22"/>
              </w:rPr>
              <w:t>-</w:t>
            </w:r>
          </w:p>
        </w:tc>
        <w:tc>
          <w:tcPr>
            <w:tcW w:w="1135" w:type="pct"/>
            <w:vAlign w:val="center"/>
          </w:tcPr>
          <w:p w14:paraId="1897BA41" w14:textId="3A6C8FCF" w:rsidR="00FF3D68" w:rsidRDefault="00FF3D68" w:rsidP="00D5520B">
            <w:pPr>
              <w:jc w:val="left"/>
              <w:rPr>
                <w:sz w:val="22"/>
              </w:rPr>
            </w:pPr>
            <w:r>
              <w:rPr>
                <w:rFonts w:hint="eastAsia"/>
                <w:sz w:val="22"/>
              </w:rPr>
              <w:t>-</w:t>
            </w:r>
          </w:p>
        </w:tc>
        <w:tc>
          <w:tcPr>
            <w:tcW w:w="1145" w:type="pct"/>
            <w:vAlign w:val="center"/>
          </w:tcPr>
          <w:p w14:paraId="0FD12183" w14:textId="77BE2A9F" w:rsidR="00FF3D68" w:rsidRPr="00587B43" w:rsidRDefault="00FF3D68" w:rsidP="00D5520B">
            <w:pPr>
              <w:jc w:val="left"/>
              <w:rPr>
                <w:sz w:val="22"/>
              </w:rPr>
            </w:pPr>
            <w:r>
              <w:rPr>
                <w:rFonts w:hint="eastAsia"/>
                <w:sz w:val="22"/>
              </w:rPr>
              <w:t>0</w:t>
            </w:r>
            <w:r>
              <w:rPr>
                <w:sz w:val="22"/>
              </w:rPr>
              <w:t>.01</w:t>
            </w:r>
          </w:p>
        </w:tc>
      </w:tr>
    </w:tbl>
    <w:p w14:paraId="231FAFFC" w14:textId="5DBBF3EA" w:rsidR="00907723" w:rsidRPr="00A1485B" w:rsidRDefault="00907723" w:rsidP="00907723">
      <w:pPr>
        <w:rPr>
          <w:sz w:val="22"/>
        </w:rPr>
      </w:pPr>
      <w:r>
        <w:rPr>
          <w:rFonts w:hint="eastAsia"/>
          <w:sz w:val="22"/>
        </w:rPr>
        <w:t>S</w:t>
      </w:r>
      <w:r>
        <w:rPr>
          <w:sz w:val="22"/>
        </w:rPr>
        <w:t>ource:</w:t>
      </w:r>
      <w:r w:rsidRPr="00C67F14">
        <w:t xml:space="preserve"> </w:t>
      </w:r>
      <w:r>
        <w:t>NDRC</w:t>
      </w:r>
      <w:r w:rsidRPr="006903BB">
        <w:t>,</w:t>
      </w:r>
      <w:r>
        <w:t xml:space="preserve"> </w:t>
      </w:r>
      <w:r w:rsidRPr="006903BB">
        <w:rPr>
          <w:color w:val="000000"/>
        </w:rPr>
        <w:t>2011</w:t>
      </w:r>
      <w:r w:rsidR="00807BEC">
        <w:rPr>
          <w:color w:val="000000"/>
        </w:rPr>
        <w:t>; Zhou et al., 2014</w:t>
      </w:r>
    </w:p>
    <w:p w14:paraId="46D0310C" w14:textId="3BF672E6" w:rsidR="00036E13" w:rsidRPr="00907723" w:rsidRDefault="00036E13" w:rsidP="00553359">
      <w:pPr>
        <w:rPr>
          <w:sz w:val="22"/>
        </w:rPr>
      </w:pPr>
    </w:p>
    <w:p w14:paraId="78A2BDB7" w14:textId="393FD13C" w:rsidR="00EE284E" w:rsidRDefault="00EE284E">
      <w:pPr>
        <w:widowControl/>
        <w:jc w:val="left"/>
        <w:rPr>
          <w:sz w:val="22"/>
        </w:rPr>
      </w:pPr>
      <w:r>
        <w:rPr>
          <w:sz w:val="22"/>
        </w:rPr>
        <w:br w:type="page"/>
      </w:r>
    </w:p>
    <w:p w14:paraId="604AB221" w14:textId="77777777" w:rsidR="00036E13" w:rsidRDefault="00036E13" w:rsidP="00553359">
      <w:pPr>
        <w:rPr>
          <w:sz w:val="22"/>
        </w:rPr>
      </w:pPr>
    </w:p>
    <w:p w14:paraId="79DC67AB" w14:textId="5F5C2A93" w:rsidR="00EE63DC" w:rsidRDefault="00EE63DC" w:rsidP="000C74E0">
      <w:pPr>
        <w:jc w:val="left"/>
        <w:rPr>
          <w:sz w:val="22"/>
        </w:rPr>
      </w:pPr>
      <w:r w:rsidRPr="000C74E0">
        <w:rPr>
          <w:rFonts w:ascii="Palatino" w:hAnsi="Palatino"/>
          <w:sz w:val="22"/>
        </w:rPr>
        <w:t>Table S</w:t>
      </w:r>
      <w:r w:rsidR="0049697B">
        <w:rPr>
          <w:rFonts w:ascii="Palatino" w:hAnsi="Palatino"/>
          <w:sz w:val="22"/>
        </w:rPr>
        <w:t>5</w:t>
      </w:r>
      <w:r w:rsidRPr="000C74E0">
        <w:rPr>
          <w:rFonts w:ascii="Palatino" w:hAnsi="Palatino"/>
          <w:sz w:val="22"/>
        </w:rPr>
        <w:t xml:space="preserve"> CH</w:t>
      </w:r>
      <w:r w:rsidRPr="000C74E0">
        <w:rPr>
          <w:rFonts w:ascii="Palatino" w:hAnsi="Palatino"/>
          <w:sz w:val="22"/>
          <w:vertAlign w:val="subscript"/>
        </w:rPr>
        <w:t>4</w:t>
      </w:r>
      <w:r w:rsidRPr="000C74E0">
        <w:rPr>
          <w:rFonts w:ascii="Palatino" w:hAnsi="Palatino"/>
          <w:sz w:val="22"/>
        </w:rPr>
        <w:t xml:space="preserve"> Emission factors (EFs) of rice cultivation</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1320"/>
        <w:gridCol w:w="821"/>
        <w:gridCol w:w="821"/>
        <w:gridCol w:w="994"/>
        <w:gridCol w:w="3443"/>
      </w:tblGrid>
      <w:tr w:rsidR="001527CB" w:rsidRPr="00587B43" w14:paraId="342EDF46" w14:textId="6F643B40" w:rsidTr="00C92CE0">
        <w:tc>
          <w:tcPr>
            <w:tcW w:w="0" w:type="auto"/>
            <w:vMerge w:val="restart"/>
            <w:tcBorders>
              <w:top w:val="single" w:sz="12" w:space="0" w:color="auto"/>
              <w:bottom w:val="nil"/>
            </w:tcBorders>
            <w:vAlign w:val="center"/>
          </w:tcPr>
          <w:p w14:paraId="0D16FC61" w14:textId="7049DF10" w:rsidR="001527CB" w:rsidRPr="00587B43" w:rsidRDefault="001527CB" w:rsidP="002F32F9">
            <w:pPr>
              <w:jc w:val="center"/>
              <w:rPr>
                <w:sz w:val="22"/>
              </w:rPr>
            </w:pPr>
            <w:r w:rsidRPr="00587B43">
              <w:rPr>
                <w:sz w:val="22"/>
              </w:rPr>
              <w:t>District</w:t>
            </w:r>
          </w:p>
        </w:tc>
        <w:tc>
          <w:tcPr>
            <w:tcW w:w="1320" w:type="dxa"/>
            <w:vMerge w:val="restart"/>
            <w:tcBorders>
              <w:top w:val="single" w:sz="12" w:space="0" w:color="auto"/>
            </w:tcBorders>
            <w:vAlign w:val="center"/>
          </w:tcPr>
          <w:p w14:paraId="4F092904" w14:textId="2E70A111" w:rsidR="001527CB" w:rsidRPr="00587B43" w:rsidRDefault="001527CB" w:rsidP="00B7181D">
            <w:pPr>
              <w:jc w:val="center"/>
              <w:rPr>
                <w:sz w:val="22"/>
              </w:rPr>
            </w:pPr>
            <w:r w:rsidRPr="00587B43">
              <w:rPr>
                <w:sz w:val="22"/>
              </w:rPr>
              <w:t>Rice type</w:t>
            </w:r>
          </w:p>
        </w:tc>
        <w:tc>
          <w:tcPr>
            <w:tcW w:w="2636" w:type="dxa"/>
            <w:gridSpan w:val="3"/>
            <w:tcBorders>
              <w:top w:val="single" w:sz="12" w:space="0" w:color="auto"/>
              <w:bottom w:val="nil"/>
            </w:tcBorders>
            <w:vAlign w:val="center"/>
          </w:tcPr>
          <w:p w14:paraId="45DCDAED" w14:textId="5B791435" w:rsidR="001527CB" w:rsidRPr="00587B43" w:rsidRDefault="001527CB" w:rsidP="002F32F9">
            <w:pPr>
              <w:jc w:val="center"/>
              <w:rPr>
                <w:sz w:val="22"/>
              </w:rPr>
            </w:pPr>
            <w:r w:rsidRPr="00587B43">
              <w:rPr>
                <w:sz w:val="22"/>
              </w:rPr>
              <w:t>CH</w:t>
            </w:r>
            <w:r w:rsidRPr="00587B43">
              <w:rPr>
                <w:sz w:val="22"/>
                <w:vertAlign w:val="subscript"/>
              </w:rPr>
              <w:t>4</w:t>
            </w:r>
            <w:r w:rsidRPr="00587B43">
              <w:rPr>
                <w:sz w:val="22"/>
              </w:rPr>
              <w:t xml:space="preserve"> Emission factors (EFs)</w:t>
            </w:r>
          </w:p>
          <w:p w14:paraId="44C77DB8" w14:textId="5AC5673E" w:rsidR="001527CB" w:rsidRPr="00587B43" w:rsidRDefault="001527CB" w:rsidP="002F32F9">
            <w:pPr>
              <w:jc w:val="center"/>
              <w:rPr>
                <w:sz w:val="22"/>
              </w:rPr>
            </w:pPr>
            <w:r w:rsidRPr="00587B43">
              <w:rPr>
                <w:sz w:val="22"/>
              </w:rPr>
              <w:t>Unit: kg CH</w:t>
            </w:r>
            <w:r w:rsidRPr="00587B43">
              <w:rPr>
                <w:sz w:val="22"/>
                <w:vertAlign w:val="subscript"/>
              </w:rPr>
              <w:t>4</w:t>
            </w:r>
            <w:r w:rsidR="001B4590">
              <w:rPr>
                <w:sz w:val="22"/>
                <w:vertAlign w:val="subscript"/>
              </w:rPr>
              <w:t xml:space="preserve"> </w:t>
            </w:r>
            <w:r w:rsidRPr="00587B43">
              <w:rPr>
                <w:sz w:val="22"/>
              </w:rPr>
              <w:t>ha</w:t>
            </w:r>
            <w:r w:rsidR="001B4590" w:rsidRPr="001B4590">
              <w:rPr>
                <w:sz w:val="22"/>
                <w:vertAlign w:val="superscript"/>
              </w:rPr>
              <w:t>-1</w:t>
            </w:r>
          </w:p>
        </w:tc>
        <w:tc>
          <w:tcPr>
            <w:tcW w:w="3443" w:type="dxa"/>
            <w:vMerge w:val="restart"/>
            <w:tcBorders>
              <w:top w:val="single" w:sz="12" w:space="0" w:color="auto"/>
            </w:tcBorders>
            <w:vAlign w:val="center"/>
          </w:tcPr>
          <w:p w14:paraId="7341FCC9" w14:textId="5DC948E8" w:rsidR="001527CB" w:rsidRPr="00587B43" w:rsidRDefault="001527CB" w:rsidP="001527CB">
            <w:pPr>
              <w:jc w:val="center"/>
              <w:rPr>
                <w:sz w:val="22"/>
              </w:rPr>
            </w:pPr>
            <w:r w:rsidRPr="00587B43">
              <w:rPr>
                <w:sz w:val="22"/>
              </w:rPr>
              <w:t>Source</w:t>
            </w:r>
          </w:p>
        </w:tc>
      </w:tr>
      <w:tr w:rsidR="001527CB" w:rsidRPr="00587B43" w14:paraId="70B7C01D" w14:textId="458B92A5" w:rsidTr="00C92CE0">
        <w:tc>
          <w:tcPr>
            <w:tcW w:w="0" w:type="auto"/>
            <w:vMerge/>
            <w:tcBorders>
              <w:top w:val="nil"/>
              <w:bottom w:val="single" w:sz="2" w:space="0" w:color="auto"/>
            </w:tcBorders>
            <w:vAlign w:val="center"/>
          </w:tcPr>
          <w:p w14:paraId="05385BB2" w14:textId="77777777" w:rsidR="001527CB" w:rsidRPr="00587B43" w:rsidRDefault="001527CB" w:rsidP="002F32F9">
            <w:pPr>
              <w:jc w:val="center"/>
              <w:rPr>
                <w:sz w:val="22"/>
              </w:rPr>
            </w:pPr>
          </w:p>
        </w:tc>
        <w:tc>
          <w:tcPr>
            <w:tcW w:w="1320" w:type="dxa"/>
            <w:vMerge/>
            <w:tcBorders>
              <w:bottom w:val="single" w:sz="2" w:space="0" w:color="auto"/>
            </w:tcBorders>
          </w:tcPr>
          <w:p w14:paraId="5A293CE3" w14:textId="77777777" w:rsidR="001527CB" w:rsidRPr="00587B43" w:rsidRDefault="001527CB" w:rsidP="002F32F9">
            <w:pPr>
              <w:jc w:val="center"/>
              <w:rPr>
                <w:sz w:val="22"/>
              </w:rPr>
            </w:pPr>
          </w:p>
        </w:tc>
        <w:tc>
          <w:tcPr>
            <w:tcW w:w="821" w:type="dxa"/>
            <w:tcBorders>
              <w:top w:val="nil"/>
              <w:bottom w:val="single" w:sz="2" w:space="0" w:color="auto"/>
            </w:tcBorders>
            <w:vAlign w:val="center"/>
          </w:tcPr>
          <w:p w14:paraId="5E227848" w14:textId="2D7770A5" w:rsidR="001527CB" w:rsidRPr="00587B43" w:rsidRDefault="001527CB" w:rsidP="002F32F9">
            <w:pPr>
              <w:jc w:val="center"/>
              <w:rPr>
                <w:sz w:val="22"/>
              </w:rPr>
            </w:pPr>
            <w:r w:rsidRPr="00587B43">
              <w:rPr>
                <w:sz w:val="22"/>
              </w:rPr>
              <w:t>Min</w:t>
            </w:r>
          </w:p>
        </w:tc>
        <w:tc>
          <w:tcPr>
            <w:tcW w:w="0" w:type="auto"/>
            <w:tcBorders>
              <w:top w:val="nil"/>
              <w:bottom w:val="single" w:sz="2" w:space="0" w:color="auto"/>
            </w:tcBorders>
            <w:vAlign w:val="center"/>
          </w:tcPr>
          <w:p w14:paraId="6B6D39F8" w14:textId="77777777" w:rsidR="001527CB" w:rsidRPr="00587B43" w:rsidRDefault="001527CB" w:rsidP="002F32F9">
            <w:pPr>
              <w:jc w:val="center"/>
              <w:rPr>
                <w:sz w:val="22"/>
              </w:rPr>
            </w:pPr>
            <w:r w:rsidRPr="00587B43">
              <w:rPr>
                <w:sz w:val="22"/>
              </w:rPr>
              <w:t>Max</w:t>
            </w:r>
          </w:p>
        </w:tc>
        <w:tc>
          <w:tcPr>
            <w:tcW w:w="994" w:type="dxa"/>
            <w:tcBorders>
              <w:top w:val="nil"/>
              <w:bottom w:val="single" w:sz="2" w:space="0" w:color="auto"/>
            </w:tcBorders>
            <w:vAlign w:val="center"/>
          </w:tcPr>
          <w:p w14:paraId="5855DACD" w14:textId="77777777" w:rsidR="001527CB" w:rsidRPr="00587B43" w:rsidRDefault="001527CB" w:rsidP="002F32F9">
            <w:pPr>
              <w:jc w:val="center"/>
              <w:rPr>
                <w:sz w:val="22"/>
              </w:rPr>
            </w:pPr>
            <w:r w:rsidRPr="00587B43">
              <w:rPr>
                <w:sz w:val="22"/>
              </w:rPr>
              <w:t>Mean</w:t>
            </w:r>
          </w:p>
        </w:tc>
        <w:tc>
          <w:tcPr>
            <w:tcW w:w="3443" w:type="dxa"/>
            <w:vMerge/>
            <w:tcBorders>
              <w:bottom w:val="single" w:sz="2" w:space="0" w:color="auto"/>
            </w:tcBorders>
          </w:tcPr>
          <w:p w14:paraId="1685A5E0" w14:textId="77777777" w:rsidR="001527CB" w:rsidRPr="00587B43" w:rsidRDefault="001527CB" w:rsidP="002F32F9">
            <w:pPr>
              <w:jc w:val="center"/>
              <w:rPr>
                <w:sz w:val="22"/>
              </w:rPr>
            </w:pPr>
          </w:p>
        </w:tc>
      </w:tr>
      <w:tr w:rsidR="001527CB" w:rsidRPr="00587B43" w14:paraId="1A4170CA" w14:textId="2039455D" w:rsidTr="00C92CE0">
        <w:tc>
          <w:tcPr>
            <w:tcW w:w="0" w:type="auto"/>
            <w:tcBorders>
              <w:top w:val="single" w:sz="2" w:space="0" w:color="auto"/>
            </w:tcBorders>
            <w:vAlign w:val="center"/>
          </w:tcPr>
          <w:p w14:paraId="545209FA" w14:textId="246CA135" w:rsidR="001527CB" w:rsidRPr="00587B43" w:rsidRDefault="001527CB" w:rsidP="00D85836">
            <w:pPr>
              <w:jc w:val="left"/>
              <w:rPr>
                <w:sz w:val="22"/>
              </w:rPr>
            </w:pPr>
            <w:r w:rsidRPr="00587B43">
              <w:rPr>
                <w:sz w:val="22"/>
              </w:rPr>
              <w:t>AEZ5</w:t>
            </w:r>
          </w:p>
        </w:tc>
        <w:tc>
          <w:tcPr>
            <w:tcW w:w="1320" w:type="dxa"/>
            <w:tcBorders>
              <w:top w:val="single" w:sz="2" w:space="0" w:color="auto"/>
            </w:tcBorders>
            <w:vAlign w:val="center"/>
          </w:tcPr>
          <w:p w14:paraId="702F5EF6" w14:textId="6F7DB9B4" w:rsidR="001527CB" w:rsidRPr="00587B43" w:rsidRDefault="001527CB" w:rsidP="00D85836">
            <w:pPr>
              <w:jc w:val="left"/>
              <w:rPr>
                <w:sz w:val="22"/>
              </w:rPr>
            </w:pPr>
            <w:r w:rsidRPr="00587B43">
              <w:rPr>
                <w:sz w:val="22"/>
              </w:rPr>
              <w:t>Single Rice</w:t>
            </w:r>
          </w:p>
        </w:tc>
        <w:tc>
          <w:tcPr>
            <w:tcW w:w="821" w:type="dxa"/>
            <w:tcBorders>
              <w:top w:val="single" w:sz="2" w:space="0" w:color="auto"/>
            </w:tcBorders>
            <w:vAlign w:val="center"/>
          </w:tcPr>
          <w:p w14:paraId="6A5595F5" w14:textId="52A6D95C" w:rsidR="001527CB" w:rsidRPr="00587B43" w:rsidRDefault="001527CB" w:rsidP="00D85836">
            <w:pPr>
              <w:jc w:val="left"/>
              <w:rPr>
                <w:sz w:val="22"/>
              </w:rPr>
            </w:pPr>
            <w:r w:rsidRPr="00587B43">
              <w:rPr>
                <w:sz w:val="22"/>
              </w:rPr>
              <w:t>24.19</w:t>
            </w:r>
          </w:p>
        </w:tc>
        <w:tc>
          <w:tcPr>
            <w:tcW w:w="0" w:type="auto"/>
            <w:tcBorders>
              <w:top w:val="single" w:sz="2" w:space="0" w:color="auto"/>
            </w:tcBorders>
            <w:vAlign w:val="center"/>
          </w:tcPr>
          <w:p w14:paraId="7066C58C" w14:textId="6B96227F" w:rsidR="001527CB" w:rsidRPr="00587B43" w:rsidRDefault="00242165" w:rsidP="00D85836">
            <w:pPr>
              <w:jc w:val="left"/>
              <w:rPr>
                <w:sz w:val="22"/>
              </w:rPr>
            </w:pPr>
            <w:r>
              <w:rPr>
                <w:sz w:val="22"/>
              </w:rPr>
              <w:t>785.57</w:t>
            </w:r>
          </w:p>
        </w:tc>
        <w:tc>
          <w:tcPr>
            <w:tcW w:w="994" w:type="dxa"/>
            <w:tcBorders>
              <w:top w:val="single" w:sz="2" w:space="0" w:color="auto"/>
            </w:tcBorders>
            <w:vAlign w:val="center"/>
          </w:tcPr>
          <w:p w14:paraId="31B57B21" w14:textId="609EF1D7" w:rsidR="001527CB" w:rsidRPr="00587B43" w:rsidRDefault="001527CB" w:rsidP="00D85836">
            <w:pPr>
              <w:jc w:val="left"/>
              <w:rPr>
                <w:sz w:val="22"/>
              </w:rPr>
            </w:pPr>
            <w:r w:rsidRPr="00587B43">
              <w:rPr>
                <w:sz w:val="22"/>
              </w:rPr>
              <w:t>268.92</w:t>
            </w:r>
          </w:p>
        </w:tc>
        <w:tc>
          <w:tcPr>
            <w:tcW w:w="3443" w:type="dxa"/>
            <w:tcBorders>
              <w:top w:val="single" w:sz="2" w:space="0" w:color="auto"/>
            </w:tcBorders>
          </w:tcPr>
          <w:p w14:paraId="5026C319" w14:textId="31740A8D" w:rsidR="001527CB" w:rsidRPr="00587B43" w:rsidRDefault="001527CB" w:rsidP="00D85836">
            <w:pPr>
              <w:jc w:val="left"/>
              <w:rPr>
                <w:sz w:val="22"/>
              </w:rPr>
            </w:pPr>
            <w:r w:rsidRPr="00587B43">
              <w:rPr>
                <w:sz w:val="22"/>
              </w:rPr>
              <w:t>Chen et al.,</w:t>
            </w:r>
            <w:r w:rsidR="00CD1245" w:rsidRPr="00587B43">
              <w:rPr>
                <w:sz w:val="22"/>
              </w:rPr>
              <w:t xml:space="preserve"> </w:t>
            </w:r>
            <w:r w:rsidRPr="00587B43">
              <w:rPr>
                <w:sz w:val="22"/>
              </w:rPr>
              <w:t>1995; Li et al.,</w:t>
            </w:r>
            <w:r w:rsidR="00CD1245" w:rsidRPr="00587B43">
              <w:rPr>
                <w:sz w:val="22"/>
              </w:rPr>
              <w:t xml:space="preserve"> </w:t>
            </w:r>
            <w:r w:rsidRPr="00587B43">
              <w:rPr>
                <w:sz w:val="22"/>
              </w:rPr>
              <w:t>1997; Wang et al.,</w:t>
            </w:r>
            <w:r w:rsidR="00CD1245" w:rsidRPr="00587B43">
              <w:rPr>
                <w:sz w:val="22"/>
              </w:rPr>
              <w:t xml:space="preserve"> </w:t>
            </w:r>
            <w:r w:rsidRPr="00587B43">
              <w:rPr>
                <w:sz w:val="22"/>
              </w:rPr>
              <w:t>2000</w:t>
            </w:r>
            <w:r w:rsidR="00242165">
              <w:rPr>
                <w:sz w:val="22"/>
              </w:rPr>
              <w:t xml:space="preserve">; </w:t>
            </w:r>
            <w:r w:rsidR="00242165">
              <w:rPr>
                <w:rFonts w:ascii="Palatino Linotype" w:eastAsia="Times New Roman" w:hAnsi="Palatino Linotype" w:cs="Calibri"/>
                <w:color w:val="000000"/>
                <w:kern w:val="0"/>
                <w:sz w:val="22"/>
              </w:rPr>
              <w:t>Yao et al.,1994</w:t>
            </w:r>
          </w:p>
        </w:tc>
      </w:tr>
      <w:tr w:rsidR="001527CB" w:rsidRPr="00587B43" w14:paraId="2CBF55E2" w14:textId="7A176667" w:rsidTr="00C92CE0">
        <w:tc>
          <w:tcPr>
            <w:tcW w:w="0" w:type="auto"/>
            <w:vAlign w:val="center"/>
          </w:tcPr>
          <w:p w14:paraId="5B90BA04" w14:textId="457611DF" w:rsidR="001527CB" w:rsidRPr="00587B43" w:rsidRDefault="001527CB" w:rsidP="00D85836">
            <w:pPr>
              <w:jc w:val="left"/>
              <w:rPr>
                <w:sz w:val="22"/>
              </w:rPr>
            </w:pPr>
            <w:r w:rsidRPr="00587B43">
              <w:rPr>
                <w:sz w:val="22"/>
              </w:rPr>
              <w:t>AEZ6A</w:t>
            </w:r>
          </w:p>
        </w:tc>
        <w:tc>
          <w:tcPr>
            <w:tcW w:w="1320" w:type="dxa"/>
            <w:vAlign w:val="center"/>
          </w:tcPr>
          <w:p w14:paraId="117F96FB" w14:textId="3B5A751E" w:rsidR="001527CB" w:rsidRPr="00587B43" w:rsidRDefault="001527CB" w:rsidP="00D85836">
            <w:pPr>
              <w:jc w:val="left"/>
              <w:rPr>
                <w:sz w:val="22"/>
              </w:rPr>
            </w:pPr>
            <w:r w:rsidRPr="00587B43">
              <w:rPr>
                <w:sz w:val="22"/>
              </w:rPr>
              <w:t>Single Rice</w:t>
            </w:r>
          </w:p>
        </w:tc>
        <w:tc>
          <w:tcPr>
            <w:tcW w:w="821" w:type="dxa"/>
            <w:vAlign w:val="center"/>
          </w:tcPr>
          <w:p w14:paraId="5A3D13FA" w14:textId="47A2E850" w:rsidR="001527CB" w:rsidRPr="00587B43" w:rsidRDefault="001527CB" w:rsidP="00D85836">
            <w:pPr>
              <w:jc w:val="left"/>
              <w:rPr>
                <w:sz w:val="22"/>
              </w:rPr>
            </w:pPr>
            <w:r w:rsidRPr="00587B43">
              <w:rPr>
                <w:sz w:val="22"/>
              </w:rPr>
              <w:t>18.82</w:t>
            </w:r>
          </w:p>
        </w:tc>
        <w:tc>
          <w:tcPr>
            <w:tcW w:w="0" w:type="auto"/>
            <w:vAlign w:val="center"/>
          </w:tcPr>
          <w:p w14:paraId="74344691" w14:textId="7CB26757" w:rsidR="001527CB" w:rsidRPr="00587B43" w:rsidRDefault="001527CB" w:rsidP="00D85836">
            <w:pPr>
              <w:jc w:val="left"/>
              <w:rPr>
                <w:sz w:val="22"/>
              </w:rPr>
            </w:pPr>
            <w:r w:rsidRPr="00587B43">
              <w:rPr>
                <w:sz w:val="22"/>
              </w:rPr>
              <w:t>290.30</w:t>
            </w:r>
          </w:p>
        </w:tc>
        <w:tc>
          <w:tcPr>
            <w:tcW w:w="994" w:type="dxa"/>
            <w:vAlign w:val="center"/>
          </w:tcPr>
          <w:p w14:paraId="14842655" w14:textId="4CB0B8CB" w:rsidR="001527CB" w:rsidRPr="00587B43" w:rsidRDefault="001527CB" w:rsidP="00D85836">
            <w:pPr>
              <w:jc w:val="left"/>
              <w:rPr>
                <w:sz w:val="22"/>
              </w:rPr>
            </w:pPr>
            <w:r w:rsidRPr="00587B43">
              <w:rPr>
                <w:sz w:val="22"/>
              </w:rPr>
              <w:t>120.92</w:t>
            </w:r>
          </w:p>
        </w:tc>
        <w:tc>
          <w:tcPr>
            <w:tcW w:w="3443" w:type="dxa"/>
          </w:tcPr>
          <w:p w14:paraId="6EC072D4" w14:textId="1BCBA985" w:rsidR="001527CB" w:rsidRPr="00587B43" w:rsidRDefault="00CD1245" w:rsidP="00CD1245">
            <w:pPr>
              <w:jc w:val="left"/>
              <w:rPr>
                <w:sz w:val="22"/>
              </w:rPr>
            </w:pPr>
            <w:r w:rsidRPr="00587B43">
              <w:rPr>
                <w:sz w:val="22"/>
              </w:rPr>
              <w:t>Chen et al., 1993; Zou et al., 2005; Tao et al., 1993; Cai et al., 2000; Zhen et al.,1997</w:t>
            </w:r>
          </w:p>
        </w:tc>
      </w:tr>
      <w:tr w:rsidR="001527CB" w:rsidRPr="00587B43" w14:paraId="067B93E1" w14:textId="68022121" w:rsidTr="00C92CE0">
        <w:tc>
          <w:tcPr>
            <w:tcW w:w="0" w:type="auto"/>
            <w:vAlign w:val="center"/>
          </w:tcPr>
          <w:p w14:paraId="434E921F" w14:textId="0752DEC4" w:rsidR="001527CB" w:rsidRPr="00587B43" w:rsidRDefault="001527CB" w:rsidP="00D85836">
            <w:pPr>
              <w:jc w:val="left"/>
              <w:rPr>
                <w:sz w:val="22"/>
              </w:rPr>
            </w:pPr>
            <w:r w:rsidRPr="00587B43">
              <w:rPr>
                <w:sz w:val="22"/>
              </w:rPr>
              <w:t>AEZ6A</w:t>
            </w:r>
          </w:p>
        </w:tc>
        <w:tc>
          <w:tcPr>
            <w:tcW w:w="1320" w:type="dxa"/>
            <w:vAlign w:val="center"/>
          </w:tcPr>
          <w:p w14:paraId="4DF2D2A9" w14:textId="46207342" w:rsidR="001527CB" w:rsidRPr="00587B43" w:rsidRDefault="001527CB" w:rsidP="00D85836">
            <w:pPr>
              <w:jc w:val="left"/>
              <w:rPr>
                <w:sz w:val="22"/>
              </w:rPr>
            </w:pPr>
            <w:r w:rsidRPr="00587B43">
              <w:rPr>
                <w:sz w:val="22"/>
              </w:rPr>
              <w:t>Early Rice</w:t>
            </w:r>
          </w:p>
        </w:tc>
        <w:tc>
          <w:tcPr>
            <w:tcW w:w="821" w:type="dxa"/>
            <w:vAlign w:val="center"/>
          </w:tcPr>
          <w:p w14:paraId="384892FE" w14:textId="2C35CD55" w:rsidR="001527CB" w:rsidRPr="00587B43" w:rsidRDefault="001527CB" w:rsidP="00D85836">
            <w:pPr>
              <w:jc w:val="left"/>
              <w:rPr>
                <w:sz w:val="22"/>
              </w:rPr>
            </w:pPr>
            <w:r w:rsidRPr="00587B43">
              <w:rPr>
                <w:sz w:val="22"/>
              </w:rPr>
              <w:t>18.82</w:t>
            </w:r>
          </w:p>
        </w:tc>
        <w:tc>
          <w:tcPr>
            <w:tcW w:w="0" w:type="auto"/>
            <w:vAlign w:val="center"/>
          </w:tcPr>
          <w:p w14:paraId="533BEB0C" w14:textId="63336226" w:rsidR="001527CB" w:rsidRPr="00587B43" w:rsidRDefault="001527CB" w:rsidP="00D85836">
            <w:pPr>
              <w:jc w:val="left"/>
              <w:rPr>
                <w:sz w:val="22"/>
              </w:rPr>
            </w:pPr>
            <w:r w:rsidRPr="00587B43">
              <w:rPr>
                <w:sz w:val="22"/>
              </w:rPr>
              <w:t>591.36</w:t>
            </w:r>
          </w:p>
        </w:tc>
        <w:tc>
          <w:tcPr>
            <w:tcW w:w="994" w:type="dxa"/>
            <w:vAlign w:val="center"/>
          </w:tcPr>
          <w:p w14:paraId="3CB4FDDB" w14:textId="32AE2EF8" w:rsidR="001527CB" w:rsidRPr="00587B43" w:rsidRDefault="001527CB" w:rsidP="00D85836">
            <w:pPr>
              <w:jc w:val="left"/>
              <w:rPr>
                <w:sz w:val="22"/>
              </w:rPr>
            </w:pPr>
            <w:r w:rsidRPr="00587B43">
              <w:rPr>
                <w:sz w:val="22"/>
              </w:rPr>
              <w:t>157.60</w:t>
            </w:r>
          </w:p>
        </w:tc>
        <w:tc>
          <w:tcPr>
            <w:tcW w:w="3443" w:type="dxa"/>
          </w:tcPr>
          <w:p w14:paraId="34BDE168" w14:textId="48B0BE5B" w:rsidR="001527CB" w:rsidRPr="00587B43" w:rsidRDefault="00CD1245" w:rsidP="00D85836">
            <w:pPr>
              <w:jc w:val="left"/>
              <w:rPr>
                <w:sz w:val="22"/>
              </w:rPr>
            </w:pPr>
            <w:r w:rsidRPr="00587B43">
              <w:rPr>
                <w:sz w:val="22"/>
              </w:rPr>
              <w:t>Lin et al.,2000</w:t>
            </w:r>
          </w:p>
        </w:tc>
      </w:tr>
      <w:tr w:rsidR="001527CB" w:rsidRPr="00587B43" w14:paraId="67476B16" w14:textId="737D1444" w:rsidTr="00C92CE0">
        <w:tc>
          <w:tcPr>
            <w:tcW w:w="0" w:type="auto"/>
            <w:vAlign w:val="center"/>
          </w:tcPr>
          <w:p w14:paraId="4DE4BFA2" w14:textId="38E8A364" w:rsidR="001527CB" w:rsidRPr="00587B43" w:rsidRDefault="001527CB" w:rsidP="00D85836">
            <w:pPr>
              <w:jc w:val="left"/>
              <w:rPr>
                <w:sz w:val="22"/>
              </w:rPr>
            </w:pPr>
            <w:r w:rsidRPr="00587B43">
              <w:rPr>
                <w:sz w:val="22"/>
              </w:rPr>
              <w:t>AEZ6A</w:t>
            </w:r>
          </w:p>
        </w:tc>
        <w:tc>
          <w:tcPr>
            <w:tcW w:w="1320" w:type="dxa"/>
            <w:vAlign w:val="center"/>
          </w:tcPr>
          <w:p w14:paraId="495BAA15" w14:textId="221B3A7C" w:rsidR="001527CB" w:rsidRPr="00587B43" w:rsidRDefault="001527CB" w:rsidP="00D85836">
            <w:pPr>
              <w:jc w:val="left"/>
              <w:rPr>
                <w:sz w:val="22"/>
              </w:rPr>
            </w:pPr>
            <w:r w:rsidRPr="00587B43">
              <w:rPr>
                <w:sz w:val="22"/>
              </w:rPr>
              <w:t>Late Rice</w:t>
            </w:r>
          </w:p>
        </w:tc>
        <w:tc>
          <w:tcPr>
            <w:tcW w:w="821" w:type="dxa"/>
            <w:vAlign w:val="center"/>
          </w:tcPr>
          <w:p w14:paraId="5B9879B9" w14:textId="2BE669C3" w:rsidR="001527CB" w:rsidRPr="00587B43" w:rsidRDefault="001527CB" w:rsidP="00D85836">
            <w:pPr>
              <w:jc w:val="left"/>
              <w:rPr>
                <w:sz w:val="22"/>
              </w:rPr>
            </w:pPr>
            <w:r w:rsidRPr="00587B43">
              <w:rPr>
                <w:sz w:val="22"/>
              </w:rPr>
              <w:t>18.82</w:t>
            </w:r>
          </w:p>
        </w:tc>
        <w:tc>
          <w:tcPr>
            <w:tcW w:w="0" w:type="auto"/>
            <w:vAlign w:val="center"/>
          </w:tcPr>
          <w:p w14:paraId="0382A02D" w14:textId="45493B39" w:rsidR="001527CB" w:rsidRPr="00587B43" w:rsidRDefault="001527CB" w:rsidP="00D85836">
            <w:pPr>
              <w:jc w:val="left"/>
              <w:rPr>
                <w:sz w:val="22"/>
              </w:rPr>
            </w:pPr>
            <w:r w:rsidRPr="00587B43">
              <w:rPr>
                <w:sz w:val="22"/>
              </w:rPr>
              <w:t>591.36</w:t>
            </w:r>
          </w:p>
        </w:tc>
        <w:tc>
          <w:tcPr>
            <w:tcW w:w="994" w:type="dxa"/>
            <w:vAlign w:val="center"/>
          </w:tcPr>
          <w:p w14:paraId="45479C63" w14:textId="5F4CB729" w:rsidR="001527CB" w:rsidRPr="00587B43" w:rsidRDefault="001527CB" w:rsidP="00D85836">
            <w:pPr>
              <w:jc w:val="left"/>
              <w:rPr>
                <w:sz w:val="22"/>
              </w:rPr>
            </w:pPr>
            <w:r w:rsidRPr="00587B43">
              <w:rPr>
                <w:sz w:val="22"/>
              </w:rPr>
              <w:t>157.60</w:t>
            </w:r>
          </w:p>
        </w:tc>
        <w:tc>
          <w:tcPr>
            <w:tcW w:w="3443" w:type="dxa"/>
          </w:tcPr>
          <w:p w14:paraId="207F6B77" w14:textId="50103B5D" w:rsidR="001527CB" w:rsidRPr="00587B43" w:rsidRDefault="00F61F55" w:rsidP="00D85836">
            <w:pPr>
              <w:jc w:val="left"/>
              <w:rPr>
                <w:sz w:val="22"/>
              </w:rPr>
            </w:pPr>
            <w:r w:rsidRPr="00587B43">
              <w:rPr>
                <w:sz w:val="22"/>
              </w:rPr>
              <w:t>Lin et al.,2000</w:t>
            </w:r>
          </w:p>
        </w:tc>
      </w:tr>
      <w:tr w:rsidR="00F61F55" w:rsidRPr="00587B43" w14:paraId="7777D58F" w14:textId="534A8A52" w:rsidTr="00C92CE0">
        <w:tc>
          <w:tcPr>
            <w:tcW w:w="0" w:type="auto"/>
            <w:vAlign w:val="center"/>
          </w:tcPr>
          <w:p w14:paraId="147330F7" w14:textId="41217967" w:rsidR="00F61F55" w:rsidRPr="00587B43" w:rsidRDefault="00F61F55" w:rsidP="00F61F55">
            <w:pPr>
              <w:jc w:val="left"/>
              <w:rPr>
                <w:sz w:val="22"/>
              </w:rPr>
            </w:pPr>
            <w:r w:rsidRPr="00587B43">
              <w:rPr>
                <w:sz w:val="22"/>
              </w:rPr>
              <w:t>AEZ6B</w:t>
            </w:r>
          </w:p>
        </w:tc>
        <w:tc>
          <w:tcPr>
            <w:tcW w:w="1320" w:type="dxa"/>
            <w:vAlign w:val="center"/>
          </w:tcPr>
          <w:p w14:paraId="222A372B" w14:textId="482397E6" w:rsidR="00F61F55" w:rsidRPr="00587B43" w:rsidRDefault="00F61F55" w:rsidP="00F61F55">
            <w:pPr>
              <w:jc w:val="left"/>
              <w:rPr>
                <w:sz w:val="22"/>
              </w:rPr>
            </w:pPr>
            <w:r w:rsidRPr="00587B43">
              <w:rPr>
                <w:sz w:val="22"/>
              </w:rPr>
              <w:t>Single Rice</w:t>
            </w:r>
          </w:p>
        </w:tc>
        <w:tc>
          <w:tcPr>
            <w:tcW w:w="821" w:type="dxa"/>
            <w:vAlign w:val="center"/>
          </w:tcPr>
          <w:p w14:paraId="48933261" w14:textId="1049C88B" w:rsidR="00F61F55" w:rsidRPr="00587B43" w:rsidRDefault="00F61F55" w:rsidP="00F61F55">
            <w:pPr>
              <w:jc w:val="left"/>
              <w:rPr>
                <w:sz w:val="22"/>
              </w:rPr>
            </w:pPr>
            <w:r w:rsidRPr="00587B43">
              <w:rPr>
                <w:sz w:val="22"/>
              </w:rPr>
              <w:t>419.33</w:t>
            </w:r>
          </w:p>
        </w:tc>
        <w:tc>
          <w:tcPr>
            <w:tcW w:w="0" w:type="auto"/>
            <w:vAlign w:val="center"/>
          </w:tcPr>
          <w:p w14:paraId="52009133" w14:textId="2571D75F" w:rsidR="00F61F55" w:rsidRPr="00587B43" w:rsidRDefault="00F61F55" w:rsidP="00F61F55">
            <w:pPr>
              <w:jc w:val="left"/>
              <w:rPr>
                <w:sz w:val="22"/>
              </w:rPr>
            </w:pPr>
            <w:r w:rsidRPr="00587B43">
              <w:rPr>
                <w:sz w:val="22"/>
              </w:rPr>
              <w:t>806.40</w:t>
            </w:r>
          </w:p>
        </w:tc>
        <w:tc>
          <w:tcPr>
            <w:tcW w:w="994" w:type="dxa"/>
            <w:vAlign w:val="center"/>
          </w:tcPr>
          <w:p w14:paraId="7ACF22D2" w14:textId="1D1B7C49" w:rsidR="00F61F55" w:rsidRPr="00587B43" w:rsidRDefault="00F61F55" w:rsidP="00F61F55">
            <w:pPr>
              <w:jc w:val="left"/>
              <w:rPr>
                <w:sz w:val="22"/>
              </w:rPr>
            </w:pPr>
            <w:r w:rsidRPr="00587B43">
              <w:rPr>
                <w:sz w:val="22"/>
              </w:rPr>
              <w:t>593.15</w:t>
            </w:r>
          </w:p>
        </w:tc>
        <w:tc>
          <w:tcPr>
            <w:tcW w:w="3443" w:type="dxa"/>
          </w:tcPr>
          <w:p w14:paraId="6DA960AD" w14:textId="65ED4217" w:rsidR="00F61F55" w:rsidRPr="00587B43" w:rsidRDefault="00F61F55" w:rsidP="00F61F55">
            <w:pPr>
              <w:jc w:val="left"/>
              <w:rPr>
                <w:sz w:val="22"/>
              </w:rPr>
            </w:pPr>
            <w:r w:rsidRPr="00587B43">
              <w:rPr>
                <w:sz w:val="22"/>
              </w:rPr>
              <w:t>Khalil et al., 1998; Cao et al.,1996; Cai et al.,2000</w:t>
            </w:r>
          </w:p>
        </w:tc>
      </w:tr>
      <w:tr w:rsidR="00F61F55" w:rsidRPr="00587B43" w14:paraId="47589721" w14:textId="15EEB47A" w:rsidTr="00C92CE0">
        <w:tc>
          <w:tcPr>
            <w:tcW w:w="0" w:type="auto"/>
            <w:vAlign w:val="center"/>
          </w:tcPr>
          <w:p w14:paraId="39E42520" w14:textId="678B64E4" w:rsidR="00F61F55" w:rsidRPr="00587B43" w:rsidRDefault="00F61F55" w:rsidP="00F61F55">
            <w:pPr>
              <w:jc w:val="left"/>
              <w:rPr>
                <w:sz w:val="22"/>
              </w:rPr>
            </w:pPr>
            <w:r w:rsidRPr="00587B43">
              <w:rPr>
                <w:sz w:val="22"/>
              </w:rPr>
              <w:t>AEZ7</w:t>
            </w:r>
          </w:p>
        </w:tc>
        <w:tc>
          <w:tcPr>
            <w:tcW w:w="1320" w:type="dxa"/>
            <w:vAlign w:val="center"/>
          </w:tcPr>
          <w:p w14:paraId="695A4040" w14:textId="492951FF" w:rsidR="00F61F55" w:rsidRPr="00587B43" w:rsidRDefault="00F61F55" w:rsidP="00F61F55">
            <w:pPr>
              <w:jc w:val="left"/>
              <w:rPr>
                <w:sz w:val="22"/>
              </w:rPr>
            </w:pPr>
            <w:r w:rsidRPr="00587B43">
              <w:rPr>
                <w:sz w:val="22"/>
              </w:rPr>
              <w:t>Single Rice</w:t>
            </w:r>
          </w:p>
        </w:tc>
        <w:tc>
          <w:tcPr>
            <w:tcW w:w="821" w:type="dxa"/>
            <w:vAlign w:val="center"/>
          </w:tcPr>
          <w:p w14:paraId="00711951" w14:textId="799F3B6F" w:rsidR="00F61F55" w:rsidRPr="00587B43" w:rsidRDefault="00F61F55" w:rsidP="00F61F55">
            <w:pPr>
              <w:jc w:val="left"/>
              <w:rPr>
                <w:sz w:val="22"/>
              </w:rPr>
            </w:pPr>
            <w:r w:rsidRPr="00587B43">
              <w:rPr>
                <w:sz w:val="22"/>
              </w:rPr>
              <w:t>87.60</w:t>
            </w:r>
          </w:p>
        </w:tc>
        <w:tc>
          <w:tcPr>
            <w:tcW w:w="0" w:type="auto"/>
            <w:vAlign w:val="center"/>
          </w:tcPr>
          <w:p w14:paraId="0DE4DFFE" w14:textId="1B600CF0" w:rsidR="00F61F55" w:rsidRPr="00587B43" w:rsidRDefault="00F61F55" w:rsidP="00F61F55">
            <w:pPr>
              <w:jc w:val="left"/>
              <w:rPr>
                <w:sz w:val="22"/>
              </w:rPr>
            </w:pPr>
            <w:r w:rsidRPr="00587B43">
              <w:rPr>
                <w:sz w:val="22"/>
              </w:rPr>
              <w:t>556.80</w:t>
            </w:r>
          </w:p>
        </w:tc>
        <w:tc>
          <w:tcPr>
            <w:tcW w:w="994" w:type="dxa"/>
            <w:vAlign w:val="center"/>
          </w:tcPr>
          <w:p w14:paraId="2071C328" w14:textId="427BAE92" w:rsidR="00F61F55" w:rsidRPr="00587B43" w:rsidRDefault="00F61F55" w:rsidP="00F61F55">
            <w:pPr>
              <w:jc w:val="left"/>
              <w:rPr>
                <w:sz w:val="22"/>
              </w:rPr>
            </w:pPr>
            <w:r w:rsidRPr="00587B43">
              <w:rPr>
                <w:sz w:val="22"/>
              </w:rPr>
              <w:t>264.26</w:t>
            </w:r>
          </w:p>
        </w:tc>
        <w:tc>
          <w:tcPr>
            <w:tcW w:w="3443" w:type="dxa"/>
          </w:tcPr>
          <w:p w14:paraId="018E67E4" w14:textId="33BFCA52" w:rsidR="00F61F55" w:rsidRPr="00587B43" w:rsidRDefault="00F61F55" w:rsidP="00F61F55">
            <w:pPr>
              <w:jc w:val="left"/>
              <w:rPr>
                <w:sz w:val="22"/>
              </w:rPr>
            </w:pPr>
            <w:r w:rsidRPr="00587B43">
              <w:rPr>
                <w:sz w:val="22"/>
              </w:rPr>
              <w:t>Lu et al., 2000; Duan et al.,1999</w:t>
            </w:r>
          </w:p>
        </w:tc>
      </w:tr>
      <w:tr w:rsidR="00F61F55" w:rsidRPr="00587B43" w14:paraId="6B266E1E" w14:textId="4F3458D0" w:rsidTr="00C92CE0">
        <w:tc>
          <w:tcPr>
            <w:tcW w:w="0" w:type="auto"/>
            <w:vAlign w:val="center"/>
          </w:tcPr>
          <w:p w14:paraId="56368D45" w14:textId="1D986F51" w:rsidR="00F61F55" w:rsidRPr="00587B43" w:rsidRDefault="00F61F55" w:rsidP="00F61F55">
            <w:pPr>
              <w:jc w:val="left"/>
              <w:rPr>
                <w:sz w:val="22"/>
              </w:rPr>
            </w:pPr>
            <w:r w:rsidRPr="00587B43">
              <w:rPr>
                <w:sz w:val="22"/>
              </w:rPr>
              <w:t>AEZ7</w:t>
            </w:r>
          </w:p>
        </w:tc>
        <w:tc>
          <w:tcPr>
            <w:tcW w:w="1320" w:type="dxa"/>
            <w:vAlign w:val="center"/>
          </w:tcPr>
          <w:p w14:paraId="05D6650A" w14:textId="3BE305D9" w:rsidR="00F61F55" w:rsidRPr="00587B43" w:rsidRDefault="00F61F55" w:rsidP="00F61F55">
            <w:pPr>
              <w:jc w:val="left"/>
              <w:rPr>
                <w:sz w:val="22"/>
              </w:rPr>
            </w:pPr>
            <w:r w:rsidRPr="00587B43">
              <w:rPr>
                <w:sz w:val="22"/>
              </w:rPr>
              <w:t>Early Rice</w:t>
            </w:r>
          </w:p>
        </w:tc>
        <w:tc>
          <w:tcPr>
            <w:tcW w:w="821" w:type="dxa"/>
            <w:vAlign w:val="center"/>
          </w:tcPr>
          <w:p w14:paraId="0CEEE35D" w14:textId="6CB80157" w:rsidR="00F61F55" w:rsidRPr="00587B43" w:rsidRDefault="00F61F55" w:rsidP="00F61F55">
            <w:pPr>
              <w:jc w:val="left"/>
              <w:rPr>
                <w:sz w:val="22"/>
              </w:rPr>
            </w:pPr>
            <w:r w:rsidRPr="00587B43">
              <w:rPr>
                <w:sz w:val="22"/>
              </w:rPr>
              <w:t>21.77</w:t>
            </w:r>
          </w:p>
        </w:tc>
        <w:tc>
          <w:tcPr>
            <w:tcW w:w="0" w:type="auto"/>
            <w:vAlign w:val="center"/>
          </w:tcPr>
          <w:p w14:paraId="43951923" w14:textId="4EDD1A38" w:rsidR="00F61F55" w:rsidRPr="00587B43" w:rsidRDefault="00F61F55" w:rsidP="00F61F55">
            <w:pPr>
              <w:jc w:val="left"/>
              <w:rPr>
                <w:sz w:val="22"/>
              </w:rPr>
            </w:pPr>
            <w:r w:rsidRPr="00587B43">
              <w:rPr>
                <w:sz w:val="22"/>
              </w:rPr>
              <w:t>868.22</w:t>
            </w:r>
          </w:p>
        </w:tc>
        <w:tc>
          <w:tcPr>
            <w:tcW w:w="994" w:type="dxa"/>
            <w:vAlign w:val="center"/>
          </w:tcPr>
          <w:p w14:paraId="49F22FF4" w14:textId="1DE4FDC5" w:rsidR="00F61F55" w:rsidRPr="00587B43" w:rsidRDefault="00F61F55" w:rsidP="00F61F55">
            <w:pPr>
              <w:jc w:val="left"/>
              <w:rPr>
                <w:sz w:val="22"/>
              </w:rPr>
            </w:pPr>
            <w:r w:rsidRPr="00587B43">
              <w:rPr>
                <w:sz w:val="22"/>
              </w:rPr>
              <w:t>265.03</w:t>
            </w:r>
          </w:p>
        </w:tc>
        <w:tc>
          <w:tcPr>
            <w:tcW w:w="3443" w:type="dxa"/>
          </w:tcPr>
          <w:p w14:paraId="26400C3E" w14:textId="157119C9" w:rsidR="00F61F55" w:rsidRPr="00587B43" w:rsidRDefault="0003685A" w:rsidP="0003685A">
            <w:pPr>
              <w:jc w:val="left"/>
              <w:rPr>
                <w:sz w:val="22"/>
              </w:rPr>
            </w:pPr>
            <w:r w:rsidRPr="00587B43">
              <w:rPr>
                <w:sz w:val="22"/>
              </w:rPr>
              <w:t xml:space="preserve">Lu et al., 2000; </w:t>
            </w:r>
            <w:proofErr w:type="spellStart"/>
            <w:r w:rsidRPr="00587B43">
              <w:rPr>
                <w:sz w:val="22"/>
              </w:rPr>
              <w:t>Wassmann</w:t>
            </w:r>
            <w:proofErr w:type="spellEnd"/>
            <w:r w:rsidRPr="00587B43">
              <w:rPr>
                <w:sz w:val="22"/>
              </w:rPr>
              <w:t xml:space="preserve"> et al.,1993, 1996; Cai et al., 2000; Tao et al., 1998</w:t>
            </w:r>
          </w:p>
        </w:tc>
      </w:tr>
      <w:tr w:rsidR="0003685A" w:rsidRPr="00587B43" w14:paraId="213EAFD3" w14:textId="02225BF4" w:rsidTr="00C92CE0">
        <w:tc>
          <w:tcPr>
            <w:tcW w:w="0" w:type="auto"/>
            <w:vAlign w:val="center"/>
          </w:tcPr>
          <w:p w14:paraId="2CAABB06" w14:textId="35C90C48" w:rsidR="0003685A" w:rsidRPr="00587B43" w:rsidRDefault="0003685A" w:rsidP="0003685A">
            <w:pPr>
              <w:jc w:val="left"/>
              <w:rPr>
                <w:sz w:val="22"/>
              </w:rPr>
            </w:pPr>
            <w:r w:rsidRPr="00587B43">
              <w:rPr>
                <w:sz w:val="22"/>
              </w:rPr>
              <w:t>AEZ7</w:t>
            </w:r>
          </w:p>
        </w:tc>
        <w:tc>
          <w:tcPr>
            <w:tcW w:w="1320" w:type="dxa"/>
            <w:vAlign w:val="center"/>
          </w:tcPr>
          <w:p w14:paraId="61898079" w14:textId="0F0B49D5" w:rsidR="0003685A" w:rsidRPr="00587B43" w:rsidRDefault="0003685A" w:rsidP="0003685A">
            <w:pPr>
              <w:jc w:val="left"/>
              <w:rPr>
                <w:sz w:val="22"/>
              </w:rPr>
            </w:pPr>
            <w:r w:rsidRPr="00587B43">
              <w:rPr>
                <w:sz w:val="22"/>
              </w:rPr>
              <w:t>Late Rice</w:t>
            </w:r>
          </w:p>
        </w:tc>
        <w:tc>
          <w:tcPr>
            <w:tcW w:w="821" w:type="dxa"/>
            <w:vAlign w:val="center"/>
          </w:tcPr>
          <w:p w14:paraId="2CD591E0" w14:textId="6A1855B9" w:rsidR="0003685A" w:rsidRPr="00587B43" w:rsidRDefault="0003685A" w:rsidP="0003685A">
            <w:pPr>
              <w:jc w:val="left"/>
              <w:rPr>
                <w:sz w:val="22"/>
              </w:rPr>
            </w:pPr>
            <w:r w:rsidRPr="00587B43">
              <w:rPr>
                <w:sz w:val="22"/>
              </w:rPr>
              <w:t>21.77</w:t>
            </w:r>
          </w:p>
        </w:tc>
        <w:tc>
          <w:tcPr>
            <w:tcW w:w="0" w:type="auto"/>
            <w:vAlign w:val="center"/>
          </w:tcPr>
          <w:p w14:paraId="1849F6CC" w14:textId="1343B7AE" w:rsidR="0003685A" w:rsidRPr="00587B43" w:rsidRDefault="0003685A" w:rsidP="0003685A">
            <w:pPr>
              <w:jc w:val="left"/>
              <w:rPr>
                <w:sz w:val="22"/>
              </w:rPr>
            </w:pPr>
            <w:r w:rsidRPr="00587B43">
              <w:rPr>
                <w:sz w:val="22"/>
              </w:rPr>
              <w:t>868.22</w:t>
            </w:r>
          </w:p>
        </w:tc>
        <w:tc>
          <w:tcPr>
            <w:tcW w:w="994" w:type="dxa"/>
            <w:vAlign w:val="center"/>
          </w:tcPr>
          <w:p w14:paraId="688DC154" w14:textId="74E8232A" w:rsidR="0003685A" w:rsidRPr="00587B43" w:rsidRDefault="0003685A" w:rsidP="0003685A">
            <w:pPr>
              <w:jc w:val="left"/>
              <w:rPr>
                <w:sz w:val="22"/>
              </w:rPr>
            </w:pPr>
            <w:r w:rsidRPr="00587B43">
              <w:rPr>
                <w:sz w:val="22"/>
              </w:rPr>
              <w:t>265.03</w:t>
            </w:r>
          </w:p>
        </w:tc>
        <w:tc>
          <w:tcPr>
            <w:tcW w:w="3443" w:type="dxa"/>
          </w:tcPr>
          <w:p w14:paraId="7B2E404E" w14:textId="3DB8D298" w:rsidR="0003685A" w:rsidRPr="00587B43" w:rsidRDefault="0003685A" w:rsidP="0003685A">
            <w:pPr>
              <w:jc w:val="left"/>
              <w:rPr>
                <w:sz w:val="22"/>
              </w:rPr>
            </w:pPr>
            <w:r w:rsidRPr="00587B43">
              <w:rPr>
                <w:sz w:val="22"/>
              </w:rPr>
              <w:t xml:space="preserve">Lu et al., 2000; </w:t>
            </w:r>
            <w:proofErr w:type="spellStart"/>
            <w:r w:rsidRPr="00587B43">
              <w:rPr>
                <w:sz w:val="22"/>
              </w:rPr>
              <w:t>Wassmann</w:t>
            </w:r>
            <w:proofErr w:type="spellEnd"/>
            <w:r w:rsidRPr="00587B43">
              <w:rPr>
                <w:sz w:val="22"/>
              </w:rPr>
              <w:t xml:space="preserve"> et al.,1993, 1996; Cai et al., 2000; Tao et al., 1998</w:t>
            </w:r>
          </w:p>
        </w:tc>
      </w:tr>
      <w:tr w:rsidR="0003685A" w:rsidRPr="00587B43" w14:paraId="68767E2F" w14:textId="3865F809" w:rsidTr="00C92CE0">
        <w:tc>
          <w:tcPr>
            <w:tcW w:w="0" w:type="auto"/>
            <w:vAlign w:val="center"/>
          </w:tcPr>
          <w:p w14:paraId="6217D5AE" w14:textId="0025DC30" w:rsidR="0003685A" w:rsidRPr="00587B43" w:rsidRDefault="0003685A" w:rsidP="0003685A">
            <w:pPr>
              <w:jc w:val="left"/>
              <w:rPr>
                <w:sz w:val="22"/>
              </w:rPr>
            </w:pPr>
            <w:r w:rsidRPr="00587B43">
              <w:rPr>
                <w:sz w:val="22"/>
              </w:rPr>
              <w:t>AEZ8</w:t>
            </w:r>
          </w:p>
        </w:tc>
        <w:tc>
          <w:tcPr>
            <w:tcW w:w="1320" w:type="dxa"/>
            <w:vAlign w:val="center"/>
          </w:tcPr>
          <w:p w14:paraId="31C33F53" w14:textId="596B301E" w:rsidR="0003685A" w:rsidRPr="00587B43" w:rsidRDefault="0003685A" w:rsidP="0003685A">
            <w:pPr>
              <w:jc w:val="left"/>
              <w:rPr>
                <w:sz w:val="22"/>
              </w:rPr>
            </w:pPr>
            <w:r w:rsidRPr="00587B43">
              <w:rPr>
                <w:sz w:val="22"/>
              </w:rPr>
              <w:t>Single Rice</w:t>
            </w:r>
          </w:p>
        </w:tc>
        <w:tc>
          <w:tcPr>
            <w:tcW w:w="821" w:type="dxa"/>
            <w:vAlign w:val="center"/>
          </w:tcPr>
          <w:p w14:paraId="476D674D" w14:textId="429D826F" w:rsidR="0003685A" w:rsidRPr="00587B43" w:rsidRDefault="0003685A" w:rsidP="0003685A">
            <w:pPr>
              <w:jc w:val="left"/>
              <w:rPr>
                <w:sz w:val="22"/>
              </w:rPr>
            </w:pPr>
            <w:r w:rsidRPr="00587B43">
              <w:rPr>
                <w:sz w:val="22"/>
              </w:rPr>
              <w:t>13.44</w:t>
            </w:r>
          </w:p>
        </w:tc>
        <w:tc>
          <w:tcPr>
            <w:tcW w:w="0" w:type="auto"/>
            <w:vAlign w:val="center"/>
          </w:tcPr>
          <w:p w14:paraId="4B20CED0" w14:textId="27EA3FD1" w:rsidR="0003685A" w:rsidRPr="00587B43" w:rsidRDefault="0003685A" w:rsidP="0003685A">
            <w:pPr>
              <w:jc w:val="left"/>
              <w:rPr>
                <w:sz w:val="22"/>
              </w:rPr>
            </w:pPr>
            <w:r w:rsidRPr="00587B43">
              <w:rPr>
                <w:sz w:val="22"/>
              </w:rPr>
              <w:t>188.16</w:t>
            </w:r>
          </w:p>
        </w:tc>
        <w:tc>
          <w:tcPr>
            <w:tcW w:w="994" w:type="dxa"/>
            <w:vAlign w:val="center"/>
          </w:tcPr>
          <w:p w14:paraId="44AAD33C" w14:textId="0899EFBB" w:rsidR="0003685A" w:rsidRPr="00587B43" w:rsidRDefault="0003685A" w:rsidP="0003685A">
            <w:pPr>
              <w:jc w:val="left"/>
              <w:rPr>
                <w:sz w:val="22"/>
              </w:rPr>
            </w:pPr>
            <w:r w:rsidRPr="00587B43">
              <w:rPr>
                <w:sz w:val="22"/>
              </w:rPr>
              <w:t>54.42</w:t>
            </w:r>
          </w:p>
        </w:tc>
        <w:tc>
          <w:tcPr>
            <w:tcW w:w="3443" w:type="dxa"/>
          </w:tcPr>
          <w:p w14:paraId="3AE939E0" w14:textId="33514941" w:rsidR="0003685A" w:rsidRPr="00587B43" w:rsidRDefault="0003685A" w:rsidP="0003685A">
            <w:pPr>
              <w:jc w:val="left"/>
              <w:rPr>
                <w:sz w:val="22"/>
              </w:rPr>
            </w:pPr>
            <w:r w:rsidRPr="00587B43">
              <w:rPr>
                <w:sz w:val="22"/>
              </w:rPr>
              <w:t>Yue et al., 2005; Yan et al., 2000</w:t>
            </w:r>
          </w:p>
        </w:tc>
      </w:tr>
    </w:tbl>
    <w:p w14:paraId="2063243E" w14:textId="6767303E" w:rsidR="001A55B6" w:rsidRDefault="001A55B6" w:rsidP="00553359">
      <w:pPr>
        <w:rPr>
          <w:szCs w:val="21"/>
        </w:rPr>
      </w:pPr>
    </w:p>
    <w:p w14:paraId="7CB2B8C6" w14:textId="5DE5B5BD" w:rsidR="00BE2E71" w:rsidRDefault="00BE2E71" w:rsidP="00553359">
      <w:pPr>
        <w:rPr>
          <w:szCs w:val="21"/>
        </w:rPr>
      </w:pPr>
    </w:p>
    <w:p w14:paraId="0E7CD7AC" w14:textId="66FF36BE" w:rsidR="001A55B6" w:rsidRPr="000C74E0" w:rsidRDefault="001A55B6" w:rsidP="000C74E0">
      <w:pPr>
        <w:jc w:val="left"/>
        <w:rPr>
          <w:rFonts w:ascii="Palatino" w:hAnsi="Palatino"/>
          <w:sz w:val="22"/>
        </w:rPr>
      </w:pPr>
      <w:r w:rsidRPr="000C74E0">
        <w:rPr>
          <w:rFonts w:ascii="Palatino" w:hAnsi="Palatino"/>
          <w:sz w:val="22"/>
        </w:rPr>
        <w:t>Table S</w:t>
      </w:r>
      <w:r w:rsidR="0049697B">
        <w:rPr>
          <w:rFonts w:ascii="Palatino" w:hAnsi="Palatino"/>
          <w:sz w:val="22"/>
        </w:rPr>
        <w:t>6</w:t>
      </w:r>
      <w:r w:rsidRPr="000C74E0">
        <w:rPr>
          <w:rFonts w:ascii="Palatino" w:hAnsi="Palatino"/>
          <w:sz w:val="22"/>
        </w:rPr>
        <w:t xml:space="preserve"> N</w:t>
      </w:r>
      <w:r w:rsidRPr="000C74E0">
        <w:rPr>
          <w:rFonts w:ascii="Palatino" w:hAnsi="Palatino"/>
          <w:sz w:val="22"/>
          <w:vertAlign w:val="subscript"/>
        </w:rPr>
        <w:t>2</w:t>
      </w:r>
      <w:r w:rsidRPr="000C74E0">
        <w:rPr>
          <w:rFonts w:ascii="Palatino" w:hAnsi="Palatino"/>
          <w:sz w:val="22"/>
        </w:rPr>
        <w:t xml:space="preserve">O Emission factors (EFs) of </w:t>
      </w:r>
      <w:r w:rsidR="00DE3A6A" w:rsidRPr="000C74E0">
        <w:rPr>
          <w:rFonts w:ascii="Palatino" w:hAnsi="Palatino"/>
          <w:sz w:val="22"/>
        </w:rPr>
        <w:t>nitrogen</w:t>
      </w:r>
      <w:r w:rsidR="007000FA">
        <w:rPr>
          <w:rFonts w:ascii="Palatino" w:hAnsi="Palatino"/>
          <w:sz w:val="22"/>
        </w:rPr>
        <w:t xml:space="preserve"> addition</w:t>
      </w:r>
      <w:r w:rsidR="00DE3A6A" w:rsidRPr="000C74E0">
        <w:rPr>
          <w:rFonts w:ascii="Palatino" w:hAnsi="Palatino"/>
          <w:sz w:val="22"/>
        </w:rPr>
        <w:t xml:space="preserve"> from different crop fie</w:t>
      </w:r>
      <w:r w:rsidR="00FF19BA" w:rsidRPr="000C74E0">
        <w:rPr>
          <w:rFonts w:ascii="Palatino" w:hAnsi="Palatino"/>
          <w:sz w:val="22"/>
        </w:rPr>
        <w:t>l</w:t>
      </w:r>
      <w:r w:rsidR="00DE3A6A" w:rsidRPr="000C74E0">
        <w:rPr>
          <w:rFonts w:ascii="Palatino" w:hAnsi="Palatino"/>
          <w:sz w:val="22"/>
        </w:rPr>
        <w:t>ds</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075"/>
        <w:gridCol w:w="913"/>
        <w:gridCol w:w="1077"/>
        <w:gridCol w:w="1086"/>
      </w:tblGrid>
      <w:tr w:rsidR="00BE2E71" w:rsidRPr="004C67DE" w14:paraId="56DBCB96" w14:textId="77777777" w:rsidTr="00B7181D">
        <w:tc>
          <w:tcPr>
            <w:tcW w:w="1300" w:type="pct"/>
            <w:vMerge w:val="restart"/>
            <w:tcBorders>
              <w:top w:val="single" w:sz="12" w:space="0" w:color="auto"/>
              <w:bottom w:val="nil"/>
            </w:tcBorders>
            <w:vAlign w:val="center"/>
          </w:tcPr>
          <w:p w14:paraId="333961E3" w14:textId="2A7B5B0B" w:rsidR="00BE2E71" w:rsidRPr="004C67DE" w:rsidRDefault="0051562C" w:rsidP="002F32F9">
            <w:pPr>
              <w:jc w:val="center"/>
              <w:rPr>
                <w:sz w:val="22"/>
              </w:rPr>
            </w:pPr>
            <w:r w:rsidRPr="004C67DE">
              <w:rPr>
                <w:sz w:val="22"/>
              </w:rPr>
              <w:t>Land use type</w:t>
            </w:r>
          </w:p>
        </w:tc>
        <w:tc>
          <w:tcPr>
            <w:tcW w:w="1850" w:type="pct"/>
            <w:vMerge w:val="restart"/>
            <w:tcBorders>
              <w:top w:val="single" w:sz="12" w:space="0" w:color="auto"/>
            </w:tcBorders>
            <w:vAlign w:val="center"/>
          </w:tcPr>
          <w:p w14:paraId="3B6D123D" w14:textId="03DE2DF0" w:rsidR="00BE2E71" w:rsidRPr="004C67DE" w:rsidRDefault="00B7181D" w:rsidP="00B7181D">
            <w:pPr>
              <w:jc w:val="center"/>
              <w:rPr>
                <w:sz w:val="22"/>
              </w:rPr>
            </w:pPr>
            <w:r w:rsidRPr="004C67DE">
              <w:rPr>
                <w:rFonts w:hint="eastAsia"/>
                <w:sz w:val="22"/>
              </w:rPr>
              <w:t>C</w:t>
            </w:r>
            <w:r w:rsidRPr="004C67DE">
              <w:rPr>
                <w:sz w:val="22"/>
              </w:rPr>
              <w:t>rops</w:t>
            </w:r>
          </w:p>
        </w:tc>
        <w:tc>
          <w:tcPr>
            <w:tcW w:w="1850" w:type="pct"/>
            <w:gridSpan w:val="3"/>
            <w:tcBorders>
              <w:top w:val="single" w:sz="12" w:space="0" w:color="auto"/>
              <w:bottom w:val="nil"/>
            </w:tcBorders>
            <w:vAlign w:val="center"/>
          </w:tcPr>
          <w:p w14:paraId="51918658" w14:textId="6D5F7A87" w:rsidR="00BE2E71" w:rsidRPr="004C67DE" w:rsidRDefault="00B7181D" w:rsidP="006E667B">
            <w:pPr>
              <w:jc w:val="center"/>
              <w:rPr>
                <w:sz w:val="22"/>
              </w:rPr>
            </w:pPr>
            <w:r w:rsidRPr="004C67DE">
              <w:rPr>
                <w:sz w:val="22"/>
              </w:rPr>
              <w:t>N</w:t>
            </w:r>
            <w:r w:rsidRPr="004C67DE">
              <w:rPr>
                <w:sz w:val="22"/>
                <w:vertAlign w:val="subscript"/>
              </w:rPr>
              <w:t>2</w:t>
            </w:r>
            <w:r w:rsidRPr="004C67DE">
              <w:rPr>
                <w:sz w:val="22"/>
              </w:rPr>
              <w:t xml:space="preserve">O </w:t>
            </w:r>
            <w:r w:rsidR="00BE2E71" w:rsidRPr="004C67DE">
              <w:rPr>
                <w:sz w:val="22"/>
              </w:rPr>
              <w:t>Emission factors (EFs)</w:t>
            </w:r>
            <w:r w:rsidRPr="004C67DE">
              <w:rPr>
                <w:sz w:val="22"/>
              </w:rPr>
              <w:t xml:space="preserve"> of applied fertilizer</w:t>
            </w:r>
            <w:r w:rsidR="006E667B" w:rsidRPr="004C67DE">
              <w:rPr>
                <w:sz w:val="22"/>
              </w:rPr>
              <w:t xml:space="preserve"> (Unit:</w:t>
            </w:r>
            <w:r w:rsidR="006E13DE" w:rsidRPr="004C67DE">
              <w:rPr>
                <w:sz w:val="22"/>
              </w:rPr>
              <w:t xml:space="preserve"> </w:t>
            </w:r>
            <w:r w:rsidR="006E667B" w:rsidRPr="004C67DE">
              <w:rPr>
                <w:sz w:val="22"/>
              </w:rPr>
              <w:t>%)</w:t>
            </w:r>
          </w:p>
        </w:tc>
      </w:tr>
      <w:tr w:rsidR="00BE2E71" w:rsidRPr="004C67DE" w14:paraId="0C91543E" w14:textId="77777777" w:rsidTr="002F32F9">
        <w:tc>
          <w:tcPr>
            <w:tcW w:w="1300" w:type="pct"/>
            <w:vMerge/>
            <w:tcBorders>
              <w:top w:val="nil"/>
              <w:bottom w:val="single" w:sz="2" w:space="0" w:color="auto"/>
            </w:tcBorders>
            <w:vAlign w:val="center"/>
          </w:tcPr>
          <w:p w14:paraId="491E2FBB" w14:textId="77777777" w:rsidR="00BE2E71" w:rsidRPr="004C67DE" w:rsidRDefault="00BE2E71" w:rsidP="002F32F9">
            <w:pPr>
              <w:jc w:val="center"/>
              <w:rPr>
                <w:sz w:val="22"/>
              </w:rPr>
            </w:pPr>
          </w:p>
        </w:tc>
        <w:tc>
          <w:tcPr>
            <w:tcW w:w="1850" w:type="pct"/>
            <w:vMerge/>
            <w:tcBorders>
              <w:bottom w:val="single" w:sz="2" w:space="0" w:color="auto"/>
            </w:tcBorders>
          </w:tcPr>
          <w:p w14:paraId="2619E48A" w14:textId="77777777" w:rsidR="00BE2E71" w:rsidRPr="004C67DE" w:rsidRDefault="00BE2E71" w:rsidP="002F32F9">
            <w:pPr>
              <w:jc w:val="center"/>
              <w:rPr>
                <w:sz w:val="22"/>
              </w:rPr>
            </w:pPr>
          </w:p>
        </w:tc>
        <w:tc>
          <w:tcPr>
            <w:tcW w:w="549" w:type="pct"/>
            <w:tcBorders>
              <w:top w:val="nil"/>
              <w:bottom w:val="single" w:sz="2" w:space="0" w:color="auto"/>
            </w:tcBorders>
            <w:vAlign w:val="center"/>
          </w:tcPr>
          <w:p w14:paraId="4A61402C" w14:textId="77777777" w:rsidR="00BE2E71" w:rsidRPr="004C67DE" w:rsidRDefault="00BE2E71" w:rsidP="002F32F9">
            <w:pPr>
              <w:jc w:val="center"/>
              <w:rPr>
                <w:sz w:val="22"/>
              </w:rPr>
            </w:pPr>
            <w:r w:rsidRPr="004C67DE">
              <w:rPr>
                <w:sz w:val="22"/>
              </w:rPr>
              <w:t>Min</w:t>
            </w:r>
          </w:p>
        </w:tc>
        <w:tc>
          <w:tcPr>
            <w:tcW w:w="648" w:type="pct"/>
            <w:tcBorders>
              <w:top w:val="nil"/>
              <w:bottom w:val="single" w:sz="2" w:space="0" w:color="auto"/>
            </w:tcBorders>
            <w:vAlign w:val="center"/>
          </w:tcPr>
          <w:p w14:paraId="0FE7C11D" w14:textId="77777777" w:rsidR="00BE2E71" w:rsidRPr="004C67DE" w:rsidRDefault="00BE2E71" w:rsidP="002F32F9">
            <w:pPr>
              <w:jc w:val="center"/>
              <w:rPr>
                <w:sz w:val="22"/>
              </w:rPr>
            </w:pPr>
            <w:r w:rsidRPr="004C67DE">
              <w:rPr>
                <w:sz w:val="22"/>
              </w:rPr>
              <w:t>Max</w:t>
            </w:r>
          </w:p>
        </w:tc>
        <w:tc>
          <w:tcPr>
            <w:tcW w:w="653" w:type="pct"/>
            <w:tcBorders>
              <w:top w:val="nil"/>
              <w:bottom w:val="single" w:sz="2" w:space="0" w:color="auto"/>
            </w:tcBorders>
            <w:vAlign w:val="center"/>
          </w:tcPr>
          <w:p w14:paraId="48E822F1" w14:textId="77777777" w:rsidR="00BE2E71" w:rsidRPr="004C67DE" w:rsidRDefault="00BE2E71" w:rsidP="002F32F9">
            <w:pPr>
              <w:jc w:val="center"/>
              <w:rPr>
                <w:sz w:val="22"/>
              </w:rPr>
            </w:pPr>
            <w:r w:rsidRPr="004C67DE">
              <w:rPr>
                <w:sz w:val="22"/>
              </w:rPr>
              <w:t>Mean</w:t>
            </w:r>
          </w:p>
        </w:tc>
      </w:tr>
      <w:tr w:rsidR="00BE2E71" w:rsidRPr="004C67DE" w14:paraId="362DC0E2" w14:textId="77777777" w:rsidTr="002F32F9">
        <w:tc>
          <w:tcPr>
            <w:tcW w:w="1300" w:type="pct"/>
            <w:tcBorders>
              <w:top w:val="single" w:sz="2" w:space="0" w:color="auto"/>
            </w:tcBorders>
            <w:vAlign w:val="center"/>
          </w:tcPr>
          <w:p w14:paraId="3E597616" w14:textId="6A983799" w:rsidR="00BE2E71" w:rsidRPr="004C67DE" w:rsidRDefault="0051562C" w:rsidP="002F32F9">
            <w:pPr>
              <w:jc w:val="left"/>
              <w:rPr>
                <w:sz w:val="22"/>
              </w:rPr>
            </w:pPr>
            <w:r w:rsidRPr="004C67DE">
              <w:rPr>
                <w:rFonts w:hint="eastAsia"/>
                <w:sz w:val="22"/>
              </w:rPr>
              <w:t>U</w:t>
            </w:r>
            <w:r w:rsidRPr="004C67DE">
              <w:rPr>
                <w:sz w:val="22"/>
              </w:rPr>
              <w:t>pland</w:t>
            </w:r>
          </w:p>
        </w:tc>
        <w:tc>
          <w:tcPr>
            <w:tcW w:w="1850" w:type="pct"/>
            <w:tcBorders>
              <w:top w:val="single" w:sz="2" w:space="0" w:color="auto"/>
            </w:tcBorders>
            <w:vAlign w:val="center"/>
          </w:tcPr>
          <w:p w14:paraId="0914003D" w14:textId="7553B760" w:rsidR="00BE2E71" w:rsidRPr="004C67DE" w:rsidRDefault="0051562C" w:rsidP="002F32F9">
            <w:pPr>
              <w:jc w:val="left"/>
              <w:rPr>
                <w:sz w:val="22"/>
              </w:rPr>
            </w:pPr>
            <w:r w:rsidRPr="004C67DE">
              <w:rPr>
                <w:rFonts w:hint="eastAsia"/>
                <w:sz w:val="22"/>
              </w:rPr>
              <w:t>V</w:t>
            </w:r>
            <w:r w:rsidRPr="004C67DE">
              <w:rPr>
                <w:sz w:val="22"/>
              </w:rPr>
              <w:t>egetables</w:t>
            </w:r>
          </w:p>
        </w:tc>
        <w:tc>
          <w:tcPr>
            <w:tcW w:w="549" w:type="pct"/>
            <w:tcBorders>
              <w:top w:val="single" w:sz="2" w:space="0" w:color="auto"/>
            </w:tcBorders>
            <w:vAlign w:val="center"/>
          </w:tcPr>
          <w:p w14:paraId="5F59DA42" w14:textId="1CD04E12" w:rsidR="00BE2E71" w:rsidRPr="004C67DE" w:rsidRDefault="00CB16F6" w:rsidP="002F32F9">
            <w:pPr>
              <w:jc w:val="left"/>
              <w:rPr>
                <w:sz w:val="22"/>
              </w:rPr>
            </w:pPr>
            <w:r w:rsidRPr="004C67DE">
              <w:rPr>
                <w:rFonts w:hint="eastAsia"/>
                <w:sz w:val="22"/>
              </w:rPr>
              <w:t>0</w:t>
            </w:r>
            <w:r w:rsidRPr="004C67DE">
              <w:rPr>
                <w:sz w:val="22"/>
              </w:rPr>
              <w:t>.61</w:t>
            </w:r>
          </w:p>
        </w:tc>
        <w:tc>
          <w:tcPr>
            <w:tcW w:w="648" w:type="pct"/>
            <w:tcBorders>
              <w:top w:val="single" w:sz="2" w:space="0" w:color="auto"/>
            </w:tcBorders>
            <w:vAlign w:val="center"/>
          </w:tcPr>
          <w:p w14:paraId="1516F55D" w14:textId="24BFF55C" w:rsidR="00BE2E71" w:rsidRPr="004C67DE" w:rsidRDefault="00CB16F6" w:rsidP="002F32F9">
            <w:pPr>
              <w:jc w:val="left"/>
              <w:rPr>
                <w:sz w:val="22"/>
              </w:rPr>
            </w:pPr>
            <w:r w:rsidRPr="004C67DE">
              <w:rPr>
                <w:rFonts w:hint="eastAsia"/>
                <w:sz w:val="22"/>
              </w:rPr>
              <w:t>1</w:t>
            </w:r>
            <w:r w:rsidRPr="004C67DE">
              <w:rPr>
                <w:sz w:val="22"/>
              </w:rPr>
              <w:t>.64</w:t>
            </w:r>
          </w:p>
        </w:tc>
        <w:tc>
          <w:tcPr>
            <w:tcW w:w="653" w:type="pct"/>
            <w:tcBorders>
              <w:top w:val="single" w:sz="2" w:space="0" w:color="auto"/>
            </w:tcBorders>
            <w:vAlign w:val="center"/>
          </w:tcPr>
          <w:p w14:paraId="2CCFAD07" w14:textId="59EC2414" w:rsidR="00BE2E71" w:rsidRPr="004C67DE" w:rsidRDefault="00CB16F6" w:rsidP="002F32F9">
            <w:pPr>
              <w:jc w:val="left"/>
              <w:rPr>
                <w:sz w:val="22"/>
              </w:rPr>
            </w:pPr>
            <w:r w:rsidRPr="004C67DE">
              <w:rPr>
                <w:rFonts w:hint="eastAsia"/>
                <w:sz w:val="22"/>
              </w:rPr>
              <w:t>0</w:t>
            </w:r>
            <w:r w:rsidRPr="004C67DE">
              <w:rPr>
                <w:sz w:val="22"/>
              </w:rPr>
              <w:t>.87</w:t>
            </w:r>
          </w:p>
        </w:tc>
      </w:tr>
      <w:tr w:rsidR="00BE2E71" w:rsidRPr="004C67DE" w14:paraId="45535BE8" w14:textId="77777777" w:rsidTr="002F32F9">
        <w:tc>
          <w:tcPr>
            <w:tcW w:w="1300" w:type="pct"/>
            <w:vAlign w:val="center"/>
          </w:tcPr>
          <w:p w14:paraId="144D61B1" w14:textId="19085CB9" w:rsidR="00BE2E71" w:rsidRPr="004C67DE" w:rsidRDefault="005973DE" w:rsidP="002F32F9">
            <w:pPr>
              <w:jc w:val="left"/>
              <w:rPr>
                <w:sz w:val="22"/>
              </w:rPr>
            </w:pPr>
            <w:r w:rsidRPr="004C67DE">
              <w:rPr>
                <w:rFonts w:hint="eastAsia"/>
                <w:sz w:val="22"/>
              </w:rPr>
              <w:t>U</w:t>
            </w:r>
            <w:r w:rsidRPr="004C67DE">
              <w:rPr>
                <w:sz w:val="22"/>
              </w:rPr>
              <w:t>pland</w:t>
            </w:r>
          </w:p>
        </w:tc>
        <w:tc>
          <w:tcPr>
            <w:tcW w:w="1850" w:type="pct"/>
            <w:vAlign w:val="center"/>
          </w:tcPr>
          <w:p w14:paraId="77A970A1" w14:textId="70A0A6C6" w:rsidR="00BE2E71" w:rsidRPr="004C67DE" w:rsidRDefault="005973DE" w:rsidP="002F32F9">
            <w:pPr>
              <w:jc w:val="left"/>
              <w:rPr>
                <w:sz w:val="22"/>
              </w:rPr>
            </w:pPr>
            <w:r w:rsidRPr="004C67DE">
              <w:rPr>
                <w:rFonts w:hint="eastAsia"/>
                <w:sz w:val="22"/>
              </w:rPr>
              <w:t>G</w:t>
            </w:r>
            <w:r w:rsidRPr="004C67DE">
              <w:rPr>
                <w:sz w:val="22"/>
              </w:rPr>
              <w:t>rain crops</w:t>
            </w:r>
          </w:p>
        </w:tc>
        <w:tc>
          <w:tcPr>
            <w:tcW w:w="549" w:type="pct"/>
            <w:vAlign w:val="center"/>
          </w:tcPr>
          <w:p w14:paraId="3A52CC92" w14:textId="400DB1D1" w:rsidR="00BE2E71" w:rsidRPr="004C67DE" w:rsidRDefault="00CB16F6" w:rsidP="002F32F9">
            <w:pPr>
              <w:jc w:val="left"/>
              <w:rPr>
                <w:sz w:val="22"/>
              </w:rPr>
            </w:pPr>
            <w:r w:rsidRPr="004C67DE">
              <w:rPr>
                <w:rFonts w:hint="eastAsia"/>
                <w:sz w:val="22"/>
              </w:rPr>
              <w:t>0</w:t>
            </w:r>
            <w:r w:rsidRPr="004C67DE">
              <w:rPr>
                <w:sz w:val="22"/>
              </w:rPr>
              <w:t>.08</w:t>
            </w:r>
          </w:p>
        </w:tc>
        <w:tc>
          <w:tcPr>
            <w:tcW w:w="648" w:type="pct"/>
            <w:vAlign w:val="center"/>
          </w:tcPr>
          <w:p w14:paraId="157ECF17" w14:textId="263E740E" w:rsidR="00BE2E71" w:rsidRPr="004C67DE" w:rsidRDefault="00CB16F6" w:rsidP="002F32F9">
            <w:pPr>
              <w:jc w:val="left"/>
              <w:rPr>
                <w:sz w:val="22"/>
              </w:rPr>
            </w:pPr>
            <w:r w:rsidRPr="004C67DE">
              <w:rPr>
                <w:rFonts w:hint="eastAsia"/>
                <w:sz w:val="22"/>
              </w:rPr>
              <w:t>0</w:t>
            </w:r>
            <w:r w:rsidRPr="004C67DE">
              <w:rPr>
                <w:sz w:val="22"/>
              </w:rPr>
              <w:t>.82</w:t>
            </w:r>
          </w:p>
        </w:tc>
        <w:tc>
          <w:tcPr>
            <w:tcW w:w="653" w:type="pct"/>
            <w:vAlign w:val="center"/>
          </w:tcPr>
          <w:p w14:paraId="3CDB54DC" w14:textId="7E996BFF" w:rsidR="00BE2E71" w:rsidRPr="004C67DE" w:rsidRDefault="00CB16F6" w:rsidP="002F32F9">
            <w:pPr>
              <w:jc w:val="left"/>
              <w:rPr>
                <w:sz w:val="22"/>
              </w:rPr>
            </w:pPr>
            <w:r w:rsidRPr="004C67DE">
              <w:rPr>
                <w:rFonts w:hint="eastAsia"/>
                <w:sz w:val="22"/>
              </w:rPr>
              <w:t>0</w:t>
            </w:r>
            <w:r w:rsidRPr="004C67DE">
              <w:rPr>
                <w:sz w:val="22"/>
              </w:rPr>
              <w:t>.59</w:t>
            </w:r>
          </w:p>
        </w:tc>
      </w:tr>
      <w:tr w:rsidR="00BE2E71" w:rsidRPr="004C67DE" w14:paraId="059964F5" w14:textId="77777777" w:rsidTr="002F32F9">
        <w:tc>
          <w:tcPr>
            <w:tcW w:w="1300" w:type="pct"/>
            <w:vAlign w:val="center"/>
          </w:tcPr>
          <w:p w14:paraId="29F9A0E9" w14:textId="01BD1B7E" w:rsidR="00BE2E71" w:rsidRPr="004C67DE" w:rsidRDefault="005973DE" w:rsidP="002F32F9">
            <w:pPr>
              <w:jc w:val="left"/>
              <w:rPr>
                <w:sz w:val="22"/>
              </w:rPr>
            </w:pPr>
            <w:r w:rsidRPr="004C67DE">
              <w:rPr>
                <w:rFonts w:hint="eastAsia"/>
                <w:sz w:val="22"/>
              </w:rPr>
              <w:t>U</w:t>
            </w:r>
            <w:r w:rsidRPr="004C67DE">
              <w:rPr>
                <w:sz w:val="22"/>
              </w:rPr>
              <w:t>pland</w:t>
            </w:r>
          </w:p>
        </w:tc>
        <w:tc>
          <w:tcPr>
            <w:tcW w:w="1850" w:type="pct"/>
            <w:vAlign w:val="center"/>
          </w:tcPr>
          <w:p w14:paraId="689EC503" w14:textId="38E7EAB0" w:rsidR="00BE2E71" w:rsidRPr="004C67DE" w:rsidRDefault="005973DE" w:rsidP="002F32F9">
            <w:pPr>
              <w:jc w:val="left"/>
              <w:rPr>
                <w:sz w:val="22"/>
              </w:rPr>
            </w:pPr>
            <w:r w:rsidRPr="004C67DE">
              <w:rPr>
                <w:sz w:val="22"/>
              </w:rPr>
              <w:t xml:space="preserve">Other </w:t>
            </w:r>
            <w:r w:rsidR="004D09FA" w:rsidRPr="004C67DE">
              <w:rPr>
                <w:sz w:val="22"/>
              </w:rPr>
              <w:t xml:space="preserve">upland </w:t>
            </w:r>
            <w:r w:rsidRPr="004C67DE">
              <w:rPr>
                <w:sz w:val="22"/>
              </w:rPr>
              <w:t>crops</w:t>
            </w:r>
          </w:p>
        </w:tc>
        <w:tc>
          <w:tcPr>
            <w:tcW w:w="549" w:type="pct"/>
            <w:vAlign w:val="center"/>
          </w:tcPr>
          <w:p w14:paraId="2DF8F109" w14:textId="251B5529" w:rsidR="00BE2E71" w:rsidRPr="004C67DE" w:rsidRDefault="00CB16F6" w:rsidP="002F32F9">
            <w:pPr>
              <w:jc w:val="left"/>
              <w:rPr>
                <w:sz w:val="22"/>
              </w:rPr>
            </w:pPr>
            <w:r w:rsidRPr="004C67DE">
              <w:rPr>
                <w:rFonts w:hint="eastAsia"/>
                <w:sz w:val="22"/>
              </w:rPr>
              <w:t>0</w:t>
            </w:r>
            <w:r w:rsidRPr="004C67DE">
              <w:rPr>
                <w:sz w:val="22"/>
              </w:rPr>
              <w:t>.25</w:t>
            </w:r>
          </w:p>
        </w:tc>
        <w:tc>
          <w:tcPr>
            <w:tcW w:w="648" w:type="pct"/>
            <w:vAlign w:val="center"/>
          </w:tcPr>
          <w:p w14:paraId="4243C428" w14:textId="178B0DC7" w:rsidR="00BE2E71" w:rsidRPr="004C67DE" w:rsidRDefault="00CB16F6" w:rsidP="002F32F9">
            <w:pPr>
              <w:jc w:val="left"/>
              <w:rPr>
                <w:sz w:val="22"/>
              </w:rPr>
            </w:pPr>
            <w:r w:rsidRPr="004C67DE">
              <w:rPr>
                <w:rFonts w:hint="eastAsia"/>
                <w:sz w:val="22"/>
              </w:rPr>
              <w:t>1</w:t>
            </w:r>
            <w:r w:rsidRPr="004C67DE">
              <w:rPr>
                <w:sz w:val="22"/>
              </w:rPr>
              <w:t>.10</w:t>
            </w:r>
          </w:p>
        </w:tc>
        <w:tc>
          <w:tcPr>
            <w:tcW w:w="653" w:type="pct"/>
            <w:vAlign w:val="center"/>
          </w:tcPr>
          <w:p w14:paraId="3CC8FCDC" w14:textId="34D881F7" w:rsidR="00BE2E71" w:rsidRPr="004C67DE" w:rsidRDefault="00CB16F6" w:rsidP="002F32F9">
            <w:pPr>
              <w:jc w:val="left"/>
              <w:rPr>
                <w:sz w:val="22"/>
              </w:rPr>
            </w:pPr>
            <w:r w:rsidRPr="004C67DE">
              <w:rPr>
                <w:rFonts w:hint="eastAsia"/>
                <w:sz w:val="22"/>
              </w:rPr>
              <w:t>0</w:t>
            </w:r>
            <w:r w:rsidRPr="004C67DE">
              <w:rPr>
                <w:sz w:val="22"/>
              </w:rPr>
              <w:t>.68</w:t>
            </w:r>
          </w:p>
        </w:tc>
      </w:tr>
      <w:tr w:rsidR="00BE2E71" w:rsidRPr="004C67DE" w14:paraId="16158EFD" w14:textId="77777777" w:rsidTr="002F32F9">
        <w:tc>
          <w:tcPr>
            <w:tcW w:w="1300" w:type="pct"/>
            <w:vAlign w:val="center"/>
          </w:tcPr>
          <w:p w14:paraId="68C2C718" w14:textId="08E957CA" w:rsidR="00BE2E71" w:rsidRPr="004C67DE" w:rsidRDefault="005973DE" w:rsidP="002F32F9">
            <w:pPr>
              <w:jc w:val="left"/>
              <w:rPr>
                <w:sz w:val="22"/>
              </w:rPr>
            </w:pPr>
            <w:r w:rsidRPr="004C67DE">
              <w:rPr>
                <w:rFonts w:hint="eastAsia"/>
                <w:sz w:val="22"/>
              </w:rPr>
              <w:t>P</w:t>
            </w:r>
            <w:r w:rsidRPr="004C67DE">
              <w:rPr>
                <w:sz w:val="22"/>
              </w:rPr>
              <w:t>addy fields</w:t>
            </w:r>
          </w:p>
        </w:tc>
        <w:tc>
          <w:tcPr>
            <w:tcW w:w="1850" w:type="pct"/>
            <w:vAlign w:val="center"/>
          </w:tcPr>
          <w:p w14:paraId="135CD77C" w14:textId="4973B098" w:rsidR="00BE2E71" w:rsidRPr="004C67DE" w:rsidRDefault="004D09FA" w:rsidP="002F32F9">
            <w:pPr>
              <w:jc w:val="left"/>
              <w:rPr>
                <w:sz w:val="22"/>
              </w:rPr>
            </w:pPr>
            <w:r w:rsidRPr="004C67DE">
              <w:rPr>
                <w:sz w:val="22"/>
              </w:rPr>
              <w:t>Rice</w:t>
            </w:r>
          </w:p>
        </w:tc>
        <w:tc>
          <w:tcPr>
            <w:tcW w:w="549" w:type="pct"/>
            <w:vAlign w:val="center"/>
          </w:tcPr>
          <w:p w14:paraId="6BC37BDF" w14:textId="3A7EF199" w:rsidR="00BE2E71" w:rsidRPr="004C67DE" w:rsidRDefault="00CB16F6" w:rsidP="002F32F9">
            <w:pPr>
              <w:jc w:val="left"/>
              <w:rPr>
                <w:sz w:val="22"/>
              </w:rPr>
            </w:pPr>
            <w:r w:rsidRPr="004C67DE">
              <w:rPr>
                <w:rFonts w:hint="eastAsia"/>
                <w:sz w:val="22"/>
              </w:rPr>
              <w:t>0</w:t>
            </w:r>
            <w:r w:rsidRPr="004C67DE">
              <w:rPr>
                <w:sz w:val="22"/>
              </w:rPr>
              <w:t>.30</w:t>
            </w:r>
          </w:p>
        </w:tc>
        <w:tc>
          <w:tcPr>
            <w:tcW w:w="648" w:type="pct"/>
            <w:vAlign w:val="center"/>
          </w:tcPr>
          <w:p w14:paraId="45741352" w14:textId="4CF75445" w:rsidR="00BE2E71" w:rsidRPr="004C67DE" w:rsidRDefault="00CB16F6" w:rsidP="002F32F9">
            <w:pPr>
              <w:jc w:val="left"/>
              <w:rPr>
                <w:sz w:val="22"/>
              </w:rPr>
            </w:pPr>
            <w:r w:rsidRPr="004C67DE">
              <w:rPr>
                <w:rFonts w:hint="eastAsia"/>
                <w:sz w:val="22"/>
              </w:rPr>
              <w:t>0</w:t>
            </w:r>
            <w:r w:rsidRPr="004C67DE">
              <w:rPr>
                <w:sz w:val="22"/>
              </w:rPr>
              <w:t>.68</w:t>
            </w:r>
          </w:p>
        </w:tc>
        <w:tc>
          <w:tcPr>
            <w:tcW w:w="653" w:type="pct"/>
            <w:vAlign w:val="center"/>
          </w:tcPr>
          <w:p w14:paraId="11160DA1" w14:textId="7709C290" w:rsidR="00BE2E71" w:rsidRPr="004C67DE" w:rsidRDefault="00CB16F6" w:rsidP="002F32F9">
            <w:pPr>
              <w:jc w:val="left"/>
              <w:rPr>
                <w:sz w:val="22"/>
              </w:rPr>
            </w:pPr>
            <w:r w:rsidRPr="004C67DE">
              <w:rPr>
                <w:rFonts w:hint="eastAsia"/>
                <w:sz w:val="22"/>
              </w:rPr>
              <w:t>0</w:t>
            </w:r>
            <w:r w:rsidRPr="004C67DE">
              <w:rPr>
                <w:sz w:val="22"/>
              </w:rPr>
              <w:t>.49</w:t>
            </w:r>
          </w:p>
        </w:tc>
      </w:tr>
      <w:tr w:rsidR="00BE2E71" w:rsidRPr="004C67DE" w14:paraId="6EEAFC68" w14:textId="77777777" w:rsidTr="002F32F9">
        <w:tc>
          <w:tcPr>
            <w:tcW w:w="1300" w:type="pct"/>
            <w:vAlign w:val="center"/>
          </w:tcPr>
          <w:p w14:paraId="056616B6" w14:textId="2215B381" w:rsidR="00BE2E71" w:rsidRPr="004C67DE" w:rsidRDefault="005973DE" w:rsidP="002F32F9">
            <w:pPr>
              <w:jc w:val="left"/>
              <w:rPr>
                <w:sz w:val="22"/>
              </w:rPr>
            </w:pPr>
            <w:r w:rsidRPr="004C67DE">
              <w:rPr>
                <w:rFonts w:hint="eastAsia"/>
                <w:sz w:val="22"/>
              </w:rPr>
              <w:t>O</w:t>
            </w:r>
            <w:r w:rsidRPr="004C67DE">
              <w:rPr>
                <w:sz w:val="22"/>
              </w:rPr>
              <w:t>rchard</w:t>
            </w:r>
          </w:p>
        </w:tc>
        <w:tc>
          <w:tcPr>
            <w:tcW w:w="1850" w:type="pct"/>
            <w:vAlign w:val="center"/>
          </w:tcPr>
          <w:p w14:paraId="3881E7F9" w14:textId="3BA4B8BD" w:rsidR="00BE2E71" w:rsidRPr="004C67DE" w:rsidRDefault="00BE2E71" w:rsidP="002F32F9">
            <w:pPr>
              <w:jc w:val="left"/>
              <w:rPr>
                <w:sz w:val="22"/>
              </w:rPr>
            </w:pPr>
          </w:p>
        </w:tc>
        <w:tc>
          <w:tcPr>
            <w:tcW w:w="549" w:type="pct"/>
            <w:vAlign w:val="center"/>
          </w:tcPr>
          <w:p w14:paraId="6AACFEDA" w14:textId="46604BFA" w:rsidR="00BE2E71" w:rsidRPr="004C67DE" w:rsidRDefault="00CB16F6" w:rsidP="002F32F9">
            <w:pPr>
              <w:jc w:val="left"/>
              <w:rPr>
                <w:sz w:val="22"/>
              </w:rPr>
            </w:pPr>
            <w:r w:rsidRPr="004C67DE">
              <w:rPr>
                <w:rFonts w:hint="eastAsia"/>
                <w:sz w:val="22"/>
              </w:rPr>
              <w:t>0</w:t>
            </w:r>
            <w:r w:rsidRPr="004C67DE">
              <w:rPr>
                <w:sz w:val="22"/>
              </w:rPr>
              <w:t>.75</w:t>
            </w:r>
          </w:p>
        </w:tc>
        <w:tc>
          <w:tcPr>
            <w:tcW w:w="648" w:type="pct"/>
            <w:vAlign w:val="center"/>
          </w:tcPr>
          <w:p w14:paraId="09B9ECFB" w14:textId="64833D25" w:rsidR="00BE2E71" w:rsidRPr="004C67DE" w:rsidRDefault="00CB16F6" w:rsidP="002F32F9">
            <w:pPr>
              <w:jc w:val="left"/>
              <w:rPr>
                <w:sz w:val="22"/>
              </w:rPr>
            </w:pPr>
            <w:r w:rsidRPr="004C67DE">
              <w:rPr>
                <w:rFonts w:hint="eastAsia"/>
                <w:sz w:val="22"/>
              </w:rPr>
              <w:t>0</w:t>
            </w:r>
            <w:r w:rsidRPr="004C67DE">
              <w:rPr>
                <w:sz w:val="22"/>
              </w:rPr>
              <w:t>.75</w:t>
            </w:r>
          </w:p>
        </w:tc>
        <w:tc>
          <w:tcPr>
            <w:tcW w:w="653" w:type="pct"/>
            <w:vAlign w:val="center"/>
          </w:tcPr>
          <w:p w14:paraId="3CC50F5B" w14:textId="73F690DE" w:rsidR="00BE2E71" w:rsidRPr="004C67DE" w:rsidRDefault="00CB16F6" w:rsidP="002F32F9">
            <w:pPr>
              <w:jc w:val="left"/>
              <w:rPr>
                <w:sz w:val="22"/>
              </w:rPr>
            </w:pPr>
            <w:r w:rsidRPr="004C67DE">
              <w:rPr>
                <w:rFonts w:hint="eastAsia"/>
                <w:sz w:val="22"/>
              </w:rPr>
              <w:t>0</w:t>
            </w:r>
            <w:r w:rsidRPr="004C67DE">
              <w:rPr>
                <w:sz w:val="22"/>
              </w:rPr>
              <w:t>.75</w:t>
            </w:r>
          </w:p>
        </w:tc>
      </w:tr>
      <w:tr w:rsidR="00BE2E71" w:rsidRPr="004C67DE" w14:paraId="1F578706" w14:textId="77777777" w:rsidTr="002F32F9">
        <w:tc>
          <w:tcPr>
            <w:tcW w:w="1300" w:type="pct"/>
            <w:vAlign w:val="center"/>
          </w:tcPr>
          <w:p w14:paraId="47E226A1" w14:textId="11214F9F" w:rsidR="00BE2E71" w:rsidRPr="004C67DE" w:rsidRDefault="00C81FA3" w:rsidP="002F32F9">
            <w:pPr>
              <w:jc w:val="left"/>
              <w:rPr>
                <w:sz w:val="22"/>
              </w:rPr>
            </w:pPr>
            <w:r w:rsidRPr="004C67DE">
              <w:rPr>
                <w:rFonts w:hint="eastAsia"/>
                <w:sz w:val="22"/>
              </w:rPr>
              <w:t>T</w:t>
            </w:r>
            <w:r w:rsidRPr="004C67DE">
              <w:rPr>
                <w:sz w:val="22"/>
              </w:rPr>
              <w:t>ea garden</w:t>
            </w:r>
          </w:p>
        </w:tc>
        <w:tc>
          <w:tcPr>
            <w:tcW w:w="1850" w:type="pct"/>
            <w:vAlign w:val="center"/>
          </w:tcPr>
          <w:p w14:paraId="49F0CA46" w14:textId="40219B9B" w:rsidR="00BE2E71" w:rsidRPr="004C67DE" w:rsidRDefault="00BE2E71" w:rsidP="002F32F9">
            <w:pPr>
              <w:jc w:val="left"/>
              <w:rPr>
                <w:sz w:val="22"/>
              </w:rPr>
            </w:pPr>
          </w:p>
        </w:tc>
        <w:tc>
          <w:tcPr>
            <w:tcW w:w="549" w:type="pct"/>
            <w:vAlign w:val="center"/>
          </w:tcPr>
          <w:p w14:paraId="358CCCD3" w14:textId="34B7C7FC" w:rsidR="00BE2E71" w:rsidRPr="004C67DE" w:rsidRDefault="00CB16F6" w:rsidP="002F32F9">
            <w:pPr>
              <w:jc w:val="left"/>
              <w:rPr>
                <w:sz w:val="22"/>
              </w:rPr>
            </w:pPr>
            <w:r w:rsidRPr="004C67DE">
              <w:rPr>
                <w:rFonts w:hint="eastAsia"/>
                <w:sz w:val="22"/>
              </w:rPr>
              <w:t>1</w:t>
            </w:r>
            <w:r w:rsidRPr="004C67DE">
              <w:rPr>
                <w:sz w:val="22"/>
              </w:rPr>
              <w:t>.2</w:t>
            </w:r>
          </w:p>
        </w:tc>
        <w:tc>
          <w:tcPr>
            <w:tcW w:w="648" w:type="pct"/>
            <w:vAlign w:val="center"/>
          </w:tcPr>
          <w:p w14:paraId="759A9BFB" w14:textId="30869E51" w:rsidR="00BE2E71" w:rsidRPr="004C67DE" w:rsidRDefault="00CB16F6" w:rsidP="002F32F9">
            <w:pPr>
              <w:jc w:val="left"/>
              <w:rPr>
                <w:sz w:val="22"/>
              </w:rPr>
            </w:pPr>
            <w:r w:rsidRPr="004C67DE">
              <w:rPr>
                <w:rFonts w:hint="eastAsia"/>
                <w:sz w:val="22"/>
              </w:rPr>
              <w:t>1</w:t>
            </w:r>
            <w:r w:rsidRPr="004C67DE">
              <w:rPr>
                <w:sz w:val="22"/>
              </w:rPr>
              <w:t>.9</w:t>
            </w:r>
          </w:p>
        </w:tc>
        <w:tc>
          <w:tcPr>
            <w:tcW w:w="653" w:type="pct"/>
            <w:vAlign w:val="center"/>
          </w:tcPr>
          <w:p w14:paraId="475EEA83" w14:textId="4371BBCD" w:rsidR="00BE2E71" w:rsidRPr="004C67DE" w:rsidRDefault="00CB16F6" w:rsidP="002F32F9">
            <w:pPr>
              <w:jc w:val="left"/>
              <w:rPr>
                <w:sz w:val="22"/>
              </w:rPr>
            </w:pPr>
            <w:r w:rsidRPr="004C67DE">
              <w:rPr>
                <w:rFonts w:hint="eastAsia"/>
                <w:sz w:val="22"/>
              </w:rPr>
              <w:t>1</w:t>
            </w:r>
            <w:r w:rsidRPr="004C67DE">
              <w:rPr>
                <w:sz w:val="22"/>
              </w:rPr>
              <w:t>.6</w:t>
            </w:r>
          </w:p>
        </w:tc>
      </w:tr>
    </w:tbl>
    <w:p w14:paraId="7BE3A613" w14:textId="4F048327" w:rsidR="00BE2E71" w:rsidRDefault="00BE2E71" w:rsidP="00BE2E71">
      <w:pPr>
        <w:rPr>
          <w:szCs w:val="21"/>
        </w:rPr>
      </w:pPr>
      <w:r>
        <w:rPr>
          <w:rFonts w:hint="eastAsia"/>
          <w:sz w:val="22"/>
        </w:rPr>
        <w:t>S</w:t>
      </w:r>
      <w:r>
        <w:rPr>
          <w:sz w:val="22"/>
        </w:rPr>
        <w:t xml:space="preserve">ource: </w:t>
      </w:r>
      <w:r w:rsidR="00CB16F6">
        <w:t>NDRC</w:t>
      </w:r>
      <w:r w:rsidR="00CB16F6" w:rsidRPr="006903BB">
        <w:t>,</w:t>
      </w:r>
      <w:r w:rsidR="00CB16F6">
        <w:t xml:space="preserve"> </w:t>
      </w:r>
      <w:r w:rsidR="00CB16F6" w:rsidRPr="006903BB">
        <w:rPr>
          <w:color w:val="000000"/>
        </w:rPr>
        <w:t>2011</w:t>
      </w:r>
      <w:r w:rsidR="00CB16F6">
        <w:rPr>
          <w:color w:val="000000"/>
        </w:rPr>
        <w:t>; Xu et al., 2016; Shi et al., 2010; Wang et al., 2008;</w:t>
      </w:r>
      <w:r w:rsidR="008B46FF">
        <w:rPr>
          <w:color w:val="000000"/>
        </w:rPr>
        <w:t xml:space="preserve"> </w:t>
      </w:r>
      <w:r w:rsidR="00CB16F6">
        <w:rPr>
          <w:color w:val="000000"/>
        </w:rPr>
        <w:t xml:space="preserve">Ju et al., 2017; </w:t>
      </w:r>
      <w:r w:rsidR="008B46FF">
        <w:rPr>
          <w:color w:val="000000"/>
        </w:rPr>
        <w:t xml:space="preserve">Wang et al., 2018; </w:t>
      </w:r>
      <w:r w:rsidR="00CB16F6">
        <w:rPr>
          <w:color w:val="000000"/>
        </w:rPr>
        <w:t>Wang et al., 2019</w:t>
      </w:r>
    </w:p>
    <w:p w14:paraId="6D6E077E" w14:textId="31224E8E" w:rsidR="00D3754A" w:rsidRPr="00BE2E71" w:rsidRDefault="00D3754A" w:rsidP="00D3754A">
      <w:pPr>
        <w:autoSpaceDE w:val="0"/>
        <w:autoSpaceDN w:val="0"/>
        <w:adjustRightInd w:val="0"/>
        <w:spacing w:line="480" w:lineRule="auto"/>
        <w:rPr>
          <w:rFonts w:ascii="Palatino Linotype" w:hAnsi="Palatino Linotype"/>
          <w:sz w:val="22"/>
        </w:rPr>
      </w:pPr>
    </w:p>
    <w:p w14:paraId="0C2C7914" w14:textId="77777777" w:rsidR="00D3754A" w:rsidRPr="00D3754A" w:rsidRDefault="00D3754A" w:rsidP="00D3754A">
      <w:pPr>
        <w:autoSpaceDE w:val="0"/>
        <w:autoSpaceDN w:val="0"/>
        <w:adjustRightInd w:val="0"/>
        <w:spacing w:line="480" w:lineRule="auto"/>
        <w:rPr>
          <w:rFonts w:ascii="Palatino Linotype" w:hAnsi="Palatino Linotype"/>
          <w:sz w:val="22"/>
        </w:rPr>
      </w:pPr>
    </w:p>
    <w:p w14:paraId="673FC2B9" w14:textId="6C31A8A6" w:rsidR="00D3754A" w:rsidRPr="00335D27" w:rsidRDefault="00D3754A" w:rsidP="00553359">
      <w:pPr>
        <w:rPr>
          <w:sz w:val="22"/>
        </w:rPr>
        <w:sectPr w:rsidR="00D3754A" w:rsidRPr="00335D27" w:rsidSect="00C325B0">
          <w:pgSz w:w="11906" w:h="16838"/>
          <w:pgMar w:top="1440" w:right="1797" w:bottom="1440" w:left="1797" w:header="851" w:footer="992" w:gutter="0"/>
          <w:cols w:space="425"/>
          <w:docGrid w:type="lines" w:linePitch="312"/>
        </w:sectPr>
      </w:pPr>
    </w:p>
    <w:p w14:paraId="7EA4AAA9" w14:textId="24B24CA8" w:rsidR="00E730FA" w:rsidRPr="00335D27" w:rsidRDefault="0038790F" w:rsidP="0038790F">
      <w:pPr>
        <w:pStyle w:val="Heading2"/>
        <w:spacing w:before="120" w:after="120" w:line="240" w:lineRule="auto"/>
        <w:rPr>
          <w:rFonts w:ascii="Times New Roman" w:eastAsia="SimSun" w:hAnsi="Times New Roman"/>
          <w:sz w:val="28"/>
          <w:szCs w:val="21"/>
        </w:rPr>
      </w:pPr>
      <w:r>
        <w:rPr>
          <w:rFonts w:ascii="Times New Roman" w:eastAsia="SimSun" w:hAnsi="Times New Roman"/>
          <w:sz w:val="28"/>
          <w:szCs w:val="21"/>
        </w:rPr>
        <w:lastRenderedPageBreak/>
        <w:t>S</w:t>
      </w:r>
      <w:r w:rsidR="004849CD">
        <w:rPr>
          <w:rFonts w:ascii="Times New Roman" w:eastAsia="SimSun" w:hAnsi="Times New Roman"/>
          <w:sz w:val="28"/>
          <w:szCs w:val="21"/>
        </w:rPr>
        <w:t>4</w:t>
      </w:r>
      <w:r>
        <w:rPr>
          <w:rFonts w:ascii="Times New Roman" w:eastAsia="SimSun" w:hAnsi="Times New Roman"/>
          <w:sz w:val="28"/>
          <w:szCs w:val="21"/>
        </w:rPr>
        <w:t xml:space="preserve"> Description of </w:t>
      </w:r>
      <w:r w:rsidR="00FA7B74" w:rsidRPr="00FA7B74">
        <w:rPr>
          <w:rFonts w:ascii="Times New Roman" w:eastAsia="SimSun" w:hAnsi="Times New Roman"/>
          <w:sz w:val="28"/>
          <w:szCs w:val="21"/>
        </w:rPr>
        <w:t xml:space="preserve">Business-as-usual </w:t>
      </w:r>
      <w:r w:rsidR="00E345B6" w:rsidRPr="00335D27">
        <w:rPr>
          <w:rFonts w:ascii="Times New Roman" w:eastAsia="SimSun" w:hAnsi="Times New Roman"/>
          <w:sz w:val="28"/>
          <w:szCs w:val="21"/>
        </w:rPr>
        <w:t>Scenario</w:t>
      </w:r>
    </w:p>
    <w:p w14:paraId="329A46C0" w14:textId="3A2C0C76" w:rsidR="009A16C9" w:rsidRDefault="00230FA3" w:rsidP="00142EB8">
      <w:pPr>
        <w:autoSpaceDE w:val="0"/>
        <w:autoSpaceDN w:val="0"/>
        <w:adjustRightInd w:val="0"/>
        <w:spacing w:line="480" w:lineRule="auto"/>
        <w:rPr>
          <w:rFonts w:ascii="Palatino Linotype" w:hAnsi="Palatino Linotype"/>
          <w:sz w:val="22"/>
        </w:rPr>
      </w:pPr>
      <w:r w:rsidRPr="00142EB8">
        <w:rPr>
          <w:rFonts w:ascii="Palatino Linotype" w:hAnsi="Palatino Linotype"/>
          <w:sz w:val="22"/>
        </w:rPr>
        <w:t>Business-as-usual (BAU) scenario continues the current trends in key drivers, including population, urbanization, economic development,</w:t>
      </w:r>
      <w:r w:rsidR="00A936BB">
        <w:rPr>
          <w:rFonts w:ascii="Palatino Linotype" w:hAnsi="Palatino Linotype"/>
          <w:sz w:val="22"/>
        </w:rPr>
        <w:t xml:space="preserve"> agricultural development, and</w:t>
      </w:r>
      <w:r w:rsidRPr="00142EB8">
        <w:rPr>
          <w:rFonts w:ascii="Palatino Linotype" w:hAnsi="Palatino Linotype"/>
          <w:sz w:val="22"/>
        </w:rPr>
        <w:t xml:space="preserve"> diets. Our basic premise is that future emissions is determined by future demand for agricultural production, which will likely be shaped by two primary factors, population and per capita food consumption.</w:t>
      </w:r>
      <w:r w:rsidR="00F01A9C">
        <w:rPr>
          <w:rFonts w:ascii="Palatino Linotype" w:hAnsi="Palatino Linotype"/>
          <w:sz w:val="22"/>
        </w:rPr>
        <w:t xml:space="preserve"> </w:t>
      </w:r>
    </w:p>
    <w:p w14:paraId="33D10ECC" w14:textId="27E87F9C" w:rsidR="009A16C9" w:rsidRDefault="009A16C9" w:rsidP="00142EB8">
      <w:pPr>
        <w:autoSpaceDE w:val="0"/>
        <w:autoSpaceDN w:val="0"/>
        <w:adjustRightInd w:val="0"/>
        <w:spacing w:line="480" w:lineRule="auto"/>
        <w:rPr>
          <w:rFonts w:ascii="Palatino Linotype" w:hAnsi="Palatino Linotype"/>
          <w:sz w:val="22"/>
        </w:rPr>
      </w:pPr>
      <w:r w:rsidRPr="009A16C9">
        <w:rPr>
          <w:rFonts w:ascii="Palatino Linotype" w:hAnsi="Palatino Linotype"/>
          <w:b/>
          <w:sz w:val="22"/>
        </w:rPr>
        <w:t>P</w:t>
      </w:r>
      <w:r w:rsidR="001825C8" w:rsidRPr="009A16C9">
        <w:rPr>
          <w:rFonts w:ascii="Palatino Linotype" w:hAnsi="Palatino Linotype"/>
          <w:b/>
          <w:sz w:val="22"/>
        </w:rPr>
        <w:t>opulation and urbanization</w:t>
      </w:r>
      <w:r w:rsidR="001825C8">
        <w:rPr>
          <w:rFonts w:ascii="Palatino Linotype" w:hAnsi="Palatino Linotype"/>
          <w:sz w:val="22"/>
        </w:rPr>
        <w:t xml:space="preserve">, we </w:t>
      </w:r>
      <w:r w:rsidR="00D17987">
        <w:rPr>
          <w:rFonts w:ascii="Palatino Linotype" w:hAnsi="Palatino Linotype"/>
          <w:sz w:val="22"/>
        </w:rPr>
        <w:t xml:space="preserve">used data from </w:t>
      </w:r>
      <w:r w:rsidR="00D17987" w:rsidRPr="00E911B1">
        <w:rPr>
          <w:rFonts w:ascii="Palatino Linotype" w:hAnsi="Palatino Linotype"/>
          <w:i/>
          <w:sz w:val="22"/>
        </w:rPr>
        <w:t>World Population Prospect</w:t>
      </w:r>
      <w:r w:rsidR="00E911B1" w:rsidRPr="00E911B1">
        <w:rPr>
          <w:rFonts w:ascii="Palatino Linotype" w:hAnsi="Palatino Linotype"/>
          <w:i/>
          <w:sz w:val="22"/>
        </w:rPr>
        <w:t xml:space="preserve"> 2019</w:t>
      </w:r>
      <w:r w:rsidR="00D17987">
        <w:rPr>
          <w:rFonts w:ascii="Palatino Linotype" w:hAnsi="Palatino Linotype"/>
          <w:sz w:val="22"/>
        </w:rPr>
        <w:t xml:space="preserve"> and </w:t>
      </w:r>
      <w:r w:rsidR="00D17987" w:rsidRPr="00E911B1">
        <w:rPr>
          <w:rFonts w:ascii="Palatino Linotype" w:hAnsi="Palatino Linotype"/>
          <w:i/>
          <w:sz w:val="22"/>
        </w:rPr>
        <w:t xml:space="preserve">World Urbanization Prospect </w:t>
      </w:r>
      <w:r w:rsidR="00E911B1" w:rsidRPr="00E911B1">
        <w:rPr>
          <w:rFonts w:ascii="Palatino Linotype" w:hAnsi="Palatino Linotype"/>
          <w:i/>
          <w:sz w:val="22"/>
        </w:rPr>
        <w:t>2018</w:t>
      </w:r>
      <w:r w:rsidR="00E911B1">
        <w:rPr>
          <w:rFonts w:ascii="Palatino Linotype" w:hAnsi="Palatino Linotype"/>
          <w:sz w:val="22"/>
        </w:rPr>
        <w:t xml:space="preserve"> </w:t>
      </w:r>
      <w:r w:rsidR="00D17987">
        <w:rPr>
          <w:rFonts w:ascii="Palatino Linotype" w:hAnsi="Palatino Linotype"/>
          <w:sz w:val="22"/>
        </w:rPr>
        <w:t>by United Nations Department of Economic and Social Affairs (</w:t>
      </w:r>
      <w:r w:rsidR="00D17987" w:rsidRPr="00D17987">
        <w:rPr>
          <w:rFonts w:ascii="Palatino Linotype" w:hAnsi="Palatino Linotype"/>
          <w:sz w:val="22"/>
        </w:rPr>
        <w:t>https://population.un.org/wpp/</w:t>
      </w:r>
      <w:r w:rsidR="00D17987">
        <w:rPr>
          <w:rFonts w:ascii="Palatino Linotype" w:hAnsi="Palatino Linotype"/>
          <w:sz w:val="22"/>
        </w:rPr>
        <w:t xml:space="preserve">). </w:t>
      </w:r>
      <w:r w:rsidR="00E911B1">
        <w:rPr>
          <w:rFonts w:ascii="Palatino Linotype" w:hAnsi="Palatino Linotype"/>
          <w:sz w:val="22"/>
        </w:rPr>
        <w:t>Nine future population scenarios</w:t>
      </w:r>
      <w:r w:rsidR="00803B75">
        <w:rPr>
          <w:rFonts w:ascii="Palatino Linotype" w:hAnsi="Palatino Linotype"/>
          <w:sz w:val="22"/>
        </w:rPr>
        <w:t xml:space="preserve"> to 2100</w:t>
      </w:r>
      <w:r w:rsidR="005424B7">
        <w:rPr>
          <w:rFonts w:ascii="Palatino Linotype" w:hAnsi="Palatino Linotype"/>
          <w:sz w:val="22"/>
        </w:rPr>
        <w:t>, including m</w:t>
      </w:r>
      <w:r w:rsidR="005424B7" w:rsidRPr="005424B7">
        <w:rPr>
          <w:rFonts w:ascii="Palatino Linotype" w:hAnsi="Palatino Linotype" w:hint="eastAsia"/>
          <w:sz w:val="22"/>
        </w:rPr>
        <w:t>edium fertility variant</w:t>
      </w:r>
      <w:r w:rsidR="005424B7">
        <w:rPr>
          <w:rFonts w:ascii="Palatino Linotype" w:hAnsi="Palatino Linotype"/>
          <w:sz w:val="22"/>
        </w:rPr>
        <w:t>, h</w:t>
      </w:r>
      <w:r w:rsidR="005424B7" w:rsidRPr="005424B7">
        <w:rPr>
          <w:rFonts w:ascii="Palatino Linotype" w:hAnsi="Palatino Linotype" w:hint="eastAsia"/>
          <w:sz w:val="22"/>
        </w:rPr>
        <w:t>igh fertility variant</w:t>
      </w:r>
      <w:r w:rsidR="005424B7">
        <w:rPr>
          <w:rFonts w:ascii="Palatino Linotype" w:hAnsi="Palatino Linotype"/>
          <w:sz w:val="22"/>
        </w:rPr>
        <w:t>, l</w:t>
      </w:r>
      <w:r w:rsidR="005424B7" w:rsidRPr="005424B7">
        <w:rPr>
          <w:rFonts w:ascii="Palatino Linotype" w:hAnsi="Palatino Linotype" w:hint="eastAsia"/>
          <w:sz w:val="22"/>
        </w:rPr>
        <w:t>ow fertility variant</w:t>
      </w:r>
      <w:r w:rsidR="005424B7">
        <w:rPr>
          <w:rFonts w:ascii="Palatino Linotype" w:hAnsi="Palatino Linotype"/>
          <w:sz w:val="22"/>
        </w:rPr>
        <w:t>, c</w:t>
      </w:r>
      <w:r w:rsidR="005424B7" w:rsidRPr="005424B7">
        <w:rPr>
          <w:rFonts w:ascii="Palatino Linotype" w:hAnsi="Palatino Linotype" w:hint="eastAsia"/>
          <w:sz w:val="22"/>
        </w:rPr>
        <w:t>onstant-fertility variant</w:t>
      </w:r>
      <w:r w:rsidR="005424B7">
        <w:rPr>
          <w:rFonts w:ascii="Palatino Linotype" w:hAnsi="Palatino Linotype"/>
          <w:sz w:val="22"/>
        </w:rPr>
        <w:t>, i</w:t>
      </w:r>
      <w:r w:rsidR="005424B7" w:rsidRPr="005424B7">
        <w:rPr>
          <w:rFonts w:ascii="Palatino Linotype" w:hAnsi="Palatino Linotype" w:hint="eastAsia"/>
          <w:sz w:val="22"/>
        </w:rPr>
        <w:t>nstant-replacement-fertility variant</w:t>
      </w:r>
      <w:r w:rsidR="005424B7">
        <w:rPr>
          <w:rFonts w:ascii="Palatino Linotype" w:hAnsi="Palatino Linotype"/>
          <w:sz w:val="22"/>
        </w:rPr>
        <w:t>, m</w:t>
      </w:r>
      <w:r w:rsidR="005424B7" w:rsidRPr="005424B7">
        <w:rPr>
          <w:rFonts w:ascii="Palatino Linotype" w:hAnsi="Palatino Linotype" w:hint="eastAsia"/>
          <w:sz w:val="22"/>
        </w:rPr>
        <w:t>omentum variant</w:t>
      </w:r>
      <w:r w:rsidR="005424B7">
        <w:rPr>
          <w:rFonts w:ascii="Palatino Linotype" w:hAnsi="Palatino Linotype"/>
          <w:sz w:val="22"/>
        </w:rPr>
        <w:t>, z</w:t>
      </w:r>
      <w:r w:rsidR="005424B7" w:rsidRPr="005424B7">
        <w:rPr>
          <w:rFonts w:ascii="Palatino Linotype" w:hAnsi="Palatino Linotype" w:hint="eastAsia"/>
          <w:sz w:val="22"/>
        </w:rPr>
        <w:t>ero-migration variant</w:t>
      </w:r>
      <w:r w:rsidR="005424B7">
        <w:rPr>
          <w:rFonts w:ascii="Palatino Linotype" w:hAnsi="Palatino Linotype"/>
          <w:sz w:val="22"/>
        </w:rPr>
        <w:t>, c</w:t>
      </w:r>
      <w:r w:rsidR="005424B7" w:rsidRPr="005424B7">
        <w:rPr>
          <w:rFonts w:ascii="Palatino Linotype" w:hAnsi="Palatino Linotype" w:hint="eastAsia"/>
          <w:sz w:val="22"/>
        </w:rPr>
        <w:t>onstant-mortality variant</w:t>
      </w:r>
      <w:r w:rsidR="005424B7">
        <w:rPr>
          <w:rFonts w:ascii="Palatino Linotype" w:hAnsi="Palatino Linotype"/>
          <w:sz w:val="22"/>
        </w:rPr>
        <w:t>, and n</w:t>
      </w:r>
      <w:r w:rsidR="005424B7" w:rsidRPr="005424B7">
        <w:rPr>
          <w:rFonts w:ascii="Palatino Linotype" w:hAnsi="Palatino Linotype" w:hint="eastAsia"/>
          <w:sz w:val="22"/>
        </w:rPr>
        <w:t>o change variant</w:t>
      </w:r>
      <w:r w:rsidR="005424B7">
        <w:rPr>
          <w:rFonts w:ascii="Palatino Linotype" w:hAnsi="Palatino Linotype"/>
          <w:sz w:val="22"/>
        </w:rPr>
        <w:t>,</w:t>
      </w:r>
      <w:r w:rsidR="00E911B1">
        <w:rPr>
          <w:rFonts w:ascii="Palatino Linotype" w:hAnsi="Palatino Linotype"/>
          <w:sz w:val="22"/>
        </w:rPr>
        <w:t xml:space="preserve"> and one urbanization </w:t>
      </w:r>
      <w:r w:rsidR="002615E2">
        <w:rPr>
          <w:rFonts w:ascii="Palatino Linotype" w:hAnsi="Palatino Linotype"/>
          <w:sz w:val="22"/>
        </w:rPr>
        <w:t xml:space="preserve">rate </w:t>
      </w:r>
      <w:r w:rsidR="00E911B1">
        <w:rPr>
          <w:rFonts w:ascii="Palatino Linotype" w:hAnsi="Palatino Linotype"/>
          <w:sz w:val="22"/>
        </w:rPr>
        <w:t xml:space="preserve">scenario </w:t>
      </w:r>
      <w:r w:rsidR="00803B75">
        <w:rPr>
          <w:rFonts w:ascii="Palatino Linotype" w:hAnsi="Palatino Linotype"/>
          <w:sz w:val="22"/>
        </w:rPr>
        <w:t>to 2050 are</w:t>
      </w:r>
      <w:r w:rsidR="00E911B1">
        <w:rPr>
          <w:rFonts w:ascii="Palatino Linotype" w:hAnsi="Palatino Linotype"/>
          <w:sz w:val="22"/>
        </w:rPr>
        <w:t xml:space="preserve"> provided for China, and their ranges are illustrated by Figure S1(a) and (b). </w:t>
      </w:r>
      <w:r w:rsidR="00803B75">
        <w:rPr>
          <w:rFonts w:ascii="Palatino Linotype" w:hAnsi="Palatino Linotype"/>
          <w:sz w:val="22"/>
        </w:rPr>
        <w:t xml:space="preserve">The urbanization rates from 2051 to 2060 are obtained by applying </w:t>
      </w:r>
      <w:r w:rsidR="00803B75" w:rsidRPr="0064264C">
        <w:rPr>
          <w:rFonts w:ascii="Palatino Linotype" w:hAnsi="Palatino Linotype"/>
          <w:sz w:val="22"/>
        </w:rPr>
        <w:t xml:space="preserve">Vector </w:t>
      </w:r>
      <w:proofErr w:type="spellStart"/>
      <w:r w:rsidR="00803B75" w:rsidRPr="0064264C">
        <w:rPr>
          <w:rFonts w:ascii="Palatino Linotype" w:hAnsi="Palatino Linotype"/>
          <w:sz w:val="22"/>
        </w:rPr>
        <w:t>Autogression</w:t>
      </w:r>
      <w:proofErr w:type="spellEnd"/>
      <w:r w:rsidR="00803B75" w:rsidRPr="0064264C">
        <w:rPr>
          <w:rFonts w:ascii="Palatino Linotype" w:hAnsi="Palatino Linotype"/>
          <w:sz w:val="22"/>
        </w:rPr>
        <w:t xml:space="preserve"> model </w:t>
      </w:r>
      <w:r w:rsidR="00803B75">
        <w:rPr>
          <w:rFonts w:ascii="Palatino Linotype" w:hAnsi="Palatino Linotype"/>
          <w:sz w:val="22"/>
        </w:rPr>
        <w:t>(VAR)</w:t>
      </w:r>
      <w:r w:rsidR="00F95FDE">
        <w:rPr>
          <w:rFonts w:ascii="Palatino Linotype" w:hAnsi="Palatino Linotype"/>
          <w:sz w:val="22"/>
        </w:rPr>
        <w:t>, which is commonly used for multivariate time series</w:t>
      </w:r>
      <w:r w:rsidR="00803B75">
        <w:rPr>
          <w:rFonts w:ascii="Palatino Linotype" w:hAnsi="Palatino Linotype"/>
          <w:sz w:val="22"/>
        </w:rPr>
        <w:t xml:space="preserve">. </w:t>
      </w:r>
    </w:p>
    <w:p w14:paraId="689B6636" w14:textId="795476B5" w:rsidR="004C5612" w:rsidRPr="00335D27" w:rsidRDefault="00C30E08" w:rsidP="00827AB9">
      <w:pPr>
        <w:rPr>
          <w:sz w:val="22"/>
        </w:rPr>
      </w:pPr>
      <w:r>
        <w:rPr>
          <w:noProof/>
          <w:sz w:val="22"/>
        </w:rPr>
        <w:drawing>
          <wp:inline distT="0" distB="0" distL="0" distR="0" wp14:anchorId="385AF1BE" wp14:editId="37821592">
            <wp:extent cx="5274310" cy="15976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625 Figure 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597660"/>
                    </a:xfrm>
                    <a:prstGeom prst="rect">
                      <a:avLst/>
                    </a:prstGeom>
                  </pic:spPr>
                </pic:pic>
              </a:graphicData>
            </a:graphic>
          </wp:inline>
        </w:drawing>
      </w:r>
    </w:p>
    <w:p w14:paraId="7EFCC6A6" w14:textId="6A11B407" w:rsidR="00335D27" w:rsidRPr="000C74E0" w:rsidRDefault="00335D27" w:rsidP="000C74E0">
      <w:pPr>
        <w:jc w:val="left"/>
        <w:rPr>
          <w:rFonts w:ascii="Palatino" w:hAnsi="Palatino"/>
          <w:sz w:val="22"/>
        </w:rPr>
      </w:pPr>
      <w:r w:rsidRPr="000C74E0">
        <w:rPr>
          <w:rFonts w:ascii="Palatino" w:hAnsi="Palatino" w:hint="eastAsia"/>
          <w:sz w:val="22"/>
        </w:rPr>
        <w:t>F</w:t>
      </w:r>
      <w:r w:rsidRPr="000C74E0">
        <w:rPr>
          <w:rFonts w:ascii="Palatino" w:hAnsi="Palatino"/>
          <w:sz w:val="22"/>
        </w:rPr>
        <w:t xml:space="preserve">igure S1 Projected trends of (a) population; (b) urban population; and (c) gross domestic </w:t>
      </w:r>
      <w:r w:rsidR="0064264C">
        <w:rPr>
          <w:rFonts w:ascii="Palatino" w:hAnsi="Palatino"/>
          <w:sz w:val="22"/>
        </w:rPr>
        <w:t>product</w:t>
      </w:r>
      <w:r w:rsidRPr="000C74E0">
        <w:rPr>
          <w:rFonts w:ascii="Palatino" w:hAnsi="Palatino"/>
          <w:sz w:val="22"/>
        </w:rPr>
        <w:t xml:space="preserve"> (GDP) in China to 2060</w:t>
      </w:r>
    </w:p>
    <w:p w14:paraId="20CB569B" w14:textId="5198A277" w:rsidR="009A16C9" w:rsidRPr="00142EB8" w:rsidRDefault="009A16C9" w:rsidP="009A16C9">
      <w:pPr>
        <w:autoSpaceDE w:val="0"/>
        <w:autoSpaceDN w:val="0"/>
        <w:adjustRightInd w:val="0"/>
        <w:spacing w:line="480" w:lineRule="auto"/>
        <w:rPr>
          <w:rFonts w:ascii="Palatino Linotype" w:hAnsi="Palatino Linotype"/>
          <w:sz w:val="22"/>
        </w:rPr>
      </w:pPr>
      <w:r w:rsidRPr="009A16C9">
        <w:rPr>
          <w:rFonts w:ascii="Palatino Linotype" w:hAnsi="Palatino Linotype"/>
          <w:b/>
          <w:sz w:val="22"/>
        </w:rPr>
        <w:lastRenderedPageBreak/>
        <w:t>Economic development</w:t>
      </w:r>
      <w:r>
        <w:rPr>
          <w:rFonts w:ascii="Palatino Linotype" w:hAnsi="Palatino Linotype"/>
          <w:sz w:val="22"/>
        </w:rPr>
        <w:t>, we used the average projections by O</w:t>
      </w:r>
      <w:r w:rsidRPr="003633EF">
        <w:rPr>
          <w:rFonts w:ascii="Palatino Linotype" w:hAnsi="Palatino Linotype"/>
          <w:sz w:val="22"/>
        </w:rPr>
        <w:t>rganization for Economic Co-operation and Development</w:t>
      </w:r>
      <w:r>
        <w:rPr>
          <w:rFonts w:ascii="Palatino Linotype" w:hAnsi="Palatino Linotype"/>
          <w:sz w:val="22"/>
        </w:rPr>
        <w:t xml:space="preserve"> (OECD) Economic Outlook (</w:t>
      </w:r>
      <w:hyperlink r:id="rId11" w:history="1">
        <w:r w:rsidRPr="00FB4F9F">
          <w:rPr>
            <w:rStyle w:val="Hyperlink"/>
            <w:rFonts w:ascii="Palatino" w:hAnsi="Palatino"/>
            <w:sz w:val="22"/>
          </w:rPr>
          <w:t>https://stats.oecd.org/</w:t>
        </w:r>
      </w:hyperlink>
      <w:r>
        <w:rPr>
          <w:rFonts w:ascii="Palatino Linotype" w:hAnsi="Palatino Linotype"/>
          <w:sz w:val="22"/>
        </w:rPr>
        <w:t>)</w:t>
      </w:r>
      <w:r w:rsidR="008F2AA7">
        <w:rPr>
          <w:rFonts w:ascii="Palatino Linotype" w:hAnsi="Palatino Linotype"/>
          <w:sz w:val="22"/>
        </w:rPr>
        <w:t xml:space="preserve">, </w:t>
      </w:r>
      <w:r w:rsidR="008F2AA7" w:rsidRPr="008F2AA7">
        <w:rPr>
          <w:rFonts w:ascii="Palatino Linotype" w:hAnsi="Palatino Linotype"/>
          <w:i/>
          <w:sz w:val="22"/>
        </w:rPr>
        <w:t xml:space="preserve">The China in 2030 </w:t>
      </w:r>
      <w:r w:rsidR="008F2AA7">
        <w:rPr>
          <w:rFonts w:ascii="Palatino Linotype" w:hAnsi="Palatino Linotype"/>
          <w:sz w:val="22"/>
        </w:rPr>
        <w:t xml:space="preserve">by the World Bank and China’s </w:t>
      </w:r>
      <w:r w:rsidR="008F2AA7" w:rsidRPr="008F2AA7">
        <w:rPr>
          <w:rFonts w:ascii="Palatino Linotype" w:hAnsi="Palatino Linotype"/>
          <w:sz w:val="22"/>
        </w:rPr>
        <w:t>Development Research Center of the State Council</w:t>
      </w:r>
      <w:r w:rsidR="008F2AA7">
        <w:rPr>
          <w:rFonts w:ascii="Palatino Linotype" w:hAnsi="Palatino Linotype"/>
          <w:sz w:val="22"/>
        </w:rPr>
        <w:t xml:space="preserve"> (2013),</w:t>
      </w:r>
      <w:r>
        <w:rPr>
          <w:rFonts w:ascii="Palatino Linotype" w:hAnsi="Palatino Linotype"/>
          <w:sz w:val="22"/>
        </w:rPr>
        <w:t xml:space="preserve"> and International Monetary Fund World Economic Outlook Database (</w:t>
      </w:r>
      <w:hyperlink r:id="rId12" w:history="1">
        <w:r w:rsidRPr="00C8677D">
          <w:rPr>
            <w:rStyle w:val="Hyperlink"/>
            <w:rFonts w:ascii="Palatino" w:hAnsi="Palatino"/>
            <w:sz w:val="22"/>
          </w:rPr>
          <w:t>https://www.imf.org/en/Publications/WEO/weo-database/2021/April</w:t>
        </w:r>
      </w:hyperlink>
      <w:r>
        <w:rPr>
          <w:rFonts w:ascii="Palatino Linotype" w:hAnsi="Palatino Linotype"/>
          <w:sz w:val="22"/>
        </w:rPr>
        <w:t xml:space="preserve">). But </w:t>
      </w:r>
      <w:r w:rsidR="00430F54">
        <w:rPr>
          <w:rFonts w:ascii="Palatino Linotype" w:hAnsi="Palatino Linotype"/>
          <w:sz w:val="22"/>
        </w:rPr>
        <w:t>all</w:t>
      </w:r>
      <w:r>
        <w:rPr>
          <w:rFonts w:ascii="Palatino Linotype" w:hAnsi="Palatino Linotype"/>
          <w:sz w:val="22"/>
        </w:rPr>
        <w:t xml:space="preserve"> outlooks only project the gross domestic product (GDP)</w:t>
      </w:r>
      <w:r w:rsidR="00263CA4">
        <w:rPr>
          <w:rFonts w:ascii="Palatino Linotype" w:hAnsi="Palatino Linotype"/>
          <w:sz w:val="22"/>
        </w:rPr>
        <w:t xml:space="preserve"> in China </w:t>
      </w:r>
      <w:r>
        <w:rPr>
          <w:rFonts w:ascii="Palatino Linotype" w:hAnsi="Palatino Linotype"/>
          <w:sz w:val="22"/>
        </w:rPr>
        <w:t>to 2030, so we apply</w:t>
      </w:r>
      <w:r w:rsidR="00803B75">
        <w:rPr>
          <w:rFonts w:ascii="Palatino Linotype" w:hAnsi="Palatino Linotype"/>
          <w:sz w:val="22"/>
        </w:rPr>
        <w:t xml:space="preserve"> </w:t>
      </w:r>
      <w:r>
        <w:rPr>
          <w:rFonts w:ascii="Palatino Linotype" w:hAnsi="Palatino Linotype"/>
          <w:sz w:val="22"/>
        </w:rPr>
        <w:t>VAR</w:t>
      </w:r>
      <w:r w:rsidR="00597894">
        <w:rPr>
          <w:rFonts w:ascii="Palatino Linotype" w:hAnsi="Palatino Linotype"/>
          <w:sz w:val="22"/>
        </w:rPr>
        <w:t>, based on historic GDP from 1980 to 2019 and projected GDP from 2020 to 2030,</w:t>
      </w:r>
      <w:r>
        <w:rPr>
          <w:rFonts w:ascii="Palatino Linotype" w:hAnsi="Palatino Linotype"/>
          <w:sz w:val="22"/>
        </w:rPr>
        <w:t xml:space="preserve"> to predict the GDP to 2060, as shown in Figure S1(c). </w:t>
      </w:r>
    </w:p>
    <w:p w14:paraId="705B28FC" w14:textId="3F842E06" w:rsidR="008F2AA7" w:rsidRDefault="00096A57" w:rsidP="008F2AA7">
      <w:pPr>
        <w:autoSpaceDE w:val="0"/>
        <w:autoSpaceDN w:val="0"/>
        <w:adjustRightInd w:val="0"/>
        <w:spacing w:line="480" w:lineRule="auto"/>
        <w:rPr>
          <w:rFonts w:ascii="Palatino Linotype" w:hAnsi="Palatino Linotype"/>
          <w:sz w:val="22"/>
        </w:rPr>
      </w:pPr>
      <w:r w:rsidRPr="00096A57">
        <w:rPr>
          <w:rFonts w:ascii="Palatino Linotype" w:hAnsi="Palatino Linotype" w:hint="eastAsia"/>
          <w:b/>
          <w:sz w:val="22"/>
        </w:rPr>
        <w:t>D</w:t>
      </w:r>
      <w:r w:rsidRPr="00096A57">
        <w:rPr>
          <w:rFonts w:ascii="Palatino Linotype" w:hAnsi="Palatino Linotype"/>
          <w:b/>
          <w:sz w:val="22"/>
        </w:rPr>
        <w:t xml:space="preserve">iet </w:t>
      </w:r>
      <w:r w:rsidR="004864BE">
        <w:rPr>
          <w:rFonts w:ascii="Palatino Linotype" w:hAnsi="Palatino Linotype"/>
          <w:b/>
          <w:sz w:val="22"/>
        </w:rPr>
        <w:t>change</w:t>
      </w:r>
      <w:r>
        <w:rPr>
          <w:rFonts w:ascii="Palatino Linotype" w:hAnsi="Palatino Linotype"/>
          <w:sz w:val="22"/>
        </w:rPr>
        <w:t xml:space="preserve">, </w:t>
      </w:r>
      <w:r w:rsidR="0063092B">
        <w:rPr>
          <w:rFonts w:ascii="Palatino Linotype" w:hAnsi="Palatino Linotype"/>
          <w:sz w:val="22"/>
        </w:rPr>
        <w:t>we adopt four models to produce high vs low projected estimates of future demand</w:t>
      </w:r>
      <w:r w:rsidR="004864BE">
        <w:rPr>
          <w:rFonts w:ascii="Palatino Linotype" w:hAnsi="Palatino Linotype"/>
          <w:sz w:val="22"/>
        </w:rPr>
        <w:t xml:space="preserve"> of six animal-based products (</w:t>
      </w:r>
      <w:bookmarkStart w:id="1" w:name="_Hlk102034323"/>
      <w:r w:rsidR="004864BE">
        <w:rPr>
          <w:rFonts w:ascii="Palatino Linotype" w:hAnsi="Palatino Linotype"/>
          <w:sz w:val="22"/>
        </w:rPr>
        <w:t>beef, pork, mutton, poultry meat, milk and egg</w:t>
      </w:r>
      <w:bookmarkEnd w:id="1"/>
      <w:r w:rsidR="004864BE">
        <w:rPr>
          <w:rFonts w:ascii="Palatino Linotype" w:hAnsi="Palatino Linotype"/>
          <w:sz w:val="22"/>
        </w:rPr>
        <w:t>)</w:t>
      </w:r>
      <w:r w:rsidR="0063092B">
        <w:rPr>
          <w:rFonts w:ascii="Palatino Linotype" w:hAnsi="Palatino Linotype"/>
          <w:sz w:val="22"/>
        </w:rPr>
        <w:t xml:space="preserve">, because there is no single universally-accepted method of forecasting temporal change of consumption patterns. </w:t>
      </w:r>
      <w:r w:rsidR="009B7F78">
        <w:rPr>
          <w:rFonts w:ascii="Palatino Linotype" w:hAnsi="Palatino Linotype"/>
          <w:sz w:val="22"/>
        </w:rPr>
        <w:t xml:space="preserve">But only the average estimate is </w:t>
      </w:r>
      <w:r w:rsidR="00E7146F">
        <w:rPr>
          <w:rFonts w:ascii="Palatino Linotype" w:hAnsi="Palatino Linotype"/>
          <w:sz w:val="22"/>
        </w:rPr>
        <w:t xml:space="preserve">used for projecting the future emissions. </w:t>
      </w:r>
      <w:r w:rsidR="004864BE">
        <w:rPr>
          <w:rFonts w:ascii="Palatino Linotype" w:hAnsi="Palatino Linotype"/>
          <w:sz w:val="22"/>
        </w:rPr>
        <w:t xml:space="preserve">In the first method, we </w:t>
      </w:r>
      <w:r w:rsidR="00DF75D1">
        <w:rPr>
          <w:rFonts w:ascii="Palatino Linotype" w:hAnsi="Palatino Linotype"/>
          <w:sz w:val="22"/>
        </w:rPr>
        <w:t>consider the relationship between</w:t>
      </w:r>
      <w:r w:rsidR="004864BE">
        <w:rPr>
          <w:rFonts w:ascii="Palatino Linotype" w:hAnsi="Palatino Linotype"/>
          <w:sz w:val="22"/>
        </w:rPr>
        <w:t xml:space="preserve"> per capita consumption </w:t>
      </w:r>
      <w:r w:rsidR="00DF75D1">
        <w:rPr>
          <w:rFonts w:ascii="Palatino Linotype" w:hAnsi="Palatino Linotype"/>
          <w:sz w:val="22"/>
        </w:rPr>
        <w:t>and</w:t>
      </w:r>
      <w:r w:rsidR="00281854">
        <w:rPr>
          <w:rFonts w:ascii="Palatino Linotype" w:hAnsi="Palatino Linotype"/>
          <w:sz w:val="22"/>
        </w:rPr>
        <w:t xml:space="preserve"> per capita GDP</w:t>
      </w:r>
      <w:r w:rsidR="00DF75D1">
        <w:rPr>
          <w:rFonts w:ascii="Palatino Linotype" w:hAnsi="Palatino Linotype"/>
          <w:sz w:val="22"/>
        </w:rPr>
        <w:t xml:space="preserve"> (Du et al., 2018). We compiled consumption data </w:t>
      </w:r>
      <w:r w:rsidR="00281854">
        <w:rPr>
          <w:rFonts w:ascii="Palatino Linotype" w:hAnsi="Palatino Linotype"/>
          <w:sz w:val="22"/>
        </w:rPr>
        <w:t xml:space="preserve">from 1980 to 2018 </w:t>
      </w:r>
      <w:r w:rsidR="00DF75D1">
        <w:rPr>
          <w:rFonts w:ascii="Palatino Linotype" w:hAnsi="Palatino Linotype"/>
          <w:sz w:val="22"/>
        </w:rPr>
        <w:t>from national statistical database (</w:t>
      </w:r>
      <w:hyperlink r:id="rId13" w:history="1">
        <w:r w:rsidR="00DF75D1" w:rsidRPr="00905F6E">
          <w:rPr>
            <w:rStyle w:val="Hyperlink"/>
            <w:rFonts w:ascii="Palatino" w:hAnsi="Palatino"/>
            <w:sz w:val="22"/>
          </w:rPr>
          <w:t>https://data.stats.gov.cn/easyquery.htm?cn=C01</w:t>
        </w:r>
      </w:hyperlink>
      <w:r w:rsidR="00DF75D1">
        <w:rPr>
          <w:rFonts w:ascii="Palatino Linotype" w:hAnsi="Palatino Linotype"/>
          <w:sz w:val="22"/>
        </w:rPr>
        <w:t>)</w:t>
      </w:r>
      <w:r w:rsidR="00281854">
        <w:rPr>
          <w:rFonts w:ascii="Palatino Linotype" w:hAnsi="Palatino Linotype"/>
          <w:sz w:val="22"/>
        </w:rPr>
        <w:t xml:space="preserve">. </w:t>
      </w:r>
      <w:r w:rsidR="0062504A">
        <w:rPr>
          <w:rFonts w:ascii="Palatino Linotype" w:hAnsi="Palatino Linotype"/>
          <w:sz w:val="22"/>
        </w:rPr>
        <w:t xml:space="preserve">We also apply two regression models, i.e. </w:t>
      </w:r>
      <w:bookmarkStart w:id="2" w:name="_Hlk102035813"/>
      <w:r w:rsidR="0062504A" w:rsidRPr="0062504A">
        <w:rPr>
          <w:rFonts w:ascii="Palatino Linotype" w:hAnsi="Palatino Linotype"/>
          <w:sz w:val="22"/>
        </w:rPr>
        <w:t>ordinary least squares</w:t>
      </w:r>
      <w:r w:rsidR="0062504A">
        <w:rPr>
          <w:rFonts w:ascii="Palatino Linotype" w:hAnsi="Palatino Linotype"/>
          <w:sz w:val="22"/>
        </w:rPr>
        <w:t xml:space="preserve"> (OLS) </w:t>
      </w:r>
      <w:bookmarkEnd w:id="2"/>
      <w:r w:rsidR="0062504A">
        <w:rPr>
          <w:rFonts w:ascii="Palatino Linotype" w:hAnsi="Palatino Linotype"/>
          <w:sz w:val="22"/>
        </w:rPr>
        <w:t xml:space="preserve">and VAR, to predict changing consumption pattern to 2060, based on the empirical changes between population, per capita GDP, and consumption from 1980 to 2018. We also integrate data in </w:t>
      </w:r>
      <w:r w:rsidR="0062504A" w:rsidRPr="0062504A">
        <w:rPr>
          <w:rFonts w:ascii="Palatino Linotype" w:hAnsi="Palatino Linotype"/>
          <w:sz w:val="22"/>
        </w:rPr>
        <w:t>OECD-FAO Agricultural Outlook (Edition 2020)</w:t>
      </w:r>
      <w:r w:rsidR="0062504A">
        <w:rPr>
          <w:rFonts w:ascii="Palatino Linotype" w:hAnsi="Palatino Linotype"/>
          <w:sz w:val="22"/>
        </w:rPr>
        <w:t>, which project the per capita consumption to 2029 (</w:t>
      </w:r>
      <w:hyperlink r:id="rId14" w:history="1">
        <w:r w:rsidR="000C5D61" w:rsidRPr="002F06BB">
          <w:rPr>
            <w:rStyle w:val="Hyperlink"/>
            <w:rFonts w:ascii="Palatino Linotype" w:hAnsi="Palatino Linotype"/>
            <w:sz w:val="22"/>
          </w:rPr>
          <w:t>https://data.oecd.org/agroutput/meat-consumption.htm</w:t>
        </w:r>
      </w:hyperlink>
      <w:r w:rsidR="0062504A">
        <w:rPr>
          <w:rFonts w:ascii="Palatino Linotype" w:hAnsi="Palatino Linotype"/>
          <w:sz w:val="22"/>
        </w:rPr>
        <w:t>)</w:t>
      </w:r>
      <w:r w:rsidR="000C5D61">
        <w:rPr>
          <w:rFonts w:ascii="Palatino Linotype" w:hAnsi="Palatino Linotype"/>
          <w:sz w:val="22"/>
        </w:rPr>
        <w:t xml:space="preserve">. </w:t>
      </w:r>
      <w:r w:rsidR="00962BFE">
        <w:rPr>
          <w:rFonts w:ascii="Palatino Linotype" w:hAnsi="Palatino Linotype"/>
          <w:sz w:val="22"/>
        </w:rPr>
        <w:t xml:space="preserve">As shown in Figure 2S, </w:t>
      </w:r>
      <w:r w:rsidR="00962BFE">
        <w:rPr>
          <w:rFonts w:ascii="Palatino Linotype" w:hAnsi="Palatino Linotype"/>
          <w:sz w:val="22"/>
        </w:rPr>
        <w:lastRenderedPageBreak/>
        <w:t>different levels of uncertainties exist for future demand of the six animal-source products. Diets are rooted in culture and traditions while responding to changing lifestyle driven by for instance by urbanization and changing income.</w:t>
      </w:r>
      <w:r w:rsidR="008F2AA7" w:rsidRPr="008F2AA7">
        <w:rPr>
          <w:rFonts w:ascii="Palatino Linotype" w:hAnsi="Palatino Linotype" w:hint="eastAsia"/>
          <w:b/>
          <w:sz w:val="22"/>
        </w:rPr>
        <w:t xml:space="preserve"> </w:t>
      </w:r>
    </w:p>
    <w:p w14:paraId="11DF47CC" w14:textId="5CA1ADC3" w:rsidR="00B24281" w:rsidRPr="00335D27" w:rsidRDefault="000826B9" w:rsidP="00553359">
      <w:pPr>
        <w:rPr>
          <w:sz w:val="22"/>
        </w:rPr>
      </w:pPr>
      <w:r>
        <w:rPr>
          <w:noProof/>
          <w:sz w:val="22"/>
        </w:rPr>
        <w:drawing>
          <wp:inline distT="0" distB="0" distL="0" distR="0" wp14:anchorId="4193EF20" wp14:editId="7B916CB9">
            <wp:extent cx="5274310" cy="58578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624 Figure S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5857875"/>
                    </a:xfrm>
                    <a:prstGeom prst="rect">
                      <a:avLst/>
                    </a:prstGeom>
                  </pic:spPr>
                </pic:pic>
              </a:graphicData>
            </a:graphic>
          </wp:inline>
        </w:drawing>
      </w:r>
    </w:p>
    <w:p w14:paraId="3E19B89A" w14:textId="007CFE8A" w:rsidR="00763B27" w:rsidRPr="00C81CAE" w:rsidRDefault="00763B27" w:rsidP="00C81CAE">
      <w:pPr>
        <w:jc w:val="left"/>
        <w:rPr>
          <w:rFonts w:ascii="Palatino" w:hAnsi="Palatino"/>
          <w:sz w:val="22"/>
        </w:rPr>
      </w:pPr>
      <w:r w:rsidRPr="00C81CAE">
        <w:rPr>
          <w:rFonts w:ascii="Palatino" w:hAnsi="Palatino" w:hint="eastAsia"/>
          <w:sz w:val="22"/>
        </w:rPr>
        <w:t>F</w:t>
      </w:r>
      <w:r w:rsidRPr="00C81CAE">
        <w:rPr>
          <w:rFonts w:ascii="Palatino" w:hAnsi="Palatino"/>
          <w:sz w:val="22"/>
        </w:rPr>
        <w:t xml:space="preserve">igure S2 </w:t>
      </w:r>
      <w:r w:rsidR="00B7690D" w:rsidRPr="00C81CAE">
        <w:rPr>
          <w:rFonts w:ascii="Palatino" w:hAnsi="Palatino" w:hint="eastAsia"/>
          <w:sz w:val="22"/>
        </w:rPr>
        <w:t>Projected</w:t>
      </w:r>
      <w:r w:rsidRPr="00C81CAE">
        <w:rPr>
          <w:rFonts w:ascii="Palatino" w:hAnsi="Palatino"/>
          <w:sz w:val="22"/>
        </w:rPr>
        <w:t xml:space="preserve"> trends of </w:t>
      </w:r>
      <w:r w:rsidR="00B7690D" w:rsidRPr="00C81CAE">
        <w:rPr>
          <w:rFonts w:ascii="Palatino" w:hAnsi="Palatino"/>
          <w:sz w:val="22"/>
        </w:rPr>
        <w:t>per capita consumption</w:t>
      </w:r>
      <w:r w:rsidR="00D936AE">
        <w:rPr>
          <w:rFonts w:ascii="Palatino" w:hAnsi="Palatino"/>
          <w:sz w:val="22"/>
        </w:rPr>
        <w:t xml:space="preserve"> in China</w:t>
      </w:r>
      <w:r w:rsidR="00055B33" w:rsidRPr="00C81CAE">
        <w:rPr>
          <w:rFonts w:ascii="Palatino" w:hAnsi="Palatino"/>
          <w:sz w:val="22"/>
        </w:rPr>
        <w:t xml:space="preserve"> </w:t>
      </w:r>
      <w:r w:rsidR="00B7690D" w:rsidRPr="00C81CAE">
        <w:rPr>
          <w:rFonts w:ascii="Palatino" w:hAnsi="Palatino"/>
          <w:sz w:val="22"/>
        </w:rPr>
        <w:t xml:space="preserve">of </w:t>
      </w:r>
      <w:r w:rsidR="00D936AE">
        <w:rPr>
          <w:rFonts w:ascii="Palatino" w:hAnsi="Palatino"/>
          <w:sz w:val="22"/>
        </w:rPr>
        <w:t>(a)beef; (b) pork; (c) mutton; (d) poultry meat; (e)milk; and (f) egg</w:t>
      </w:r>
    </w:p>
    <w:p w14:paraId="080DF665" w14:textId="6AA892D2" w:rsidR="000741E1" w:rsidRDefault="000741E1" w:rsidP="000741E1">
      <w:pPr>
        <w:autoSpaceDE w:val="0"/>
        <w:autoSpaceDN w:val="0"/>
        <w:adjustRightInd w:val="0"/>
        <w:spacing w:line="480" w:lineRule="auto"/>
        <w:rPr>
          <w:rFonts w:ascii="Palatino Linotype" w:hAnsi="Palatino Linotype"/>
          <w:sz w:val="22"/>
        </w:rPr>
      </w:pPr>
      <w:bookmarkStart w:id="3" w:name="_Hlk102036045"/>
      <w:r w:rsidRPr="00096A57">
        <w:rPr>
          <w:rFonts w:ascii="Palatino Linotype" w:hAnsi="Palatino Linotype" w:hint="eastAsia"/>
          <w:b/>
          <w:sz w:val="22"/>
        </w:rPr>
        <w:t>A</w:t>
      </w:r>
      <w:r w:rsidRPr="00096A57">
        <w:rPr>
          <w:rFonts w:ascii="Palatino Linotype" w:hAnsi="Palatino Linotype"/>
          <w:b/>
          <w:sz w:val="22"/>
        </w:rPr>
        <w:t>gricultural development</w:t>
      </w:r>
      <w:r w:rsidR="00F611EF">
        <w:rPr>
          <w:rFonts w:ascii="Palatino Linotype" w:hAnsi="Palatino Linotype"/>
          <w:sz w:val="22"/>
        </w:rPr>
        <w:t xml:space="preserve">. We calculated a statistical extrapolation of historical trends </w:t>
      </w:r>
      <w:r w:rsidR="0050362C">
        <w:rPr>
          <w:rFonts w:ascii="Palatino Linotype" w:hAnsi="Palatino Linotype"/>
          <w:sz w:val="22"/>
        </w:rPr>
        <w:t>to forecast future domestic crop production</w:t>
      </w:r>
      <w:r w:rsidR="00F611EF">
        <w:rPr>
          <w:rFonts w:ascii="Palatino Linotype" w:hAnsi="Palatino Linotype"/>
          <w:sz w:val="22"/>
        </w:rPr>
        <w:t xml:space="preserve"> using provincial-scale data. We compiled data </w:t>
      </w:r>
      <w:r w:rsidR="00F7129D">
        <w:rPr>
          <w:rFonts w:ascii="Palatino Linotype" w:hAnsi="Palatino Linotype"/>
          <w:sz w:val="22"/>
        </w:rPr>
        <w:t>from</w:t>
      </w:r>
      <w:r w:rsidR="00F611EF">
        <w:rPr>
          <w:rFonts w:ascii="Palatino Linotype" w:hAnsi="Palatino Linotype"/>
          <w:sz w:val="22"/>
        </w:rPr>
        <w:t xml:space="preserve"> the national statistical database and then forecast total production </w:t>
      </w:r>
      <w:r w:rsidR="00F611EF">
        <w:rPr>
          <w:rFonts w:ascii="Palatino Linotype" w:hAnsi="Palatino Linotype"/>
          <w:sz w:val="22"/>
        </w:rPr>
        <w:lastRenderedPageBreak/>
        <w:t>and sown areas for each crop</w:t>
      </w:r>
      <w:r w:rsidR="00F7129D">
        <w:rPr>
          <w:rFonts w:ascii="Palatino Linotype" w:hAnsi="Palatino Linotype"/>
          <w:sz w:val="22"/>
        </w:rPr>
        <w:t xml:space="preserve"> for each province</w:t>
      </w:r>
      <w:r w:rsidR="00F611EF">
        <w:rPr>
          <w:rFonts w:ascii="Palatino Linotype" w:hAnsi="Palatino Linotype"/>
          <w:sz w:val="22"/>
        </w:rPr>
        <w:t xml:space="preserve">, using VAR. </w:t>
      </w:r>
      <w:r w:rsidR="0050362C">
        <w:rPr>
          <w:rFonts w:ascii="Palatino Linotype" w:hAnsi="Palatino Linotype"/>
          <w:sz w:val="22"/>
        </w:rPr>
        <w:t>The</w:t>
      </w:r>
      <w:r w:rsidR="00F7129D">
        <w:rPr>
          <w:rFonts w:ascii="Palatino Linotype" w:hAnsi="Palatino Linotype"/>
          <w:sz w:val="22"/>
        </w:rPr>
        <w:t xml:space="preserve"> national</w:t>
      </w:r>
      <w:r w:rsidR="0050362C">
        <w:rPr>
          <w:rFonts w:ascii="Palatino Linotype" w:hAnsi="Palatino Linotype"/>
          <w:sz w:val="22"/>
        </w:rPr>
        <w:t xml:space="preserve"> predict</w:t>
      </w:r>
      <w:r w:rsidR="00F7129D">
        <w:rPr>
          <w:rFonts w:ascii="Palatino Linotype" w:hAnsi="Palatino Linotype"/>
          <w:sz w:val="22"/>
        </w:rPr>
        <w:t>ions of major crops</w:t>
      </w:r>
      <w:r w:rsidR="0050362C">
        <w:rPr>
          <w:rFonts w:ascii="Palatino Linotype" w:hAnsi="Palatino Linotype"/>
          <w:sz w:val="22"/>
        </w:rPr>
        <w:t xml:space="preserve"> w</w:t>
      </w:r>
      <w:r w:rsidR="00F7129D">
        <w:rPr>
          <w:rFonts w:ascii="Palatino Linotype" w:hAnsi="Palatino Linotype"/>
          <w:sz w:val="22"/>
        </w:rPr>
        <w:t>ere</w:t>
      </w:r>
      <w:r w:rsidR="0050362C">
        <w:rPr>
          <w:rFonts w:ascii="Palatino Linotype" w:hAnsi="Palatino Linotype"/>
          <w:sz w:val="22"/>
        </w:rPr>
        <w:t xml:space="preserve"> calibrated with the estimates</w:t>
      </w:r>
      <w:r w:rsidR="00C225CD">
        <w:rPr>
          <w:rFonts w:ascii="Palatino Linotype" w:hAnsi="Palatino Linotype"/>
          <w:sz w:val="22"/>
        </w:rPr>
        <w:t xml:space="preserve"> for rice, wheat, maize, soybean, cotton, sugar crops, potato, fruit, and vegetables,</w:t>
      </w:r>
      <w:r w:rsidR="0050362C">
        <w:rPr>
          <w:rFonts w:ascii="Palatino Linotype" w:hAnsi="Palatino Linotype"/>
          <w:sz w:val="22"/>
        </w:rPr>
        <w:t xml:space="preserve"> to 203</w:t>
      </w:r>
      <w:r w:rsidR="00C225CD">
        <w:rPr>
          <w:rFonts w:ascii="Palatino Linotype" w:hAnsi="Palatino Linotype"/>
          <w:sz w:val="22"/>
        </w:rPr>
        <w:t>0</w:t>
      </w:r>
      <w:r w:rsidR="0050362C">
        <w:rPr>
          <w:rFonts w:ascii="Palatino Linotype" w:hAnsi="Palatino Linotype"/>
          <w:sz w:val="22"/>
        </w:rPr>
        <w:t xml:space="preserve"> of Chinese Agriculture Outlook Report by China Agricultural Monitoring and Early-warning System (CAMES)</w:t>
      </w:r>
      <w:r w:rsidR="00B448A8">
        <w:rPr>
          <w:rFonts w:ascii="Palatino Linotype" w:hAnsi="Palatino Linotype"/>
          <w:sz w:val="22"/>
        </w:rPr>
        <w:t xml:space="preserve"> (</w:t>
      </w:r>
      <w:r w:rsidR="00B448A8" w:rsidRPr="00B448A8">
        <w:rPr>
          <w:rFonts w:ascii="Palatino Linotype" w:hAnsi="Palatino Linotype"/>
          <w:sz w:val="22"/>
        </w:rPr>
        <w:t>Committee for Market Warning</w:t>
      </w:r>
      <w:r w:rsidR="00B448A8">
        <w:rPr>
          <w:rFonts w:ascii="Palatino Linotype" w:hAnsi="Palatino Linotype"/>
          <w:sz w:val="22"/>
        </w:rPr>
        <w:t>, 2021)</w:t>
      </w:r>
      <w:r w:rsidR="0050362C">
        <w:rPr>
          <w:rFonts w:ascii="Palatino Linotype" w:hAnsi="Palatino Linotype"/>
          <w:sz w:val="22"/>
        </w:rPr>
        <w:t xml:space="preserve">. </w:t>
      </w:r>
      <w:r w:rsidR="00F7129D">
        <w:rPr>
          <w:rFonts w:ascii="Palatino Linotype" w:hAnsi="Palatino Linotype"/>
          <w:sz w:val="22"/>
        </w:rPr>
        <w:t xml:space="preserve">For livestock production, </w:t>
      </w:r>
      <w:r w:rsidR="00C225CD">
        <w:rPr>
          <w:rFonts w:ascii="Palatino Linotype" w:hAnsi="Palatino Linotype"/>
          <w:sz w:val="22"/>
        </w:rPr>
        <w:t>we forecast domestic production by extrapolating the historic relationship between livestock production and consumption into future.</w:t>
      </w:r>
      <w:r w:rsidR="00C97E54">
        <w:rPr>
          <w:rFonts w:ascii="Palatino Linotype" w:hAnsi="Palatino Linotype"/>
          <w:sz w:val="22"/>
        </w:rPr>
        <w:t xml:space="preserve"> The predictions for pork, poultry meat, ruminants’ meat (beef and mutton), egg and milk at national level are also calibrated with the CAMES estimates</w:t>
      </w:r>
      <w:r w:rsidR="00B43F5E">
        <w:rPr>
          <w:rFonts w:ascii="Palatino Linotype" w:hAnsi="Palatino Linotype"/>
          <w:sz w:val="22"/>
        </w:rPr>
        <w:t xml:space="preserve"> (</w:t>
      </w:r>
      <w:r w:rsidR="00B43F5E" w:rsidRPr="00B448A8">
        <w:rPr>
          <w:rFonts w:ascii="Palatino Linotype" w:hAnsi="Palatino Linotype"/>
          <w:sz w:val="22"/>
        </w:rPr>
        <w:t>Committee for Market Warning</w:t>
      </w:r>
      <w:r w:rsidR="00B43F5E">
        <w:rPr>
          <w:rFonts w:ascii="Palatino Linotype" w:hAnsi="Palatino Linotype"/>
          <w:sz w:val="22"/>
        </w:rPr>
        <w:t>, 2021)</w:t>
      </w:r>
      <w:r w:rsidR="00C97E54">
        <w:rPr>
          <w:rFonts w:ascii="Palatino Linotype" w:hAnsi="Palatino Linotype"/>
          <w:sz w:val="22"/>
        </w:rPr>
        <w:t>.</w:t>
      </w:r>
      <w:bookmarkEnd w:id="3"/>
      <w:r w:rsidR="00C97E54">
        <w:rPr>
          <w:rFonts w:ascii="Palatino Linotype" w:hAnsi="Palatino Linotype"/>
          <w:sz w:val="22"/>
        </w:rPr>
        <w:t xml:space="preserve"> </w:t>
      </w:r>
      <w:r w:rsidR="00B573E9">
        <w:rPr>
          <w:rFonts w:ascii="Palatino Linotype" w:hAnsi="Palatino Linotype"/>
          <w:sz w:val="22"/>
        </w:rPr>
        <w:t>For those having very radical trends, i</w:t>
      </w:r>
      <w:r w:rsidR="004D68C5">
        <w:rPr>
          <w:rFonts w:ascii="Palatino Linotype" w:hAnsi="Palatino Linotype"/>
          <w:sz w:val="22"/>
        </w:rPr>
        <w:t xml:space="preserve">f the prediction will increase or decrease more than by 40% compared with that in 2018, the production will be frozen since the year. </w:t>
      </w:r>
      <w:r w:rsidR="00DD522A">
        <w:rPr>
          <w:rFonts w:ascii="Palatino Linotype" w:hAnsi="Palatino Linotype"/>
          <w:sz w:val="22"/>
        </w:rPr>
        <w:t>The domestic production of major crops and livestock to 2060 are illustrated in Table S</w:t>
      </w:r>
      <w:r w:rsidR="0079261A">
        <w:rPr>
          <w:rFonts w:ascii="Palatino Linotype" w:hAnsi="Palatino Linotype"/>
          <w:sz w:val="22"/>
        </w:rPr>
        <w:t>7</w:t>
      </w:r>
      <w:r w:rsidR="00DD522A">
        <w:rPr>
          <w:rFonts w:ascii="Palatino Linotype" w:hAnsi="Palatino Linotype"/>
          <w:sz w:val="22"/>
        </w:rPr>
        <w:t xml:space="preserve"> and S</w:t>
      </w:r>
      <w:r w:rsidR="0079261A">
        <w:rPr>
          <w:rFonts w:ascii="Palatino Linotype" w:hAnsi="Palatino Linotype"/>
          <w:sz w:val="22"/>
        </w:rPr>
        <w:t>8</w:t>
      </w:r>
      <w:r w:rsidR="00DD522A">
        <w:rPr>
          <w:rFonts w:ascii="Palatino Linotype" w:hAnsi="Palatino Linotype"/>
          <w:sz w:val="22"/>
        </w:rPr>
        <w:t>.</w:t>
      </w:r>
    </w:p>
    <w:p w14:paraId="6D008EBA" w14:textId="3F7A4818" w:rsidR="002F32F9" w:rsidRPr="000C74E0" w:rsidRDefault="002F32F9" w:rsidP="002F32F9">
      <w:pPr>
        <w:jc w:val="left"/>
        <w:rPr>
          <w:rFonts w:ascii="Palatino" w:hAnsi="Palatino"/>
          <w:sz w:val="22"/>
        </w:rPr>
      </w:pPr>
      <w:r w:rsidRPr="000C74E0">
        <w:rPr>
          <w:rFonts w:ascii="Palatino" w:hAnsi="Palatino"/>
          <w:sz w:val="22"/>
        </w:rPr>
        <w:t>Table S</w:t>
      </w:r>
      <w:r w:rsidR="0079261A">
        <w:rPr>
          <w:rFonts w:ascii="Palatino" w:hAnsi="Palatino"/>
          <w:sz w:val="22"/>
        </w:rPr>
        <w:t>7</w:t>
      </w:r>
      <w:r w:rsidRPr="000C74E0">
        <w:rPr>
          <w:rFonts w:ascii="Palatino" w:hAnsi="Palatino"/>
          <w:sz w:val="22"/>
        </w:rPr>
        <w:t xml:space="preserve"> </w:t>
      </w:r>
      <w:r>
        <w:rPr>
          <w:rFonts w:ascii="Palatino" w:hAnsi="Palatino"/>
          <w:sz w:val="22"/>
        </w:rPr>
        <w:t>Production of major crops in the BAU scenario</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1212"/>
        <w:gridCol w:w="1213"/>
        <w:gridCol w:w="1213"/>
        <w:gridCol w:w="1213"/>
        <w:gridCol w:w="1213"/>
      </w:tblGrid>
      <w:tr w:rsidR="005C3CE9" w:rsidRPr="00587B43" w14:paraId="479F10AA" w14:textId="351E56F9" w:rsidTr="00737D96">
        <w:tc>
          <w:tcPr>
            <w:tcW w:w="1350" w:type="pct"/>
            <w:vMerge w:val="restart"/>
            <w:tcBorders>
              <w:top w:val="single" w:sz="12" w:space="0" w:color="auto"/>
              <w:bottom w:val="nil"/>
            </w:tcBorders>
            <w:vAlign w:val="center"/>
          </w:tcPr>
          <w:p w14:paraId="49706F2E" w14:textId="27AD90F3" w:rsidR="005C3CE9" w:rsidRPr="00587B43" w:rsidRDefault="005C3CE9" w:rsidP="002F32F9">
            <w:pPr>
              <w:jc w:val="center"/>
              <w:rPr>
                <w:sz w:val="22"/>
              </w:rPr>
            </w:pPr>
            <w:r w:rsidRPr="00587B43">
              <w:rPr>
                <w:sz w:val="22"/>
              </w:rPr>
              <w:t>Crop</w:t>
            </w:r>
          </w:p>
        </w:tc>
        <w:tc>
          <w:tcPr>
            <w:tcW w:w="3650" w:type="pct"/>
            <w:gridSpan w:val="5"/>
            <w:tcBorders>
              <w:top w:val="single" w:sz="12" w:space="0" w:color="auto"/>
              <w:bottom w:val="nil"/>
            </w:tcBorders>
          </w:tcPr>
          <w:p w14:paraId="67FB6080" w14:textId="4952CFDA" w:rsidR="005C3CE9" w:rsidRPr="00587B43" w:rsidRDefault="005C3CE9" w:rsidP="002F32F9">
            <w:pPr>
              <w:jc w:val="center"/>
              <w:rPr>
                <w:sz w:val="22"/>
              </w:rPr>
            </w:pPr>
            <w:r w:rsidRPr="00587B43">
              <w:rPr>
                <w:sz w:val="22"/>
              </w:rPr>
              <w:t xml:space="preserve">Total production (Mt) </w:t>
            </w:r>
          </w:p>
        </w:tc>
      </w:tr>
      <w:tr w:rsidR="005C3CE9" w:rsidRPr="00587B43" w14:paraId="04EF82A1" w14:textId="31B20ABB" w:rsidTr="00A52EB3">
        <w:tc>
          <w:tcPr>
            <w:tcW w:w="1350" w:type="pct"/>
            <w:vMerge/>
            <w:tcBorders>
              <w:top w:val="nil"/>
              <w:bottom w:val="single" w:sz="2" w:space="0" w:color="auto"/>
            </w:tcBorders>
            <w:vAlign w:val="center"/>
          </w:tcPr>
          <w:p w14:paraId="3C4F26D2" w14:textId="77777777" w:rsidR="005C3CE9" w:rsidRPr="00587B43" w:rsidRDefault="005C3CE9" w:rsidP="002F32F9">
            <w:pPr>
              <w:jc w:val="center"/>
              <w:rPr>
                <w:sz w:val="22"/>
              </w:rPr>
            </w:pPr>
          </w:p>
        </w:tc>
        <w:tc>
          <w:tcPr>
            <w:tcW w:w="730" w:type="pct"/>
            <w:tcBorders>
              <w:top w:val="nil"/>
              <w:bottom w:val="single" w:sz="2" w:space="0" w:color="auto"/>
            </w:tcBorders>
          </w:tcPr>
          <w:p w14:paraId="15A13350" w14:textId="578CE2B6" w:rsidR="005C3CE9" w:rsidRPr="00587B43" w:rsidRDefault="005C3CE9" w:rsidP="002F32F9">
            <w:pPr>
              <w:jc w:val="center"/>
              <w:rPr>
                <w:sz w:val="22"/>
              </w:rPr>
            </w:pPr>
            <w:r w:rsidRPr="00587B43">
              <w:rPr>
                <w:sz w:val="22"/>
              </w:rPr>
              <w:t>2018</w:t>
            </w:r>
          </w:p>
        </w:tc>
        <w:tc>
          <w:tcPr>
            <w:tcW w:w="730" w:type="pct"/>
            <w:tcBorders>
              <w:top w:val="nil"/>
              <w:bottom w:val="single" w:sz="2" w:space="0" w:color="auto"/>
            </w:tcBorders>
            <w:vAlign w:val="center"/>
          </w:tcPr>
          <w:p w14:paraId="2F3A3E4D" w14:textId="604A18AB" w:rsidR="005C3CE9" w:rsidRPr="00587B43" w:rsidRDefault="005C3CE9" w:rsidP="002F32F9">
            <w:pPr>
              <w:jc w:val="center"/>
              <w:rPr>
                <w:sz w:val="22"/>
              </w:rPr>
            </w:pPr>
            <w:r w:rsidRPr="00587B43">
              <w:rPr>
                <w:sz w:val="22"/>
              </w:rPr>
              <w:t>2030</w:t>
            </w:r>
          </w:p>
        </w:tc>
        <w:tc>
          <w:tcPr>
            <w:tcW w:w="730" w:type="pct"/>
            <w:tcBorders>
              <w:top w:val="nil"/>
              <w:bottom w:val="single" w:sz="2" w:space="0" w:color="auto"/>
            </w:tcBorders>
            <w:vAlign w:val="center"/>
          </w:tcPr>
          <w:p w14:paraId="6874EE4E" w14:textId="7265EB00" w:rsidR="005C3CE9" w:rsidRPr="00587B43" w:rsidRDefault="005C3CE9" w:rsidP="002F32F9">
            <w:pPr>
              <w:jc w:val="center"/>
              <w:rPr>
                <w:sz w:val="22"/>
              </w:rPr>
            </w:pPr>
            <w:r w:rsidRPr="00587B43">
              <w:rPr>
                <w:sz w:val="22"/>
              </w:rPr>
              <w:t>2040</w:t>
            </w:r>
          </w:p>
        </w:tc>
        <w:tc>
          <w:tcPr>
            <w:tcW w:w="730" w:type="pct"/>
            <w:tcBorders>
              <w:top w:val="nil"/>
              <w:bottom w:val="single" w:sz="2" w:space="0" w:color="auto"/>
            </w:tcBorders>
            <w:vAlign w:val="center"/>
          </w:tcPr>
          <w:p w14:paraId="68E71A79" w14:textId="6D5CC37F" w:rsidR="005C3CE9" w:rsidRPr="00587B43" w:rsidRDefault="005C3CE9" w:rsidP="002F32F9">
            <w:pPr>
              <w:jc w:val="center"/>
              <w:rPr>
                <w:sz w:val="22"/>
              </w:rPr>
            </w:pPr>
            <w:r w:rsidRPr="00587B43">
              <w:rPr>
                <w:sz w:val="22"/>
              </w:rPr>
              <w:t>2050</w:t>
            </w:r>
          </w:p>
        </w:tc>
        <w:tc>
          <w:tcPr>
            <w:tcW w:w="730" w:type="pct"/>
            <w:tcBorders>
              <w:top w:val="nil"/>
              <w:bottom w:val="single" w:sz="2" w:space="0" w:color="auto"/>
            </w:tcBorders>
          </w:tcPr>
          <w:p w14:paraId="165287EB" w14:textId="7DB969A8" w:rsidR="005C3CE9" w:rsidRPr="00587B43" w:rsidRDefault="005C3CE9" w:rsidP="002F32F9">
            <w:pPr>
              <w:jc w:val="center"/>
              <w:rPr>
                <w:sz w:val="22"/>
              </w:rPr>
            </w:pPr>
            <w:r w:rsidRPr="00587B43">
              <w:rPr>
                <w:sz w:val="22"/>
              </w:rPr>
              <w:t>2060</w:t>
            </w:r>
          </w:p>
        </w:tc>
      </w:tr>
      <w:tr w:rsidR="005C3CE9" w:rsidRPr="00587B43" w14:paraId="773B7C62" w14:textId="77350FFE" w:rsidTr="00A52EB3">
        <w:tc>
          <w:tcPr>
            <w:tcW w:w="1350" w:type="pct"/>
            <w:tcBorders>
              <w:top w:val="single" w:sz="2" w:space="0" w:color="auto"/>
            </w:tcBorders>
            <w:vAlign w:val="center"/>
          </w:tcPr>
          <w:p w14:paraId="737318D3" w14:textId="7FCADABA" w:rsidR="005C3CE9" w:rsidRPr="00587B43" w:rsidRDefault="005C3CE9" w:rsidP="002F32F9">
            <w:pPr>
              <w:jc w:val="left"/>
              <w:rPr>
                <w:sz w:val="22"/>
              </w:rPr>
            </w:pPr>
            <w:r w:rsidRPr="00587B43">
              <w:rPr>
                <w:sz w:val="22"/>
              </w:rPr>
              <w:t>Rice</w:t>
            </w:r>
          </w:p>
        </w:tc>
        <w:tc>
          <w:tcPr>
            <w:tcW w:w="730" w:type="pct"/>
            <w:tcBorders>
              <w:top w:val="single" w:sz="2" w:space="0" w:color="auto"/>
            </w:tcBorders>
          </w:tcPr>
          <w:p w14:paraId="28C4D70E" w14:textId="62AA2937" w:rsidR="005C3CE9" w:rsidRPr="00587B43" w:rsidRDefault="00B41355" w:rsidP="002F32F9">
            <w:pPr>
              <w:jc w:val="left"/>
              <w:rPr>
                <w:sz w:val="22"/>
              </w:rPr>
            </w:pPr>
            <w:r w:rsidRPr="00587B43">
              <w:rPr>
                <w:sz w:val="22"/>
              </w:rPr>
              <w:t>212.1</w:t>
            </w:r>
          </w:p>
        </w:tc>
        <w:tc>
          <w:tcPr>
            <w:tcW w:w="730" w:type="pct"/>
            <w:tcBorders>
              <w:top w:val="single" w:sz="2" w:space="0" w:color="auto"/>
            </w:tcBorders>
            <w:vAlign w:val="center"/>
          </w:tcPr>
          <w:p w14:paraId="20A4D908" w14:textId="52C35BE8" w:rsidR="005C3CE9" w:rsidRPr="00587B43" w:rsidRDefault="004D68C5" w:rsidP="002F32F9">
            <w:pPr>
              <w:jc w:val="left"/>
              <w:rPr>
                <w:sz w:val="22"/>
              </w:rPr>
            </w:pPr>
            <w:r w:rsidRPr="00587B43">
              <w:rPr>
                <w:sz w:val="22"/>
              </w:rPr>
              <w:t>222.5</w:t>
            </w:r>
          </w:p>
        </w:tc>
        <w:tc>
          <w:tcPr>
            <w:tcW w:w="730" w:type="pct"/>
            <w:tcBorders>
              <w:top w:val="single" w:sz="2" w:space="0" w:color="auto"/>
            </w:tcBorders>
            <w:vAlign w:val="center"/>
          </w:tcPr>
          <w:p w14:paraId="6F26C6B2" w14:textId="065D21C1" w:rsidR="005C3CE9" w:rsidRPr="00587B43" w:rsidRDefault="004D68C5" w:rsidP="002F32F9">
            <w:pPr>
              <w:jc w:val="left"/>
              <w:rPr>
                <w:sz w:val="22"/>
              </w:rPr>
            </w:pPr>
            <w:r w:rsidRPr="00587B43">
              <w:rPr>
                <w:sz w:val="22"/>
              </w:rPr>
              <w:t>223.1</w:t>
            </w:r>
          </w:p>
        </w:tc>
        <w:tc>
          <w:tcPr>
            <w:tcW w:w="730" w:type="pct"/>
            <w:tcBorders>
              <w:top w:val="single" w:sz="2" w:space="0" w:color="auto"/>
            </w:tcBorders>
            <w:vAlign w:val="center"/>
          </w:tcPr>
          <w:p w14:paraId="3DA17CBF" w14:textId="70EFC5D4" w:rsidR="005C3CE9" w:rsidRPr="00587B43" w:rsidRDefault="004D68C5" w:rsidP="002F32F9">
            <w:pPr>
              <w:jc w:val="left"/>
              <w:rPr>
                <w:sz w:val="22"/>
              </w:rPr>
            </w:pPr>
            <w:r w:rsidRPr="00587B43">
              <w:rPr>
                <w:sz w:val="22"/>
              </w:rPr>
              <w:t>223.1</w:t>
            </w:r>
          </w:p>
        </w:tc>
        <w:tc>
          <w:tcPr>
            <w:tcW w:w="730" w:type="pct"/>
            <w:tcBorders>
              <w:top w:val="single" w:sz="2" w:space="0" w:color="auto"/>
            </w:tcBorders>
          </w:tcPr>
          <w:p w14:paraId="49B38A5E" w14:textId="1CCE911F" w:rsidR="005C3CE9" w:rsidRPr="00587B43" w:rsidRDefault="004D68C5" w:rsidP="002F32F9">
            <w:pPr>
              <w:jc w:val="left"/>
              <w:rPr>
                <w:sz w:val="22"/>
              </w:rPr>
            </w:pPr>
            <w:r w:rsidRPr="00587B43">
              <w:rPr>
                <w:sz w:val="22"/>
              </w:rPr>
              <w:t>223.1</w:t>
            </w:r>
          </w:p>
        </w:tc>
      </w:tr>
      <w:tr w:rsidR="005C3CE9" w:rsidRPr="00587B43" w14:paraId="607398AF" w14:textId="07D0252C" w:rsidTr="00A52EB3">
        <w:tc>
          <w:tcPr>
            <w:tcW w:w="1350" w:type="pct"/>
            <w:vAlign w:val="center"/>
          </w:tcPr>
          <w:p w14:paraId="401FA301" w14:textId="3D8C0366" w:rsidR="005C3CE9" w:rsidRPr="00587B43" w:rsidRDefault="005C3CE9" w:rsidP="002F32F9">
            <w:pPr>
              <w:jc w:val="left"/>
              <w:rPr>
                <w:sz w:val="22"/>
              </w:rPr>
            </w:pPr>
            <w:r w:rsidRPr="00587B43">
              <w:rPr>
                <w:sz w:val="22"/>
              </w:rPr>
              <w:t>Wheat</w:t>
            </w:r>
          </w:p>
        </w:tc>
        <w:tc>
          <w:tcPr>
            <w:tcW w:w="730" w:type="pct"/>
          </w:tcPr>
          <w:p w14:paraId="6517372C" w14:textId="6F088267" w:rsidR="005C3CE9" w:rsidRPr="00587B43" w:rsidRDefault="00B41355" w:rsidP="002F32F9">
            <w:pPr>
              <w:jc w:val="left"/>
              <w:rPr>
                <w:sz w:val="22"/>
              </w:rPr>
            </w:pPr>
            <w:r w:rsidRPr="00587B43">
              <w:rPr>
                <w:sz w:val="22"/>
              </w:rPr>
              <w:t>131.4</w:t>
            </w:r>
          </w:p>
        </w:tc>
        <w:tc>
          <w:tcPr>
            <w:tcW w:w="730" w:type="pct"/>
            <w:vAlign w:val="center"/>
          </w:tcPr>
          <w:p w14:paraId="2C0D2DCF" w14:textId="2ED5F9BA" w:rsidR="005C3CE9" w:rsidRPr="00587B43" w:rsidRDefault="004D68C5" w:rsidP="002F32F9">
            <w:pPr>
              <w:jc w:val="left"/>
              <w:rPr>
                <w:sz w:val="22"/>
              </w:rPr>
            </w:pPr>
            <w:r w:rsidRPr="00587B43">
              <w:rPr>
                <w:sz w:val="22"/>
              </w:rPr>
              <w:t>135.8</w:t>
            </w:r>
          </w:p>
        </w:tc>
        <w:tc>
          <w:tcPr>
            <w:tcW w:w="730" w:type="pct"/>
            <w:vAlign w:val="center"/>
          </w:tcPr>
          <w:p w14:paraId="10A32383" w14:textId="10E56254" w:rsidR="005C3CE9" w:rsidRPr="00587B43" w:rsidRDefault="004D68C5" w:rsidP="002F32F9">
            <w:pPr>
              <w:jc w:val="left"/>
              <w:rPr>
                <w:sz w:val="22"/>
              </w:rPr>
            </w:pPr>
            <w:r w:rsidRPr="00587B43">
              <w:rPr>
                <w:sz w:val="22"/>
              </w:rPr>
              <w:t>137.4</w:t>
            </w:r>
          </w:p>
        </w:tc>
        <w:tc>
          <w:tcPr>
            <w:tcW w:w="730" w:type="pct"/>
            <w:vAlign w:val="center"/>
          </w:tcPr>
          <w:p w14:paraId="5D960CBD" w14:textId="2A6318C1" w:rsidR="005C3CE9" w:rsidRPr="00587B43" w:rsidRDefault="004D68C5" w:rsidP="002F32F9">
            <w:pPr>
              <w:jc w:val="left"/>
              <w:rPr>
                <w:sz w:val="22"/>
              </w:rPr>
            </w:pPr>
            <w:r w:rsidRPr="00587B43">
              <w:rPr>
                <w:sz w:val="22"/>
              </w:rPr>
              <w:t>139.0</w:t>
            </w:r>
          </w:p>
        </w:tc>
        <w:tc>
          <w:tcPr>
            <w:tcW w:w="730" w:type="pct"/>
          </w:tcPr>
          <w:p w14:paraId="572EC779" w14:textId="703BAE46" w:rsidR="005C3CE9" w:rsidRPr="00587B43" w:rsidRDefault="004D68C5" w:rsidP="002F32F9">
            <w:pPr>
              <w:jc w:val="left"/>
              <w:rPr>
                <w:sz w:val="22"/>
              </w:rPr>
            </w:pPr>
            <w:r w:rsidRPr="00587B43">
              <w:rPr>
                <w:sz w:val="22"/>
              </w:rPr>
              <w:t>140.6</w:t>
            </w:r>
          </w:p>
        </w:tc>
      </w:tr>
      <w:tr w:rsidR="005C3CE9" w:rsidRPr="00587B43" w14:paraId="3A057E1C" w14:textId="38A75987" w:rsidTr="00A52EB3">
        <w:tc>
          <w:tcPr>
            <w:tcW w:w="1350" w:type="pct"/>
            <w:vAlign w:val="center"/>
          </w:tcPr>
          <w:p w14:paraId="4DB54C3D" w14:textId="7B0F01B1" w:rsidR="005C3CE9" w:rsidRPr="00587B43" w:rsidRDefault="005C3CE9" w:rsidP="002F32F9">
            <w:pPr>
              <w:jc w:val="left"/>
              <w:rPr>
                <w:sz w:val="22"/>
              </w:rPr>
            </w:pPr>
            <w:r w:rsidRPr="00587B43">
              <w:rPr>
                <w:sz w:val="22"/>
              </w:rPr>
              <w:t>Maize</w:t>
            </w:r>
          </w:p>
        </w:tc>
        <w:tc>
          <w:tcPr>
            <w:tcW w:w="730" w:type="pct"/>
          </w:tcPr>
          <w:p w14:paraId="656C4C0C" w14:textId="190DA34E" w:rsidR="005C3CE9" w:rsidRPr="00587B43" w:rsidRDefault="00B41355" w:rsidP="002F32F9">
            <w:pPr>
              <w:jc w:val="left"/>
              <w:rPr>
                <w:sz w:val="22"/>
              </w:rPr>
            </w:pPr>
            <w:r w:rsidRPr="00587B43">
              <w:rPr>
                <w:sz w:val="22"/>
              </w:rPr>
              <w:t>257.2</w:t>
            </w:r>
          </w:p>
        </w:tc>
        <w:tc>
          <w:tcPr>
            <w:tcW w:w="730" w:type="pct"/>
            <w:vAlign w:val="center"/>
          </w:tcPr>
          <w:p w14:paraId="44F691E6" w14:textId="019928D6" w:rsidR="005C3CE9" w:rsidRPr="00587B43" w:rsidRDefault="004D68C5" w:rsidP="002F32F9">
            <w:pPr>
              <w:jc w:val="left"/>
              <w:rPr>
                <w:sz w:val="22"/>
              </w:rPr>
            </w:pPr>
            <w:r w:rsidRPr="00587B43">
              <w:rPr>
                <w:sz w:val="22"/>
              </w:rPr>
              <w:t>331.7</w:t>
            </w:r>
          </w:p>
        </w:tc>
        <w:tc>
          <w:tcPr>
            <w:tcW w:w="730" w:type="pct"/>
            <w:vAlign w:val="center"/>
          </w:tcPr>
          <w:p w14:paraId="4247F6E7" w14:textId="62880DD5" w:rsidR="005C3CE9" w:rsidRPr="00587B43" w:rsidRDefault="004D68C5" w:rsidP="002F32F9">
            <w:pPr>
              <w:jc w:val="left"/>
              <w:rPr>
                <w:sz w:val="22"/>
              </w:rPr>
            </w:pPr>
            <w:r w:rsidRPr="00587B43">
              <w:rPr>
                <w:sz w:val="22"/>
              </w:rPr>
              <w:t>353.4</w:t>
            </w:r>
          </w:p>
        </w:tc>
        <w:tc>
          <w:tcPr>
            <w:tcW w:w="730" w:type="pct"/>
            <w:vAlign w:val="center"/>
          </w:tcPr>
          <w:p w14:paraId="5DD7C74B" w14:textId="1108D7EF" w:rsidR="005C3CE9" w:rsidRPr="00587B43" w:rsidRDefault="004D68C5" w:rsidP="002F32F9">
            <w:pPr>
              <w:jc w:val="left"/>
              <w:rPr>
                <w:sz w:val="22"/>
              </w:rPr>
            </w:pPr>
            <w:r w:rsidRPr="00587B43">
              <w:rPr>
                <w:sz w:val="22"/>
              </w:rPr>
              <w:t>353.4</w:t>
            </w:r>
          </w:p>
        </w:tc>
        <w:tc>
          <w:tcPr>
            <w:tcW w:w="730" w:type="pct"/>
          </w:tcPr>
          <w:p w14:paraId="07227174" w14:textId="0277DB0C" w:rsidR="005C3CE9" w:rsidRPr="00587B43" w:rsidRDefault="004D68C5" w:rsidP="002F32F9">
            <w:pPr>
              <w:jc w:val="left"/>
              <w:rPr>
                <w:sz w:val="22"/>
              </w:rPr>
            </w:pPr>
            <w:r w:rsidRPr="00587B43">
              <w:rPr>
                <w:sz w:val="22"/>
              </w:rPr>
              <w:t>353.4</w:t>
            </w:r>
          </w:p>
        </w:tc>
      </w:tr>
      <w:tr w:rsidR="005C3CE9" w:rsidRPr="00587B43" w14:paraId="0716865E" w14:textId="4F6727B6" w:rsidTr="00A52EB3">
        <w:tc>
          <w:tcPr>
            <w:tcW w:w="1350" w:type="pct"/>
            <w:vAlign w:val="center"/>
          </w:tcPr>
          <w:p w14:paraId="7FC3C74B" w14:textId="134B3708" w:rsidR="005C3CE9" w:rsidRPr="00587B43" w:rsidRDefault="00CC0BA2" w:rsidP="002F32F9">
            <w:pPr>
              <w:jc w:val="left"/>
              <w:rPr>
                <w:sz w:val="22"/>
              </w:rPr>
            </w:pPr>
            <w:r>
              <w:rPr>
                <w:rFonts w:hint="eastAsia"/>
                <w:sz w:val="22"/>
              </w:rPr>
              <w:t>B</w:t>
            </w:r>
            <w:r>
              <w:rPr>
                <w:sz w:val="22"/>
              </w:rPr>
              <w:t>eans</w:t>
            </w:r>
          </w:p>
        </w:tc>
        <w:tc>
          <w:tcPr>
            <w:tcW w:w="730" w:type="pct"/>
          </w:tcPr>
          <w:p w14:paraId="69A0E87E" w14:textId="11057DC2" w:rsidR="005C3CE9" w:rsidRPr="00587B43" w:rsidRDefault="00B41355" w:rsidP="002F32F9">
            <w:pPr>
              <w:jc w:val="left"/>
              <w:rPr>
                <w:sz w:val="22"/>
              </w:rPr>
            </w:pPr>
            <w:r w:rsidRPr="00587B43">
              <w:rPr>
                <w:sz w:val="22"/>
              </w:rPr>
              <w:t>19.2</w:t>
            </w:r>
          </w:p>
        </w:tc>
        <w:tc>
          <w:tcPr>
            <w:tcW w:w="730" w:type="pct"/>
            <w:vAlign w:val="center"/>
          </w:tcPr>
          <w:p w14:paraId="5E8881F0" w14:textId="7CD33308" w:rsidR="005C3CE9" w:rsidRPr="00587B43" w:rsidRDefault="004D68C5" w:rsidP="002F32F9">
            <w:pPr>
              <w:jc w:val="left"/>
              <w:rPr>
                <w:sz w:val="22"/>
              </w:rPr>
            </w:pPr>
            <w:r w:rsidRPr="00587B43">
              <w:rPr>
                <w:sz w:val="22"/>
              </w:rPr>
              <w:t>20.9</w:t>
            </w:r>
          </w:p>
        </w:tc>
        <w:tc>
          <w:tcPr>
            <w:tcW w:w="730" w:type="pct"/>
            <w:vAlign w:val="center"/>
          </w:tcPr>
          <w:p w14:paraId="35EDC089" w14:textId="68FE9BC6" w:rsidR="005C3CE9" w:rsidRPr="00587B43" w:rsidRDefault="004D68C5" w:rsidP="002F32F9">
            <w:pPr>
              <w:jc w:val="left"/>
              <w:rPr>
                <w:sz w:val="22"/>
              </w:rPr>
            </w:pPr>
            <w:r w:rsidRPr="00587B43">
              <w:rPr>
                <w:sz w:val="22"/>
              </w:rPr>
              <w:t>21.8</w:t>
            </w:r>
          </w:p>
        </w:tc>
        <w:tc>
          <w:tcPr>
            <w:tcW w:w="730" w:type="pct"/>
            <w:vAlign w:val="center"/>
          </w:tcPr>
          <w:p w14:paraId="7D001445" w14:textId="23BC5B9F" w:rsidR="005C3CE9" w:rsidRPr="00587B43" w:rsidRDefault="004D68C5" w:rsidP="002F32F9">
            <w:pPr>
              <w:jc w:val="left"/>
              <w:rPr>
                <w:sz w:val="22"/>
              </w:rPr>
            </w:pPr>
            <w:r w:rsidRPr="00587B43">
              <w:rPr>
                <w:sz w:val="22"/>
              </w:rPr>
              <w:t>21.8</w:t>
            </w:r>
          </w:p>
        </w:tc>
        <w:tc>
          <w:tcPr>
            <w:tcW w:w="730" w:type="pct"/>
          </w:tcPr>
          <w:p w14:paraId="436B5047" w14:textId="283602DA" w:rsidR="005C3CE9" w:rsidRPr="00587B43" w:rsidRDefault="004D68C5" w:rsidP="002F32F9">
            <w:pPr>
              <w:jc w:val="left"/>
              <w:rPr>
                <w:sz w:val="22"/>
              </w:rPr>
            </w:pPr>
            <w:r w:rsidRPr="00587B43">
              <w:rPr>
                <w:sz w:val="22"/>
              </w:rPr>
              <w:t>21.8</w:t>
            </w:r>
          </w:p>
        </w:tc>
      </w:tr>
      <w:tr w:rsidR="005C3CE9" w:rsidRPr="00587B43" w14:paraId="3E6BD6E4" w14:textId="06F3817F" w:rsidTr="00A52EB3">
        <w:tc>
          <w:tcPr>
            <w:tcW w:w="1350" w:type="pct"/>
            <w:vAlign w:val="center"/>
          </w:tcPr>
          <w:p w14:paraId="062D7BD3" w14:textId="4EBC1750" w:rsidR="005C3CE9" w:rsidRPr="00587B43" w:rsidRDefault="005C3CE9" w:rsidP="002F32F9">
            <w:pPr>
              <w:jc w:val="left"/>
              <w:rPr>
                <w:sz w:val="22"/>
              </w:rPr>
            </w:pPr>
            <w:r w:rsidRPr="00587B43">
              <w:rPr>
                <w:sz w:val="22"/>
              </w:rPr>
              <w:t>Cotton</w:t>
            </w:r>
          </w:p>
        </w:tc>
        <w:tc>
          <w:tcPr>
            <w:tcW w:w="730" w:type="pct"/>
          </w:tcPr>
          <w:p w14:paraId="03D98CD9" w14:textId="161DCA05" w:rsidR="005C3CE9" w:rsidRPr="00587B43" w:rsidRDefault="00B41355" w:rsidP="002F32F9">
            <w:pPr>
              <w:jc w:val="left"/>
              <w:rPr>
                <w:sz w:val="22"/>
              </w:rPr>
            </w:pPr>
            <w:r w:rsidRPr="00587B43">
              <w:rPr>
                <w:sz w:val="22"/>
              </w:rPr>
              <w:t>6.1</w:t>
            </w:r>
          </w:p>
        </w:tc>
        <w:tc>
          <w:tcPr>
            <w:tcW w:w="730" w:type="pct"/>
            <w:vAlign w:val="center"/>
          </w:tcPr>
          <w:p w14:paraId="409FC360" w14:textId="03A082C8" w:rsidR="005C3CE9" w:rsidRPr="00587B43" w:rsidRDefault="004D68C5" w:rsidP="002F32F9">
            <w:pPr>
              <w:jc w:val="left"/>
              <w:rPr>
                <w:sz w:val="22"/>
              </w:rPr>
            </w:pPr>
            <w:r w:rsidRPr="00587B43">
              <w:rPr>
                <w:sz w:val="22"/>
              </w:rPr>
              <w:t>5.5</w:t>
            </w:r>
          </w:p>
        </w:tc>
        <w:tc>
          <w:tcPr>
            <w:tcW w:w="730" w:type="pct"/>
            <w:vAlign w:val="center"/>
          </w:tcPr>
          <w:p w14:paraId="4C171D14" w14:textId="3B7E9E9C" w:rsidR="005C3CE9" w:rsidRPr="00587B43" w:rsidRDefault="004D68C5" w:rsidP="002F32F9">
            <w:pPr>
              <w:jc w:val="left"/>
              <w:rPr>
                <w:sz w:val="22"/>
              </w:rPr>
            </w:pPr>
            <w:r w:rsidRPr="00587B43">
              <w:rPr>
                <w:sz w:val="22"/>
              </w:rPr>
              <w:t>5.5</w:t>
            </w:r>
          </w:p>
        </w:tc>
        <w:tc>
          <w:tcPr>
            <w:tcW w:w="730" w:type="pct"/>
            <w:vAlign w:val="center"/>
          </w:tcPr>
          <w:p w14:paraId="2DC374FD" w14:textId="063520E9" w:rsidR="005C3CE9" w:rsidRPr="00587B43" w:rsidRDefault="004D68C5" w:rsidP="002F32F9">
            <w:pPr>
              <w:jc w:val="left"/>
              <w:rPr>
                <w:sz w:val="22"/>
              </w:rPr>
            </w:pPr>
            <w:r w:rsidRPr="00587B43">
              <w:rPr>
                <w:sz w:val="22"/>
              </w:rPr>
              <w:t>5.5</w:t>
            </w:r>
          </w:p>
        </w:tc>
        <w:tc>
          <w:tcPr>
            <w:tcW w:w="730" w:type="pct"/>
          </w:tcPr>
          <w:p w14:paraId="46BBA679" w14:textId="5865A01A" w:rsidR="005C3CE9" w:rsidRPr="00587B43" w:rsidRDefault="004D68C5" w:rsidP="002F32F9">
            <w:pPr>
              <w:jc w:val="left"/>
              <w:rPr>
                <w:sz w:val="22"/>
              </w:rPr>
            </w:pPr>
            <w:r w:rsidRPr="00587B43">
              <w:rPr>
                <w:sz w:val="22"/>
              </w:rPr>
              <w:t>5.5</w:t>
            </w:r>
          </w:p>
        </w:tc>
      </w:tr>
      <w:tr w:rsidR="005C3CE9" w:rsidRPr="00587B43" w14:paraId="27A0692E" w14:textId="77777777" w:rsidTr="00A52EB3">
        <w:tc>
          <w:tcPr>
            <w:tcW w:w="1350" w:type="pct"/>
            <w:vAlign w:val="center"/>
          </w:tcPr>
          <w:p w14:paraId="61809259" w14:textId="4743D4D4" w:rsidR="005C3CE9" w:rsidRPr="00587B43" w:rsidRDefault="005C3CE9" w:rsidP="002F32F9">
            <w:pPr>
              <w:jc w:val="left"/>
              <w:rPr>
                <w:sz w:val="22"/>
              </w:rPr>
            </w:pPr>
            <w:r w:rsidRPr="00587B43">
              <w:rPr>
                <w:sz w:val="22"/>
              </w:rPr>
              <w:t>Sugar crops</w:t>
            </w:r>
          </w:p>
        </w:tc>
        <w:tc>
          <w:tcPr>
            <w:tcW w:w="730" w:type="pct"/>
          </w:tcPr>
          <w:p w14:paraId="4998EE7F" w14:textId="1A5A4043" w:rsidR="005C3CE9" w:rsidRPr="00587B43" w:rsidRDefault="00B41355" w:rsidP="002F32F9">
            <w:pPr>
              <w:jc w:val="left"/>
              <w:rPr>
                <w:sz w:val="22"/>
              </w:rPr>
            </w:pPr>
            <w:r w:rsidRPr="00587B43">
              <w:rPr>
                <w:sz w:val="22"/>
              </w:rPr>
              <w:t>119.4</w:t>
            </w:r>
          </w:p>
        </w:tc>
        <w:tc>
          <w:tcPr>
            <w:tcW w:w="730" w:type="pct"/>
            <w:vAlign w:val="center"/>
          </w:tcPr>
          <w:p w14:paraId="1C7B4C28" w14:textId="20DBDE4A" w:rsidR="005C3CE9" w:rsidRPr="00587B43" w:rsidRDefault="004D68C5" w:rsidP="002F32F9">
            <w:pPr>
              <w:jc w:val="left"/>
              <w:rPr>
                <w:sz w:val="22"/>
              </w:rPr>
            </w:pPr>
            <w:r w:rsidRPr="00587B43">
              <w:rPr>
                <w:sz w:val="22"/>
              </w:rPr>
              <w:t>119.8</w:t>
            </w:r>
          </w:p>
        </w:tc>
        <w:tc>
          <w:tcPr>
            <w:tcW w:w="730" w:type="pct"/>
            <w:vAlign w:val="center"/>
          </w:tcPr>
          <w:p w14:paraId="41255C9E" w14:textId="1DF24820" w:rsidR="005C3CE9" w:rsidRPr="00587B43" w:rsidRDefault="004D68C5" w:rsidP="002F32F9">
            <w:pPr>
              <w:jc w:val="left"/>
              <w:rPr>
                <w:sz w:val="22"/>
              </w:rPr>
            </w:pPr>
            <w:r w:rsidRPr="00587B43">
              <w:rPr>
                <w:sz w:val="22"/>
              </w:rPr>
              <w:t>120.2</w:t>
            </w:r>
          </w:p>
        </w:tc>
        <w:tc>
          <w:tcPr>
            <w:tcW w:w="730" w:type="pct"/>
            <w:vAlign w:val="center"/>
          </w:tcPr>
          <w:p w14:paraId="515EFB2E" w14:textId="2468F974" w:rsidR="005C3CE9" w:rsidRPr="00587B43" w:rsidRDefault="004D68C5" w:rsidP="002F32F9">
            <w:pPr>
              <w:jc w:val="left"/>
              <w:rPr>
                <w:sz w:val="22"/>
              </w:rPr>
            </w:pPr>
            <w:r w:rsidRPr="00587B43">
              <w:rPr>
                <w:sz w:val="22"/>
              </w:rPr>
              <w:t>120.2</w:t>
            </w:r>
          </w:p>
        </w:tc>
        <w:tc>
          <w:tcPr>
            <w:tcW w:w="730" w:type="pct"/>
          </w:tcPr>
          <w:p w14:paraId="43D6EF20" w14:textId="6A36A909" w:rsidR="005C3CE9" w:rsidRPr="00587B43" w:rsidRDefault="004D68C5" w:rsidP="002F32F9">
            <w:pPr>
              <w:jc w:val="left"/>
              <w:rPr>
                <w:sz w:val="22"/>
              </w:rPr>
            </w:pPr>
            <w:r w:rsidRPr="00587B43">
              <w:rPr>
                <w:sz w:val="22"/>
              </w:rPr>
              <w:t>120.2</w:t>
            </w:r>
          </w:p>
        </w:tc>
      </w:tr>
      <w:tr w:rsidR="005C3CE9" w:rsidRPr="00587B43" w14:paraId="225F76E0" w14:textId="77777777" w:rsidTr="00A52EB3">
        <w:tc>
          <w:tcPr>
            <w:tcW w:w="1350" w:type="pct"/>
            <w:vAlign w:val="center"/>
          </w:tcPr>
          <w:p w14:paraId="60EC19BA" w14:textId="6251C68E" w:rsidR="005C3CE9" w:rsidRPr="00587B43" w:rsidRDefault="00A52EB3" w:rsidP="002F32F9">
            <w:pPr>
              <w:jc w:val="left"/>
              <w:rPr>
                <w:sz w:val="22"/>
              </w:rPr>
            </w:pPr>
            <w:r w:rsidRPr="00587B43">
              <w:rPr>
                <w:sz w:val="22"/>
              </w:rPr>
              <w:t>Potato</w:t>
            </w:r>
          </w:p>
        </w:tc>
        <w:tc>
          <w:tcPr>
            <w:tcW w:w="730" w:type="pct"/>
          </w:tcPr>
          <w:p w14:paraId="74F5B7FB" w14:textId="3195C193" w:rsidR="005C3CE9" w:rsidRPr="00587B43" w:rsidRDefault="00B41355" w:rsidP="002F32F9">
            <w:pPr>
              <w:jc w:val="left"/>
              <w:rPr>
                <w:sz w:val="22"/>
              </w:rPr>
            </w:pPr>
            <w:r w:rsidRPr="00587B43">
              <w:rPr>
                <w:sz w:val="22"/>
              </w:rPr>
              <w:t>28.7</w:t>
            </w:r>
          </w:p>
        </w:tc>
        <w:tc>
          <w:tcPr>
            <w:tcW w:w="730" w:type="pct"/>
            <w:vAlign w:val="center"/>
          </w:tcPr>
          <w:p w14:paraId="5CA3CBDC" w14:textId="3990873D" w:rsidR="005C3CE9" w:rsidRPr="00587B43" w:rsidRDefault="0043045E" w:rsidP="002F32F9">
            <w:pPr>
              <w:jc w:val="left"/>
              <w:rPr>
                <w:sz w:val="22"/>
              </w:rPr>
            </w:pPr>
            <w:r w:rsidRPr="00587B43">
              <w:rPr>
                <w:sz w:val="22"/>
              </w:rPr>
              <w:t>25.8</w:t>
            </w:r>
          </w:p>
        </w:tc>
        <w:tc>
          <w:tcPr>
            <w:tcW w:w="730" w:type="pct"/>
            <w:vAlign w:val="center"/>
          </w:tcPr>
          <w:p w14:paraId="12D0A837" w14:textId="46A053FA" w:rsidR="005C3CE9" w:rsidRPr="00587B43" w:rsidRDefault="00E74FFB" w:rsidP="002F32F9">
            <w:pPr>
              <w:jc w:val="left"/>
              <w:rPr>
                <w:sz w:val="22"/>
              </w:rPr>
            </w:pPr>
            <w:r w:rsidRPr="00587B43">
              <w:rPr>
                <w:sz w:val="22"/>
              </w:rPr>
              <w:t>23.2</w:t>
            </w:r>
          </w:p>
        </w:tc>
        <w:tc>
          <w:tcPr>
            <w:tcW w:w="730" w:type="pct"/>
            <w:vAlign w:val="center"/>
          </w:tcPr>
          <w:p w14:paraId="69D21208" w14:textId="4F96DFAC" w:rsidR="005C3CE9" w:rsidRPr="00587B43" w:rsidRDefault="00E74FFB" w:rsidP="002F32F9">
            <w:pPr>
              <w:jc w:val="left"/>
              <w:rPr>
                <w:sz w:val="22"/>
              </w:rPr>
            </w:pPr>
            <w:r w:rsidRPr="00587B43">
              <w:rPr>
                <w:sz w:val="22"/>
              </w:rPr>
              <w:t>20.9</w:t>
            </w:r>
          </w:p>
        </w:tc>
        <w:tc>
          <w:tcPr>
            <w:tcW w:w="730" w:type="pct"/>
          </w:tcPr>
          <w:p w14:paraId="3B0AA4C2" w14:textId="5B4406CD" w:rsidR="005C3CE9" w:rsidRPr="00587B43" w:rsidRDefault="00E74FFB" w:rsidP="002F32F9">
            <w:pPr>
              <w:jc w:val="left"/>
              <w:rPr>
                <w:sz w:val="22"/>
              </w:rPr>
            </w:pPr>
            <w:r w:rsidRPr="00587B43">
              <w:rPr>
                <w:sz w:val="22"/>
              </w:rPr>
              <w:t>20.9</w:t>
            </w:r>
          </w:p>
        </w:tc>
      </w:tr>
      <w:tr w:rsidR="00A52EB3" w:rsidRPr="00587B43" w14:paraId="2A3186FC" w14:textId="27EE58C9" w:rsidTr="00A52EB3">
        <w:tc>
          <w:tcPr>
            <w:tcW w:w="1350" w:type="pct"/>
            <w:vAlign w:val="center"/>
          </w:tcPr>
          <w:p w14:paraId="4A1FBF85" w14:textId="65AEA373" w:rsidR="00A52EB3" w:rsidRPr="00587B43" w:rsidRDefault="00A52EB3" w:rsidP="00A52EB3">
            <w:pPr>
              <w:jc w:val="left"/>
              <w:rPr>
                <w:sz w:val="22"/>
              </w:rPr>
            </w:pPr>
            <w:r w:rsidRPr="00587B43">
              <w:rPr>
                <w:sz w:val="22"/>
              </w:rPr>
              <w:t>Fruit</w:t>
            </w:r>
          </w:p>
        </w:tc>
        <w:tc>
          <w:tcPr>
            <w:tcW w:w="730" w:type="pct"/>
          </w:tcPr>
          <w:p w14:paraId="428A25AE" w14:textId="4D518C46" w:rsidR="00A52EB3" w:rsidRPr="00587B43" w:rsidRDefault="00A52EB3" w:rsidP="00A52EB3">
            <w:pPr>
              <w:jc w:val="left"/>
              <w:rPr>
                <w:sz w:val="22"/>
              </w:rPr>
            </w:pPr>
            <w:r w:rsidRPr="00587B43">
              <w:rPr>
                <w:sz w:val="22"/>
              </w:rPr>
              <w:t>256.9</w:t>
            </w:r>
          </w:p>
        </w:tc>
        <w:tc>
          <w:tcPr>
            <w:tcW w:w="730" w:type="pct"/>
            <w:vAlign w:val="center"/>
          </w:tcPr>
          <w:p w14:paraId="788444B9" w14:textId="47762905" w:rsidR="00A52EB3" w:rsidRPr="00587B43" w:rsidRDefault="00A52EB3" w:rsidP="00A52EB3">
            <w:pPr>
              <w:jc w:val="left"/>
              <w:rPr>
                <w:sz w:val="22"/>
              </w:rPr>
            </w:pPr>
            <w:r w:rsidRPr="00587B43">
              <w:rPr>
                <w:sz w:val="22"/>
              </w:rPr>
              <w:t>294.0</w:t>
            </w:r>
          </w:p>
        </w:tc>
        <w:tc>
          <w:tcPr>
            <w:tcW w:w="730" w:type="pct"/>
            <w:vAlign w:val="center"/>
          </w:tcPr>
          <w:p w14:paraId="054D786D" w14:textId="09D75D52" w:rsidR="00A52EB3" w:rsidRPr="00587B43" w:rsidRDefault="00A52EB3" w:rsidP="00A52EB3">
            <w:pPr>
              <w:jc w:val="left"/>
              <w:rPr>
                <w:sz w:val="22"/>
              </w:rPr>
            </w:pPr>
            <w:r w:rsidRPr="00587B43">
              <w:rPr>
                <w:sz w:val="22"/>
              </w:rPr>
              <w:t>309.1</w:t>
            </w:r>
          </w:p>
        </w:tc>
        <w:tc>
          <w:tcPr>
            <w:tcW w:w="730" w:type="pct"/>
            <w:vAlign w:val="center"/>
          </w:tcPr>
          <w:p w14:paraId="0811B3F6" w14:textId="2458C064" w:rsidR="00A52EB3" w:rsidRPr="00587B43" w:rsidRDefault="00A52EB3" w:rsidP="00A52EB3">
            <w:pPr>
              <w:jc w:val="left"/>
              <w:rPr>
                <w:sz w:val="22"/>
              </w:rPr>
            </w:pPr>
            <w:r w:rsidRPr="00587B43">
              <w:rPr>
                <w:sz w:val="22"/>
              </w:rPr>
              <w:t>346.8</w:t>
            </w:r>
          </w:p>
        </w:tc>
        <w:tc>
          <w:tcPr>
            <w:tcW w:w="730" w:type="pct"/>
            <w:vAlign w:val="center"/>
          </w:tcPr>
          <w:p w14:paraId="7DD0CEEA" w14:textId="7BD97220" w:rsidR="00A52EB3" w:rsidRPr="00587B43" w:rsidRDefault="00A52EB3" w:rsidP="00A52EB3">
            <w:pPr>
              <w:jc w:val="left"/>
              <w:rPr>
                <w:sz w:val="22"/>
              </w:rPr>
            </w:pPr>
            <w:r w:rsidRPr="00587B43">
              <w:rPr>
                <w:sz w:val="22"/>
              </w:rPr>
              <w:t>366.8</w:t>
            </w:r>
          </w:p>
        </w:tc>
      </w:tr>
      <w:tr w:rsidR="00A52EB3" w:rsidRPr="00587B43" w14:paraId="23DCE55F" w14:textId="77777777" w:rsidTr="00A52EB3">
        <w:tc>
          <w:tcPr>
            <w:tcW w:w="1350" w:type="pct"/>
            <w:vAlign w:val="center"/>
          </w:tcPr>
          <w:p w14:paraId="1F720B1A" w14:textId="253227E3" w:rsidR="00A52EB3" w:rsidRPr="00587B43" w:rsidRDefault="00A52EB3" w:rsidP="00A52EB3">
            <w:pPr>
              <w:jc w:val="left"/>
              <w:rPr>
                <w:sz w:val="22"/>
              </w:rPr>
            </w:pPr>
            <w:r w:rsidRPr="00587B43">
              <w:rPr>
                <w:sz w:val="22"/>
              </w:rPr>
              <w:t>Vegetable</w:t>
            </w:r>
            <w:r w:rsidR="00954B54">
              <w:rPr>
                <w:sz w:val="22"/>
              </w:rPr>
              <w:t xml:space="preserve"> and melon</w:t>
            </w:r>
          </w:p>
        </w:tc>
        <w:tc>
          <w:tcPr>
            <w:tcW w:w="730" w:type="pct"/>
          </w:tcPr>
          <w:p w14:paraId="152915E8" w14:textId="7CED10B8" w:rsidR="00A52EB3" w:rsidRPr="00587B43" w:rsidRDefault="00A52EB3" w:rsidP="00A52EB3">
            <w:pPr>
              <w:jc w:val="left"/>
              <w:rPr>
                <w:sz w:val="22"/>
              </w:rPr>
            </w:pPr>
            <w:r w:rsidRPr="00587B43">
              <w:rPr>
                <w:sz w:val="22"/>
              </w:rPr>
              <w:t>784.7</w:t>
            </w:r>
          </w:p>
        </w:tc>
        <w:tc>
          <w:tcPr>
            <w:tcW w:w="730" w:type="pct"/>
            <w:vAlign w:val="center"/>
          </w:tcPr>
          <w:p w14:paraId="7520B464" w14:textId="73532802" w:rsidR="00A52EB3" w:rsidRPr="00587B43" w:rsidRDefault="00A52EB3" w:rsidP="00A52EB3">
            <w:pPr>
              <w:jc w:val="left"/>
              <w:rPr>
                <w:sz w:val="22"/>
              </w:rPr>
            </w:pPr>
            <w:r w:rsidRPr="00587B43">
              <w:rPr>
                <w:sz w:val="22"/>
              </w:rPr>
              <w:t>798.0</w:t>
            </w:r>
          </w:p>
        </w:tc>
        <w:tc>
          <w:tcPr>
            <w:tcW w:w="730" w:type="pct"/>
            <w:vAlign w:val="center"/>
          </w:tcPr>
          <w:p w14:paraId="02B55944" w14:textId="17D0DCAE" w:rsidR="00A52EB3" w:rsidRPr="00587B43" w:rsidRDefault="00A52EB3" w:rsidP="00A52EB3">
            <w:pPr>
              <w:jc w:val="left"/>
              <w:rPr>
                <w:sz w:val="22"/>
              </w:rPr>
            </w:pPr>
            <w:r w:rsidRPr="00587B43">
              <w:rPr>
                <w:sz w:val="22"/>
              </w:rPr>
              <w:t>814.8</w:t>
            </w:r>
          </w:p>
        </w:tc>
        <w:tc>
          <w:tcPr>
            <w:tcW w:w="730" w:type="pct"/>
            <w:vAlign w:val="center"/>
          </w:tcPr>
          <w:p w14:paraId="022E3FC7" w14:textId="1FAD214A" w:rsidR="00A52EB3" w:rsidRPr="00587B43" w:rsidRDefault="00A52EB3" w:rsidP="00A52EB3">
            <w:pPr>
              <w:jc w:val="left"/>
              <w:rPr>
                <w:sz w:val="22"/>
              </w:rPr>
            </w:pPr>
            <w:r w:rsidRPr="00587B43">
              <w:rPr>
                <w:sz w:val="22"/>
              </w:rPr>
              <w:t>818.3</w:t>
            </w:r>
          </w:p>
        </w:tc>
        <w:tc>
          <w:tcPr>
            <w:tcW w:w="730" w:type="pct"/>
            <w:vAlign w:val="center"/>
          </w:tcPr>
          <w:p w14:paraId="43516001" w14:textId="67C00853" w:rsidR="00A52EB3" w:rsidRPr="00587B43" w:rsidRDefault="00A52EB3" w:rsidP="00A52EB3">
            <w:pPr>
              <w:jc w:val="left"/>
              <w:rPr>
                <w:sz w:val="22"/>
              </w:rPr>
            </w:pPr>
            <w:r w:rsidRPr="00587B43">
              <w:rPr>
                <w:sz w:val="22"/>
              </w:rPr>
              <w:t>895.1</w:t>
            </w:r>
          </w:p>
        </w:tc>
      </w:tr>
    </w:tbl>
    <w:p w14:paraId="02C16237" w14:textId="77777777" w:rsidR="002D3F76" w:rsidRDefault="002D3F76" w:rsidP="002D3F76">
      <w:pPr>
        <w:jc w:val="left"/>
        <w:rPr>
          <w:rFonts w:ascii="Palatino" w:hAnsi="Palatino"/>
          <w:sz w:val="22"/>
        </w:rPr>
      </w:pPr>
    </w:p>
    <w:p w14:paraId="5309E9E0" w14:textId="34FBEB19" w:rsidR="002D3F76" w:rsidRPr="000C74E0" w:rsidRDefault="002D3F76" w:rsidP="002D3F76">
      <w:pPr>
        <w:jc w:val="left"/>
        <w:rPr>
          <w:rFonts w:ascii="Palatino" w:hAnsi="Palatino"/>
          <w:sz w:val="22"/>
        </w:rPr>
      </w:pPr>
      <w:r w:rsidRPr="000C74E0">
        <w:rPr>
          <w:rFonts w:ascii="Palatino" w:hAnsi="Palatino"/>
          <w:sz w:val="22"/>
        </w:rPr>
        <w:t>Table S</w:t>
      </w:r>
      <w:r w:rsidR="0079261A">
        <w:rPr>
          <w:rFonts w:ascii="Palatino" w:hAnsi="Palatino"/>
          <w:sz w:val="22"/>
        </w:rPr>
        <w:t>8</w:t>
      </w:r>
      <w:r w:rsidRPr="000C74E0">
        <w:rPr>
          <w:rFonts w:ascii="Palatino" w:hAnsi="Palatino"/>
          <w:sz w:val="22"/>
        </w:rPr>
        <w:t xml:space="preserve"> </w:t>
      </w:r>
      <w:r>
        <w:rPr>
          <w:rFonts w:ascii="Palatino" w:hAnsi="Palatino"/>
          <w:sz w:val="22"/>
        </w:rPr>
        <w:t>Production of major livestock in the BAU scenario</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1212"/>
        <w:gridCol w:w="1213"/>
        <w:gridCol w:w="1213"/>
        <w:gridCol w:w="1213"/>
        <w:gridCol w:w="1213"/>
      </w:tblGrid>
      <w:tr w:rsidR="002D3F76" w:rsidRPr="00587B43" w14:paraId="4C0B7EF7" w14:textId="77777777" w:rsidTr="00D620E3">
        <w:tc>
          <w:tcPr>
            <w:tcW w:w="1350" w:type="pct"/>
            <w:vMerge w:val="restart"/>
            <w:tcBorders>
              <w:top w:val="single" w:sz="12" w:space="0" w:color="auto"/>
              <w:bottom w:val="nil"/>
            </w:tcBorders>
            <w:vAlign w:val="center"/>
          </w:tcPr>
          <w:p w14:paraId="3E5E15C2" w14:textId="77777777" w:rsidR="002D3F76" w:rsidRPr="00587B43" w:rsidRDefault="002D3F76" w:rsidP="00D620E3">
            <w:pPr>
              <w:jc w:val="center"/>
              <w:rPr>
                <w:sz w:val="22"/>
              </w:rPr>
            </w:pPr>
            <w:r w:rsidRPr="00587B43">
              <w:rPr>
                <w:sz w:val="22"/>
              </w:rPr>
              <w:t>Crop</w:t>
            </w:r>
          </w:p>
        </w:tc>
        <w:tc>
          <w:tcPr>
            <w:tcW w:w="3650" w:type="pct"/>
            <w:gridSpan w:val="5"/>
            <w:tcBorders>
              <w:top w:val="single" w:sz="12" w:space="0" w:color="auto"/>
              <w:bottom w:val="nil"/>
            </w:tcBorders>
          </w:tcPr>
          <w:p w14:paraId="3A759615" w14:textId="77777777" w:rsidR="002D3F76" w:rsidRPr="00587B43" w:rsidRDefault="002D3F76" w:rsidP="00D620E3">
            <w:pPr>
              <w:jc w:val="center"/>
              <w:rPr>
                <w:sz w:val="22"/>
              </w:rPr>
            </w:pPr>
            <w:r w:rsidRPr="00587B43">
              <w:rPr>
                <w:sz w:val="22"/>
              </w:rPr>
              <w:t xml:space="preserve">Total production (Mt) </w:t>
            </w:r>
          </w:p>
        </w:tc>
      </w:tr>
      <w:tr w:rsidR="002D3F76" w:rsidRPr="00587B43" w14:paraId="7A73DA14" w14:textId="77777777" w:rsidTr="00D620E3">
        <w:tc>
          <w:tcPr>
            <w:tcW w:w="1350" w:type="pct"/>
            <w:vMerge/>
            <w:tcBorders>
              <w:top w:val="nil"/>
              <w:bottom w:val="single" w:sz="2" w:space="0" w:color="auto"/>
            </w:tcBorders>
            <w:vAlign w:val="center"/>
          </w:tcPr>
          <w:p w14:paraId="7012B3AD" w14:textId="77777777" w:rsidR="002D3F76" w:rsidRPr="00587B43" w:rsidRDefault="002D3F76" w:rsidP="00D620E3">
            <w:pPr>
              <w:jc w:val="center"/>
              <w:rPr>
                <w:sz w:val="22"/>
              </w:rPr>
            </w:pPr>
          </w:p>
        </w:tc>
        <w:tc>
          <w:tcPr>
            <w:tcW w:w="730" w:type="pct"/>
            <w:tcBorders>
              <w:top w:val="nil"/>
              <w:bottom w:val="single" w:sz="2" w:space="0" w:color="auto"/>
            </w:tcBorders>
          </w:tcPr>
          <w:p w14:paraId="1883EDE9" w14:textId="77777777" w:rsidR="002D3F76" w:rsidRPr="00587B43" w:rsidRDefault="002D3F76" w:rsidP="00D620E3">
            <w:pPr>
              <w:jc w:val="center"/>
              <w:rPr>
                <w:sz w:val="22"/>
              </w:rPr>
            </w:pPr>
            <w:r w:rsidRPr="00587B43">
              <w:rPr>
                <w:sz w:val="22"/>
              </w:rPr>
              <w:t>2018</w:t>
            </w:r>
          </w:p>
        </w:tc>
        <w:tc>
          <w:tcPr>
            <w:tcW w:w="730" w:type="pct"/>
            <w:tcBorders>
              <w:top w:val="nil"/>
              <w:bottom w:val="single" w:sz="2" w:space="0" w:color="auto"/>
            </w:tcBorders>
            <w:vAlign w:val="center"/>
          </w:tcPr>
          <w:p w14:paraId="184AB314" w14:textId="77777777" w:rsidR="002D3F76" w:rsidRPr="00587B43" w:rsidRDefault="002D3F76" w:rsidP="00D620E3">
            <w:pPr>
              <w:jc w:val="center"/>
              <w:rPr>
                <w:sz w:val="22"/>
              </w:rPr>
            </w:pPr>
            <w:r w:rsidRPr="00587B43">
              <w:rPr>
                <w:sz w:val="22"/>
              </w:rPr>
              <w:t>2030</w:t>
            </w:r>
          </w:p>
        </w:tc>
        <w:tc>
          <w:tcPr>
            <w:tcW w:w="730" w:type="pct"/>
            <w:tcBorders>
              <w:top w:val="nil"/>
              <w:bottom w:val="single" w:sz="2" w:space="0" w:color="auto"/>
            </w:tcBorders>
            <w:vAlign w:val="center"/>
          </w:tcPr>
          <w:p w14:paraId="04C4B8EC" w14:textId="77777777" w:rsidR="002D3F76" w:rsidRPr="00587B43" w:rsidRDefault="002D3F76" w:rsidP="00D620E3">
            <w:pPr>
              <w:jc w:val="center"/>
              <w:rPr>
                <w:sz w:val="22"/>
              </w:rPr>
            </w:pPr>
            <w:r w:rsidRPr="00587B43">
              <w:rPr>
                <w:sz w:val="22"/>
              </w:rPr>
              <w:t>2040</w:t>
            </w:r>
          </w:p>
        </w:tc>
        <w:tc>
          <w:tcPr>
            <w:tcW w:w="730" w:type="pct"/>
            <w:tcBorders>
              <w:top w:val="nil"/>
              <w:bottom w:val="single" w:sz="2" w:space="0" w:color="auto"/>
            </w:tcBorders>
            <w:vAlign w:val="center"/>
          </w:tcPr>
          <w:p w14:paraId="09F6E11F" w14:textId="77777777" w:rsidR="002D3F76" w:rsidRPr="00587B43" w:rsidRDefault="002D3F76" w:rsidP="00D620E3">
            <w:pPr>
              <w:jc w:val="center"/>
              <w:rPr>
                <w:sz w:val="22"/>
              </w:rPr>
            </w:pPr>
            <w:r w:rsidRPr="00587B43">
              <w:rPr>
                <w:sz w:val="22"/>
              </w:rPr>
              <w:t>2050</w:t>
            </w:r>
          </w:p>
        </w:tc>
        <w:tc>
          <w:tcPr>
            <w:tcW w:w="730" w:type="pct"/>
            <w:tcBorders>
              <w:top w:val="nil"/>
              <w:bottom w:val="single" w:sz="2" w:space="0" w:color="auto"/>
            </w:tcBorders>
          </w:tcPr>
          <w:p w14:paraId="5F271C41" w14:textId="77777777" w:rsidR="002D3F76" w:rsidRPr="00587B43" w:rsidRDefault="002D3F76" w:rsidP="00D620E3">
            <w:pPr>
              <w:jc w:val="center"/>
              <w:rPr>
                <w:sz w:val="22"/>
              </w:rPr>
            </w:pPr>
            <w:r w:rsidRPr="00587B43">
              <w:rPr>
                <w:sz w:val="22"/>
              </w:rPr>
              <w:t>2060</w:t>
            </w:r>
          </w:p>
        </w:tc>
      </w:tr>
      <w:tr w:rsidR="002D3F76" w:rsidRPr="00587B43" w14:paraId="793E00C5" w14:textId="77777777" w:rsidTr="00D620E3">
        <w:tc>
          <w:tcPr>
            <w:tcW w:w="1350" w:type="pct"/>
            <w:tcBorders>
              <w:top w:val="single" w:sz="2" w:space="0" w:color="auto"/>
            </w:tcBorders>
            <w:vAlign w:val="center"/>
          </w:tcPr>
          <w:p w14:paraId="498223C1" w14:textId="6B11B9A7" w:rsidR="002D3F76" w:rsidRPr="00587B43" w:rsidRDefault="00184C50" w:rsidP="00D620E3">
            <w:pPr>
              <w:jc w:val="left"/>
              <w:rPr>
                <w:sz w:val="22"/>
              </w:rPr>
            </w:pPr>
            <w:r w:rsidRPr="00587B43">
              <w:rPr>
                <w:sz w:val="22"/>
              </w:rPr>
              <w:t>Pork</w:t>
            </w:r>
          </w:p>
        </w:tc>
        <w:tc>
          <w:tcPr>
            <w:tcW w:w="730" w:type="pct"/>
            <w:tcBorders>
              <w:top w:val="single" w:sz="2" w:space="0" w:color="auto"/>
            </w:tcBorders>
          </w:tcPr>
          <w:p w14:paraId="20A291EF" w14:textId="4D6D5365" w:rsidR="002D3F76" w:rsidRPr="00587B43" w:rsidRDefault="00281C6D" w:rsidP="00D620E3">
            <w:pPr>
              <w:jc w:val="left"/>
              <w:rPr>
                <w:sz w:val="22"/>
              </w:rPr>
            </w:pPr>
            <w:r w:rsidRPr="00587B43">
              <w:rPr>
                <w:sz w:val="22"/>
              </w:rPr>
              <w:t>54.0</w:t>
            </w:r>
          </w:p>
        </w:tc>
        <w:tc>
          <w:tcPr>
            <w:tcW w:w="730" w:type="pct"/>
            <w:tcBorders>
              <w:top w:val="single" w:sz="2" w:space="0" w:color="auto"/>
            </w:tcBorders>
            <w:vAlign w:val="center"/>
          </w:tcPr>
          <w:p w14:paraId="17C54A1B" w14:textId="1D3DF5C1" w:rsidR="002D3F76" w:rsidRPr="00587B43" w:rsidRDefault="007969B8" w:rsidP="00D620E3">
            <w:pPr>
              <w:jc w:val="left"/>
              <w:rPr>
                <w:sz w:val="22"/>
              </w:rPr>
            </w:pPr>
            <w:r w:rsidRPr="00587B43">
              <w:rPr>
                <w:sz w:val="22"/>
              </w:rPr>
              <w:t>60.0</w:t>
            </w:r>
          </w:p>
        </w:tc>
        <w:tc>
          <w:tcPr>
            <w:tcW w:w="730" w:type="pct"/>
            <w:tcBorders>
              <w:top w:val="single" w:sz="2" w:space="0" w:color="auto"/>
            </w:tcBorders>
            <w:vAlign w:val="center"/>
          </w:tcPr>
          <w:p w14:paraId="06B89DD7" w14:textId="35D73B03" w:rsidR="002D3F76" w:rsidRPr="00587B43" w:rsidRDefault="007969B8" w:rsidP="00D620E3">
            <w:pPr>
              <w:jc w:val="left"/>
              <w:rPr>
                <w:sz w:val="22"/>
              </w:rPr>
            </w:pPr>
            <w:r w:rsidRPr="00587B43">
              <w:rPr>
                <w:sz w:val="22"/>
              </w:rPr>
              <w:t>61.6</w:t>
            </w:r>
          </w:p>
        </w:tc>
        <w:tc>
          <w:tcPr>
            <w:tcW w:w="730" w:type="pct"/>
            <w:tcBorders>
              <w:top w:val="single" w:sz="2" w:space="0" w:color="auto"/>
            </w:tcBorders>
            <w:vAlign w:val="center"/>
          </w:tcPr>
          <w:p w14:paraId="738C0523" w14:textId="3221CF1A" w:rsidR="002D3F76" w:rsidRPr="00587B43" w:rsidRDefault="007969B8" w:rsidP="00D620E3">
            <w:pPr>
              <w:jc w:val="left"/>
              <w:rPr>
                <w:sz w:val="22"/>
              </w:rPr>
            </w:pPr>
            <w:r w:rsidRPr="00587B43">
              <w:rPr>
                <w:sz w:val="22"/>
              </w:rPr>
              <w:t>61.4</w:t>
            </w:r>
          </w:p>
        </w:tc>
        <w:tc>
          <w:tcPr>
            <w:tcW w:w="730" w:type="pct"/>
            <w:tcBorders>
              <w:top w:val="single" w:sz="2" w:space="0" w:color="auto"/>
            </w:tcBorders>
          </w:tcPr>
          <w:p w14:paraId="5DAE0D38" w14:textId="3361EB90" w:rsidR="002D3F76" w:rsidRPr="00587B43" w:rsidRDefault="007969B8" w:rsidP="00D620E3">
            <w:pPr>
              <w:jc w:val="left"/>
              <w:rPr>
                <w:sz w:val="22"/>
              </w:rPr>
            </w:pPr>
            <w:r w:rsidRPr="00587B43">
              <w:rPr>
                <w:sz w:val="22"/>
              </w:rPr>
              <w:t>58.7</w:t>
            </w:r>
          </w:p>
        </w:tc>
      </w:tr>
      <w:tr w:rsidR="002D3F76" w:rsidRPr="00587B43" w14:paraId="226FF13C" w14:textId="77777777" w:rsidTr="00D620E3">
        <w:tc>
          <w:tcPr>
            <w:tcW w:w="1350" w:type="pct"/>
            <w:vAlign w:val="center"/>
          </w:tcPr>
          <w:p w14:paraId="5AB08731" w14:textId="1FA649A4" w:rsidR="002D3F76" w:rsidRPr="00587B43" w:rsidRDefault="00184C50" w:rsidP="00D620E3">
            <w:pPr>
              <w:jc w:val="left"/>
              <w:rPr>
                <w:sz w:val="22"/>
              </w:rPr>
            </w:pPr>
            <w:r w:rsidRPr="00587B43">
              <w:rPr>
                <w:sz w:val="22"/>
              </w:rPr>
              <w:t>Beef</w:t>
            </w:r>
          </w:p>
        </w:tc>
        <w:tc>
          <w:tcPr>
            <w:tcW w:w="730" w:type="pct"/>
          </w:tcPr>
          <w:p w14:paraId="413F45EE" w14:textId="0B9435C7" w:rsidR="002D3F76" w:rsidRPr="00587B43" w:rsidRDefault="00B573E9" w:rsidP="00D620E3">
            <w:pPr>
              <w:jc w:val="left"/>
              <w:rPr>
                <w:sz w:val="22"/>
              </w:rPr>
            </w:pPr>
            <w:r w:rsidRPr="00587B43">
              <w:rPr>
                <w:sz w:val="22"/>
              </w:rPr>
              <w:t>6.</w:t>
            </w:r>
            <w:r w:rsidR="00281C6D" w:rsidRPr="00587B43">
              <w:rPr>
                <w:sz w:val="22"/>
              </w:rPr>
              <w:t>4</w:t>
            </w:r>
          </w:p>
        </w:tc>
        <w:tc>
          <w:tcPr>
            <w:tcW w:w="730" w:type="pct"/>
            <w:vAlign w:val="center"/>
          </w:tcPr>
          <w:p w14:paraId="336AA137" w14:textId="084F1E76" w:rsidR="002D3F76" w:rsidRPr="00587B43" w:rsidRDefault="007969B8" w:rsidP="00D620E3">
            <w:pPr>
              <w:jc w:val="left"/>
              <w:rPr>
                <w:sz w:val="22"/>
              </w:rPr>
            </w:pPr>
            <w:r w:rsidRPr="00587B43">
              <w:rPr>
                <w:sz w:val="22"/>
              </w:rPr>
              <w:t>7.9</w:t>
            </w:r>
          </w:p>
        </w:tc>
        <w:tc>
          <w:tcPr>
            <w:tcW w:w="730" w:type="pct"/>
            <w:vAlign w:val="center"/>
          </w:tcPr>
          <w:p w14:paraId="1CB78816" w14:textId="586F5106" w:rsidR="002D3F76" w:rsidRPr="00587B43" w:rsidRDefault="007969B8" w:rsidP="00D620E3">
            <w:pPr>
              <w:jc w:val="left"/>
              <w:rPr>
                <w:sz w:val="22"/>
              </w:rPr>
            </w:pPr>
            <w:r w:rsidRPr="00587B43">
              <w:rPr>
                <w:sz w:val="22"/>
              </w:rPr>
              <w:t>8.7</w:t>
            </w:r>
          </w:p>
        </w:tc>
        <w:tc>
          <w:tcPr>
            <w:tcW w:w="730" w:type="pct"/>
            <w:vAlign w:val="center"/>
          </w:tcPr>
          <w:p w14:paraId="47EC63F2" w14:textId="6DFC59E3" w:rsidR="002D3F76" w:rsidRPr="00587B43" w:rsidRDefault="00281C6D" w:rsidP="00D620E3">
            <w:pPr>
              <w:jc w:val="left"/>
              <w:rPr>
                <w:sz w:val="22"/>
              </w:rPr>
            </w:pPr>
            <w:r w:rsidRPr="00587B43">
              <w:rPr>
                <w:sz w:val="22"/>
              </w:rPr>
              <w:t>9.4</w:t>
            </w:r>
          </w:p>
        </w:tc>
        <w:tc>
          <w:tcPr>
            <w:tcW w:w="730" w:type="pct"/>
          </w:tcPr>
          <w:p w14:paraId="52C31E58" w14:textId="10D5653D" w:rsidR="002D3F76" w:rsidRPr="00587B43" w:rsidRDefault="00281C6D" w:rsidP="00D620E3">
            <w:pPr>
              <w:jc w:val="left"/>
              <w:rPr>
                <w:sz w:val="22"/>
              </w:rPr>
            </w:pPr>
            <w:r w:rsidRPr="00587B43">
              <w:rPr>
                <w:sz w:val="22"/>
              </w:rPr>
              <w:t>9.4</w:t>
            </w:r>
          </w:p>
        </w:tc>
      </w:tr>
      <w:tr w:rsidR="002D3F76" w:rsidRPr="00587B43" w14:paraId="58C98FED" w14:textId="77777777" w:rsidTr="00D620E3">
        <w:tc>
          <w:tcPr>
            <w:tcW w:w="1350" w:type="pct"/>
            <w:vAlign w:val="center"/>
          </w:tcPr>
          <w:p w14:paraId="3B86476A" w14:textId="3BBA9F3D" w:rsidR="002D3F76" w:rsidRPr="00587B43" w:rsidRDefault="00184C50" w:rsidP="00D620E3">
            <w:pPr>
              <w:jc w:val="left"/>
              <w:rPr>
                <w:sz w:val="22"/>
              </w:rPr>
            </w:pPr>
            <w:r w:rsidRPr="00587B43">
              <w:rPr>
                <w:sz w:val="22"/>
              </w:rPr>
              <w:lastRenderedPageBreak/>
              <w:t>Mutton</w:t>
            </w:r>
          </w:p>
        </w:tc>
        <w:tc>
          <w:tcPr>
            <w:tcW w:w="730" w:type="pct"/>
          </w:tcPr>
          <w:p w14:paraId="296E8553" w14:textId="2B78B132" w:rsidR="002D3F76" w:rsidRPr="00587B43" w:rsidRDefault="00B573E9" w:rsidP="00D620E3">
            <w:pPr>
              <w:jc w:val="left"/>
              <w:rPr>
                <w:sz w:val="22"/>
              </w:rPr>
            </w:pPr>
            <w:r w:rsidRPr="00587B43">
              <w:rPr>
                <w:sz w:val="22"/>
              </w:rPr>
              <w:t>4.8</w:t>
            </w:r>
          </w:p>
        </w:tc>
        <w:tc>
          <w:tcPr>
            <w:tcW w:w="730" w:type="pct"/>
            <w:vAlign w:val="center"/>
          </w:tcPr>
          <w:p w14:paraId="0FFD9680" w14:textId="42A73D31" w:rsidR="002D3F76" w:rsidRPr="00587B43" w:rsidRDefault="007969B8" w:rsidP="00D620E3">
            <w:pPr>
              <w:jc w:val="left"/>
              <w:rPr>
                <w:sz w:val="22"/>
              </w:rPr>
            </w:pPr>
            <w:r w:rsidRPr="00587B43">
              <w:rPr>
                <w:sz w:val="22"/>
              </w:rPr>
              <w:t>5.8</w:t>
            </w:r>
          </w:p>
        </w:tc>
        <w:tc>
          <w:tcPr>
            <w:tcW w:w="730" w:type="pct"/>
            <w:vAlign w:val="center"/>
          </w:tcPr>
          <w:p w14:paraId="0E835BB5" w14:textId="495DEE8C" w:rsidR="002D3F76" w:rsidRPr="00587B43" w:rsidRDefault="007969B8" w:rsidP="00D620E3">
            <w:pPr>
              <w:jc w:val="left"/>
              <w:rPr>
                <w:sz w:val="22"/>
              </w:rPr>
            </w:pPr>
            <w:r w:rsidRPr="00587B43">
              <w:rPr>
                <w:sz w:val="22"/>
              </w:rPr>
              <w:t>6.8</w:t>
            </w:r>
          </w:p>
        </w:tc>
        <w:tc>
          <w:tcPr>
            <w:tcW w:w="730" w:type="pct"/>
            <w:vAlign w:val="center"/>
          </w:tcPr>
          <w:p w14:paraId="6061F2DD" w14:textId="0DDDEBE7" w:rsidR="002D3F76" w:rsidRPr="00587B43" w:rsidRDefault="007969B8" w:rsidP="00D620E3">
            <w:pPr>
              <w:jc w:val="left"/>
              <w:rPr>
                <w:sz w:val="22"/>
              </w:rPr>
            </w:pPr>
            <w:r w:rsidRPr="00587B43">
              <w:rPr>
                <w:sz w:val="22"/>
              </w:rPr>
              <w:t>6.8</w:t>
            </w:r>
          </w:p>
        </w:tc>
        <w:tc>
          <w:tcPr>
            <w:tcW w:w="730" w:type="pct"/>
          </w:tcPr>
          <w:p w14:paraId="28AEE666" w14:textId="4A4D4EBF" w:rsidR="002D3F76" w:rsidRPr="00587B43" w:rsidRDefault="007969B8" w:rsidP="00D620E3">
            <w:pPr>
              <w:jc w:val="left"/>
              <w:rPr>
                <w:sz w:val="22"/>
              </w:rPr>
            </w:pPr>
            <w:r w:rsidRPr="00587B43">
              <w:rPr>
                <w:sz w:val="22"/>
              </w:rPr>
              <w:t>6.8</w:t>
            </w:r>
          </w:p>
        </w:tc>
      </w:tr>
      <w:tr w:rsidR="002D3F76" w:rsidRPr="00587B43" w14:paraId="00139D54" w14:textId="77777777" w:rsidTr="00D620E3">
        <w:tc>
          <w:tcPr>
            <w:tcW w:w="1350" w:type="pct"/>
            <w:vAlign w:val="center"/>
          </w:tcPr>
          <w:p w14:paraId="47A34BC4" w14:textId="52A90915" w:rsidR="002D3F76" w:rsidRPr="00587B43" w:rsidRDefault="00184C50" w:rsidP="00D620E3">
            <w:pPr>
              <w:jc w:val="left"/>
              <w:rPr>
                <w:sz w:val="22"/>
              </w:rPr>
            </w:pPr>
            <w:r w:rsidRPr="00587B43">
              <w:rPr>
                <w:sz w:val="22"/>
              </w:rPr>
              <w:t>Poultry meat</w:t>
            </w:r>
          </w:p>
        </w:tc>
        <w:tc>
          <w:tcPr>
            <w:tcW w:w="730" w:type="pct"/>
          </w:tcPr>
          <w:p w14:paraId="5E9E81C8" w14:textId="51037E34" w:rsidR="002D3F76" w:rsidRPr="00587B43" w:rsidRDefault="007969B8" w:rsidP="00D620E3">
            <w:pPr>
              <w:jc w:val="left"/>
              <w:rPr>
                <w:sz w:val="22"/>
              </w:rPr>
            </w:pPr>
            <w:r w:rsidRPr="00587B43">
              <w:rPr>
                <w:sz w:val="22"/>
              </w:rPr>
              <w:t>23.6</w:t>
            </w:r>
          </w:p>
        </w:tc>
        <w:tc>
          <w:tcPr>
            <w:tcW w:w="730" w:type="pct"/>
            <w:vAlign w:val="center"/>
          </w:tcPr>
          <w:p w14:paraId="01E5BEDC" w14:textId="71E1BBC6" w:rsidR="002D3F76" w:rsidRPr="00587B43" w:rsidRDefault="007969B8" w:rsidP="00D620E3">
            <w:pPr>
              <w:jc w:val="left"/>
              <w:rPr>
                <w:sz w:val="22"/>
              </w:rPr>
            </w:pPr>
            <w:r w:rsidRPr="00587B43">
              <w:rPr>
                <w:sz w:val="22"/>
              </w:rPr>
              <w:t>25.6</w:t>
            </w:r>
          </w:p>
        </w:tc>
        <w:tc>
          <w:tcPr>
            <w:tcW w:w="730" w:type="pct"/>
            <w:vAlign w:val="center"/>
          </w:tcPr>
          <w:p w14:paraId="65D7B24B" w14:textId="7A526FF1" w:rsidR="002D3F76" w:rsidRPr="00587B43" w:rsidRDefault="007969B8" w:rsidP="00D620E3">
            <w:pPr>
              <w:jc w:val="left"/>
              <w:rPr>
                <w:sz w:val="22"/>
              </w:rPr>
            </w:pPr>
            <w:r w:rsidRPr="00587B43">
              <w:rPr>
                <w:sz w:val="22"/>
              </w:rPr>
              <w:t>27.7</w:t>
            </w:r>
          </w:p>
        </w:tc>
        <w:tc>
          <w:tcPr>
            <w:tcW w:w="730" w:type="pct"/>
            <w:vAlign w:val="center"/>
          </w:tcPr>
          <w:p w14:paraId="1EDFE62E" w14:textId="44561C78" w:rsidR="002D3F76" w:rsidRPr="00587B43" w:rsidRDefault="007969B8" w:rsidP="00D620E3">
            <w:pPr>
              <w:jc w:val="left"/>
              <w:rPr>
                <w:sz w:val="22"/>
              </w:rPr>
            </w:pPr>
            <w:r w:rsidRPr="00587B43">
              <w:rPr>
                <w:sz w:val="22"/>
              </w:rPr>
              <w:t>30.0</w:t>
            </w:r>
          </w:p>
        </w:tc>
        <w:tc>
          <w:tcPr>
            <w:tcW w:w="730" w:type="pct"/>
          </w:tcPr>
          <w:p w14:paraId="0E8E31A7" w14:textId="70AAC146" w:rsidR="002D3F76" w:rsidRPr="00587B43" w:rsidRDefault="007969B8" w:rsidP="00D620E3">
            <w:pPr>
              <w:jc w:val="left"/>
              <w:rPr>
                <w:sz w:val="22"/>
              </w:rPr>
            </w:pPr>
            <w:r w:rsidRPr="00587B43">
              <w:rPr>
                <w:sz w:val="22"/>
              </w:rPr>
              <w:t>32.5</w:t>
            </w:r>
          </w:p>
        </w:tc>
      </w:tr>
      <w:tr w:rsidR="002D3F76" w:rsidRPr="00587B43" w14:paraId="1D120854" w14:textId="77777777" w:rsidTr="00D620E3">
        <w:tc>
          <w:tcPr>
            <w:tcW w:w="1350" w:type="pct"/>
            <w:vAlign w:val="center"/>
          </w:tcPr>
          <w:p w14:paraId="228222A6" w14:textId="211FB9BD" w:rsidR="002D3F76" w:rsidRPr="00587B43" w:rsidRDefault="00184C50" w:rsidP="00D620E3">
            <w:pPr>
              <w:jc w:val="left"/>
              <w:rPr>
                <w:sz w:val="22"/>
              </w:rPr>
            </w:pPr>
            <w:r w:rsidRPr="00587B43">
              <w:rPr>
                <w:sz w:val="22"/>
              </w:rPr>
              <w:t>Egg</w:t>
            </w:r>
          </w:p>
        </w:tc>
        <w:tc>
          <w:tcPr>
            <w:tcW w:w="730" w:type="pct"/>
          </w:tcPr>
          <w:p w14:paraId="7577F81E" w14:textId="7E91794A" w:rsidR="002D3F76" w:rsidRPr="00587B43" w:rsidRDefault="00281C6D" w:rsidP="00D620E3">
            <w:pPr>
              <w:jc w:val="left"/>
              <w:rPr>
                <w:sz w:val="22"/>
              </w:rPr>
            </w:pPr>
            <w:r w:rsidRPr="00587B43">
              <w:rPr>
                <w:sz w:val="22"/>
              </w:rPr>
              <w:t>31.3</w:t>
            </w:r>
          </w:p>
        </w:tc>
        <w:tc>
          <w:tcPr>
            <w:tcW w:w="730" w:type="pct"/>
            <w:vAlign w:val="center"/>
          </w:tcPr>
          <w:p w14:paraId="1676917C" w14:textId="6BDB7033" w:rsidR="002D3F76" w:rsidRPr="00587B43" w:rsidRDefault="0070795A" w:rsidP="00D620E3">
            <w:pPr>
              <w:jc w:val="left"/>
              <w:rPr>
                <w:sz w:val="22"/>
              </w:rPr>
            </w:pPr>
            <w:r w:rsidRPr="00587B43">
              <w:rPr>
                <w:sz w:val="22"/>
              </w:rPr>
              <w:t>36.5</w:t>
            </w:r>
          </w:p>
        </w:tc>
        <w:tc>
          <w:tcPr>
            <w:tcW w:w="730" w:type="pct"/>
            <w:vAlign w:val="center"/>
          </w:tcPr>
          <w:p w14:paraId="5DB7FBD1" w14:textId="6C22A271" w:rsidR="002D3F76" w:rsidRPr="00587B43" w:rsidRDefault="0070795A" w:rsidP="00D620E3">
            <w:pPr>
              <w:jc w:val="left"/>
              <w:rPr>
                <w:sz w:val="22"/>
              </w:rPr>
            </w:pPr>
            <w:r w:rsidRPr="00587B43">
              <w:rPr>
                <w:sz w:val="22"/>
              </w:rPr>
              <w:t>40.2</w:t>
            </w:r>
          </w:p>
        </w:tc>
        <w:tc>
          <w:tcPr>
            <w:tcW w:w="730" w:type="pct"/>
            <w:vAlign w:val="center"/>
          </w:tcPr>
          <w:p w14:paraId="76445C7C" w14:textId="78B77E38" w:rsidR="002D3F76" w:rsidRPr="00587B43" w:rsidRDefault="0070795A" w:rsidP="00D620E3">
            <w:pPr>
              <w:jc w:val="left"/>
              <w:rPr>
                <w:sz w:val="22"/>
              </w:rPr>
            </w:pPr>
            <w:r w:rsidRPr="00587B43">
              <w:rPr>
                <w:sz w:val="22"/>
              </w:rPr>
              <w:t>44.2</w:t>
            </w:r>
          </w:p>
        </w:tc>
        <w:tc>
          <w:tcPr>
            <w:tcW w:w="730" w:type="pct"/>
            <w:vAlign w:val="center"/>
          </w:tcPr>
          <w:p w14:paraId="379CFFE7" w14:textId="497C1B3A" w:rsidR="002D3F76" w:rsidRPr="00587B43" w:rsidRDefault="0070795A" w:rsidP="00D620E3">
            <w:pPr>
              <w:jc w:val="left"/>
              <w:rPr>
                <w:sz w:val="22"/>
              </w:rPr>
            </w:pPr>
            <w:r w:rsidRPr="00587B43">
              <w:rPr>
                <w:sz w:val="22"/>
              </w:rPr>
              <w:t>44.2</w:t>
            </w:r>
          </w:p>
        </w:tc>
      </w:tr>
      <w:tr w:rsidR="002D3F76" w:rsidRPr="00587B43" w14:paraId="249E1250" w14:textId="77777777" w:rsidTr="00D620E3">
        <w:tc>
          <w:tcPr>
            <w:tcW w:w="1350" w:type="pct"/>
            <w:vAlign w:val="center"/>
          </w:tcPr>
          <w:p w14:paraId="57D635F6" w14:textId="032401D5" w:rsidR="002D3F76" w:rsidRPr="00587B43" w:rsidRDefault="00184C50" w:rsidP="00D620E3">
            <w:pPr>
              <w:jc w:val="left"/>
              <w:rPr>
                <w:sz w:val="22"/>
              </w:rPr>
            </w:pPr>
            <w:r w:rsidRPr="00587B43">
              <w:rPr>
                <w:sz w:val="22"/>
              </w:rPr>
              <w:t>Milk</w:t>
            </w:r>
          </w:p>
        </w:tc>
        <w:tc>
          <w:tcPr>
            <w:tcW w:w="730" w:type="pct"/>
          </w:tcPr>
          <w:p w14:paraId="4FE10817" w14:textId="3A54B025" w:rsidR="002D3F76" w:rsidRPr="00587B43" w:rsidRDefault="00B573E9" w:rsidP="00D620E3">
            <w:pPr>
              <w:jc w:val="left"/>
              <w:rPr>
                <w:sz w:val="22"/>
              </w:rPr>
            </w:pPr>
            <w:r w:rsidRPr="00587B43">
              <w:rPr>
                <w:sz w:val="22"/>
              </w:rPr>
              <w:t>3</w:t>
            </w:r>
            <w:r w:rsidR="00281C6D" w:rsidRPr="00587B43">
              <w:rPr>
                <w:sz w:val="22"/>
              </w:rPr>
              <w:t>0.4</w:t>
            </w:r>
          </w:p>
        </w:tc>
        <w:tc>
          <w:tcPr>
            <w:tcW w:w="730" w:type="pct"/>
            <w:vAlign w:val="center"/>
          </w:tcPr>
          <w:p w14:paraId="07003F83" w14:textId="1C9602FB" w:rsidR="002D3F76" w:rsidRPr="00587B43" w:rsidRDefault="00B35EE8" w:rsidP="00D620E3">
            <w:pPr>
              <w:jc w:val="left"/>
              <w:rPr>
                <w:sz w:val="22"/>
              </w:rPr>
            </w:pPr>
            <w:r w:rsidRPr="00587B43">
              <w:rPr>
                <w:sz w:val="22"/>
              </w:rPr>
              <w:t>43.9</w:t>
            </w:r>
          </w:p>
        </w:tc>
        <w:tc>
          <w:tcPr>
            <w:tcW w:w="730" w:type="pct"/>
            <w:vAlign w:val="center"/>
          </w:tcPr>
          <w:p w14:paraId="2F91404F" w14:textId="69C41622" w:rsidR="002D3F76" w:rsidRPr="00587B43" w:rsidRDefault="00B35EE8" w:rsidP="00D620E3">
            <w:pPr>
              <w:jc w:val="left"/>
              <w:rPr>
                <w:sz w:val="22"/>
              </w:rPr>
            </w:pPr>
            <w:r w:rsidRPr="00587B43">
              <w:rPr>
                <w:sz w:val="22"/>
              </w:rPr>
              <w:t>45.0</w:t>
            </w:r>
          </w:p>
        </w:tc>
        <w:tc>
          <w:tcPr>
            <w:tcW w:w="730" w:type="pct"/>
            <w:vAlign w:val="center"/>
          </w:tcPr>
          <w:p w14:paraId="725CE79E" w14:textId="4BFA330C" w:rsidR="002D3F76" w:rsidRPr="00587B43" w:rsidRDefault="00B35EE8" w:rsidP="00D620E3">
            <w:pPr>
              <w:jc w:val="left"/>
              <w:rPr>
                <w:sz w:val="22"/>
              </w:rPr>
            </w:pPr>
            <w:r w:rsidRPr="00587B43">
              <w:rPr>
                <w:sz w:val="22"/>
              </w:rPr>
              <w:t>45.6</w:t>
            </w:r>
          </w:p>
        </w:tc>
        <w:tc>
          <w:tcPr>
            <w:tcW w:w="730" w:type="pct"/>
            <w:vAlign w:val="center"/>
          </w:tcPr>
          <w:p w14:paraId="712E9F31" w14:textId="4D10C697" w:rsidR="002D3F76" w:rsidRPr="00587B43" w:rsidRDefault="00B35EE8" w:rsidP="00D620E3">
            <w:pPr>
              <w:jc w:val="left"/>
              <w:rPr>
                <w:sz w:val="22"/>
              </w:rPr>
            </w:pPr>
            <w:r w:rsidRPr="00587B43">
              <w:rPr>
                <w:sz w:val="22"/>
              </w:rPr>
              <w:t>45.6</w:t>
            </w:r>
          </w:p>
        </w:tc>
      </w:tr>
    </w:tbl>
    <w:p w14:paraId="41678210" w14:textId="3ECEC6CB" w:rsidR="00763B27" w:rsidRPr="00335D27" w:rsidRDefault="0038790F" w:rsidP="0038790F">
      <w:pPr>
        <w:pStyle w:val="Heading2"/>
        <w:spacing w:before="120" w:after="120" w:line="240" w:lineRule="auto"/>
        <w:rPr>
          <w:rFonts w:ascii="Times New Roman" w:eastAsia="SimSun" w:hAnsi="Times New Roman"/>
          <w:sz w:val="28"/>
          <w:szCs w:val="21"/>
        </w:rPr>
      </w:pPr>
      <w:r>
        <w:rPr>
          <w:rFonts w:ascii="Times New Roman" w:eastAsia="SimSun" w:hAnsi="Times New Roman"/>
          <w:sz w:val="28"/>
          <w:szCs w:val="21"/>
        </w:rPr>
        <w:t>S</w:t>
      </w:r>
      <w:r w:rsidR="004849CD">
        <w:rPr>
          <w:rFonts w:ascii="Times New Roman" w:eastAsia="SimSun" w:hAnsi="Times New Roman"/>
          <w:sz w:val="28"/>
          <w:szCs w:val="21"/>
        </w:rPr>
        <w:t>5</w:t>
      </w:r>
      <w:r>
        <w:rPr>
          <w:rFonts w:ascii="Times New Roman" w:eastAsia="SimSun" w:hAnsi="Times New Roman"/>
          <w:sz w:val="28"/>
          <w:szCs w:val="21"/>
        </w:rPr>
        <w:t xml:space="preserve"> Description of</w:t>
      </w:r>
      <w:r w:rsidRPr="00335D27">
        <w:rPr>
          <w:rFonts w:ascii="Times New Roman" w:eastAsia="SimSun" w:hAnsi="Times New Roman"/>
          <w:sz w:val="28"/>
          <w:szCs w:val="21"/>
        </w:rPr>
        <w:t xml:space="preserve"> </w:t>
      </w:r>
      <w:r w:rsidR="00763B27" w:rsidRPr="00335D27">
        <w:rPr>
          <w:rFonts w:ascii="Times New Roman" w:eastAsia="SimSun" w:hAnsi="Times New Roman"/>
          <w:sz w:val="28"/>
          <w:szCs w:val="21"/>
        </w:rPr>
        <w:t>Technical potential</w:t>
      </w:r>
      <w:r w:rsidR="00A01B08">
        <w:rPr>
          <w:rFonts w:ascii="Times New Roman" w:eastAsia="SimSun" w:hAnsi="Times New Roman"/>
          <w:sz w:val="28"/>
          <w:szCs w:val="21"/>
        </w:rPr>
        <w:t xml:space="preserve"> and Maximum technical potential</w:t>
      </w:r>
      <w:r w:rsidR="00763B27" w:rsidRPr="00335D27">
        <w:rPr>
          <w:rFonts w:ascii="Times New Roman" w:eastAsia="SimSun" w:hAnsi="Times New Roman"/>
          <w:sz w:val="28"/>
          <w:szCs w:val="21"/>
        </w:rPr>
        <w:t xml:space="preserve"> </w:t>
      </w:r>
      <w:r w:rsidR="00A01B08">
        <w:rPr>
          <w:rFonts w:ascii="Times New Roman" w:eastAsia="SimSun" w:hAnsi="Times New Roman"/>
          <w:sz w:val="28"/>
          <w:szCs w:val="21"/>
        </w:rPr>
        <w:t>s</w:t>
      </w:r>
      <w:r w:rsidR="00763B27" w:rsidRPr="00335D27">
        <w:rPr>
          <w:rFonts w:ascii="Times New Roman" w:eastAsia="SimSun" w:hAnsi="Times New Roman"/>
          <w:sz w:val="28"/>
          <w:szCs w:val="21"/>
        </w:rPr>
        <w:t>cenario</w:t>
      </w:r>
      <w:r w:rsidR="00A01B08">
        <w:rPr>
          <w:rFonts w:ascii="Times New Roman" w:eastAsia="SimSun" w:hAnsi="Times New Roman"/>
          <w:sz w:val="28"/>
          <w:szCs w:val="21"/>
        </w:rPr>
        <w:t>s</w:t>
      </w:r>
    </w:p>
    <w:p w14:paraId="4455E2BA" w14:textId="35D1297C" w:rsidR="00137884" w:rsidRDefault="00510DF6" w:rsidP="00137884">
      <w:pPr>
        <w:autoSpaceDE w:val="0"/>
        <w:autoSpaceDN w:val="0"/>
        <w:adjustRightInd w:val="0"/>
        <w:spacing w:line="480" w:lineRule="auto"/>
        <w:rPr>
          <w:rFonts w:ascii="Palatino Linotype" w:hAnsi="Palatino Linotype"/>
          <w:sz w:val="22"/>
        </w:rPr>
      </w:pPr>
      <w:r w:rsidRPr="00137884">
        <w:rPr>
          <w:rFonts w:ascii="Palatino Linotype" w:hAnsi="Palatino Linotype" w:hint="eastAsia"/>
          <w:sz w:val="22"/>
        </w:rPr>
        <w:t>W</w:t>
      </w:r>
      <w:r w:rsidRPr="00137884">
        <w:rPr>
          <w:rFonts w:ascii="Palatino Linotype" w:hAnsi="Palatino Linotype"/>
          <w:sz w:val="22"/>
        </w:rPr>
        <w:t xml:space="preserve">e </w:t>
      </w:r>
      <w:r w:rsidR="00C157AB">
        <w:rPr>
          <w:rFonts w:ascii="Palatino Linotype" w:hAnsi="Palatino Linotype"/>
          <w:sz w:val="22"/>
        </w:rPr>
        <w:t>conducted</w:t>
      </w:r>
      <w:r w:rsidRPr="00137884">
        <w:rPr>
          <w:rFonts w:ascii="Palatino Linotype" w:hAnsi="Palatino Linotype"/>
          <w:sz w:val="22"/>
        </w:rPr>
        <w:t xml:space="preserve"> </w:t>
      </w:r>
      <w:r w:rsidR="0000394F" w:rsidRPr="00137884">
        <w:rPr>
          <w:rFonts w:ascii="Palatino Linotype" w:hAnsi="Palatino Linotype"/>
          <w:sz w:val="22"/>
        </w:rPr>
        <w:t>meta-analysis to evaluate the reduction efficiency (</w:t>
      </w:r>
      <w:r w:rsidR="007F2817">
        <w:rPr>
          <w:rFonts w:ascii="Palatino Linotype" w:hAnsi="Palatino Linotype"/>
          <w:sz w:val="22"/>
        </w:rPr>
        <w:t>R</w:t>
      </w:r>
      <w:r w:rsidR="0000394F" w:rsidRPr="00137884">
        <w:rPr>
          <w:rFonts w:ascii="Palatino Linotype" w:hAnsi="Palatino Linotype"/>
          <w:sz w:val="22"/>
        </w:rPr>
        <w:t>E) and technical applicability (TA) of the selected 17 technologies</w:t>
      </w:r>
      <w:r w:rsidR="00137884" w:rsidRPr="00137884">
        <w:rPr>
          <w:rFonts w:ascii="Palatino Linotype" w:hAnsi="Palatino Linotype"/>
          <w:sz w:val="22"/>
        </w:rPr>
        <w:t xml:space="preserve"> (</w:t>
      </w:r>
      <w:proofErr w:type="spellStart"/>
      <w:r w:rsidR="00137884" w:rsidRPr="00137884">
        <w:rPr>
          <w:rFonts w:ascii="Palatino Linotype" w:hAnsi="Palatino Linotype"/>
          <w:sz w:val="22"/>
        </w:rPr>
        <w:t>Uprety</w:t>
      </w:r>
      <w:proofErr w:type="spellEnd"/>
      <w:r w:rsidR="00137884" w:rsidRPr="00137884">
        <w:rPr>
          <w:rFonts w:ascii="Palatino Linotype" w:hAnsi="Palatino Linotype"/>
          <w:sz w:val="22"/>
        </w:rPr>
        <w:t xml:space="preserve"> et al., 2012; Gerber et al., 2013; Hristov et al., 2013). </w:t>
      </w:r>
      <w:r w:rsidR="00ED20E3">
        <w:rPr>
          <w:rFonts w:ascii="Palatino Linotype" w:hAnsi="Palatino Linotype"/>
          <w:sz w:val="22"/>
        </w:rPr>
        <w:t xml:space="preserve">The implementation potential (IP) were assumed on the basis of public report and consultation with </w:t>
      </w:r>
      <w:r w:rsidR="00EE3EAB">
        <w:rPr>
          <w:rFonts w:ascii="Palatino Linotype" w:hAnsi="Palatino Linotype"/>
          <w:sz w:val="22"/>
        </w:rPr>
        <w:t>10</w:t>
      </w:r>
      <w:r w:rsidR="003852EF">
        <w:rPr>
          <w:rFonts w:ascii="Palatino Linotype" w:hAnsi="Palatino Linotype"/>
          <w:sz w:val="22"/>
        </w:rPr>
        <w:t xml:space="preserve"> </w:t>
      </w:r>
      <w:r w:rsidR="00ED20E3">
        <w:rPr>
          <w:rFonts w:ascii="Palatino Linotype" w:hAnsi="Palatino Linotype"/>
          <w:sz w:val="22"/>
        </w:rPr>
        <w:t>experts</w:t>
      </w:r>
      <w:r w:rsidR="003852EF">
        <w:rPr>
          <w:rFonts w:ascii="Palatino Linotype" w:hAnsi="Palatino Linotype"/>
          <w:sz w:val="22"/>
        </w:rPr>
        <w:t xml:space="preserve"> in this field</w:t>
      </w:r>
      <w:r w:rsidR="00ED20E3">
        <w:rPr>
          <w:rFonts w:ascii="Palatino Linotype" w:hAnsi="Palatino Linotype"/>
          <w:sz w:val="22"/>
        </w:rPr>
        <w:t xml:space="preserve">. The </w:t>
      </w:r>
      <w:r w:rsidR="00C157AB">
        <w:rPr>
          <w:rFonts w:ascii="Palatino Linotype" w:hAnsi="Palatino Linotype"/>
          <w:sz w:val="22"/>
        </w:rPr>
        <w:t>RE</w:t>
      </w:r>
      <w:r w:rsidR="00ED20E3">
        <w:rPr>
          <w:rFonts w:ascii="Palatino Linotype" w:hAnsi="Palatino Linotype"/>
          <w:sz w:val="22"/>
        </w:rPr>
        <w:t>, TA and TP of each technology</w:t>
      </w:r>
      <w:r w:rsidR="007F2817">
        <w:rPr>
          <w:rFonts w:ascii="Palatino Linotype" w:hAnsi="Palatino Linotype"/>
          <w:sz w:val="22"/>
        </w:rPr>
        <w:t xml:space="preserve"> in crop farming sector and in livestock feeding sector</w:t>
      </w:r>
      <w:r w:rsidR="00ED20E3">
        <w:rPr>
          <w:rFonts w:ascii="Palatino Linotype" w:hAnsi="Palatino Linotype"/>
          <w:sz w:val="22"/>
        </w:rPr>
        <w:t xml:space="preserve"> are listed in Table S</w:t>
      </w:r>
      <w:r w:rsidR="0079261A">
        <w:rPr>
          <w:rFonts w:ascii="Palatino Linotype" w:hAnsi="Palatino Linotype"/>
          <w:sz w:val="22"/>
        </w:rPr>
        <w:t>9</w:t>
      </w:r>
      <w:r w:rsidR="00AA3CBD">
        <w:rPr>
          <w:rFonts w:ascii="Palatino Linotype" w:hAnsi="Palatino Linotype"/>
          <w:sz w:val="22"/>
        </w:rPr>
        <w:t xml:space="preserve"> and Table S</w:t>
      </w:r>
      <w:r w:rsidR="0079261A">
        <w:rPr>
          <w:rFonts w:ascii="Palatino Linotype" w:hAnsi="Palatino Linotype"/>
          <w:sz w:val="22"/>
        </w:rPr>
        <w:t>10</w:t>
      </w:r>
      <w:r w:rsidR="00ED20E3">
        <w:rPr>
          <w:rFonts w:ascii="Palatino Linotype" w:hAnsi="Palatino Linotype"/>
          <w:sz w:val="22"/>
        </w:rPr>
        <w:t xml:space="preserve">. </w:t>
      </w:r>
    </w:p>
    <w:p w14:paraId="1A3CCEF3" w14:textId="18561687" w:rsidR="0080493C" w:rsidRPr="00335D27" w:rsidRDefault="0038790F" w:rsidP="0038790F">
      <w:pPr>
        <w:pStyle w:val="Heading2"/>
        <w:spacing w:before="120" w:after="120" w:line="240" w:lineRule="auto"/>
        <w:rPr>
          <w:rFonts w:ascii="Times New Roman" w:eastAsia="SimSun" w:hAnsi="Times New Roman"/>
          <w:sz w:val="28"/>
          <w:szCs w:val="21"/>
        </w:rPr>
      </w:pPr>
      <w:r>
        <w:rPr>
          <w:rFonts w:ascii="Times New Roman" w:eastAsia="SimSun" w:hAnsi="Times New Roman"/>
          <w:sz w:val="28"/>
          <w:szCs w:val="21"/>
        </w:rPr>
        <w:t>S</w:t>
      </w:r>
      <w:r w:rsidR="004849CD">
        <w:rPr>
          <w:rFonts w:ascii="Times New Roman" w:eastAsia="SimSun" w:hAnsi="Times New Roman"/>
          <w:sz w:val="28"/>
          <w:szCs w:val="21"/>
        </w:rPr>
        <w:t>6</w:t>
      </w:r>
      <w:r>
        <w:rPr>
          <w:rFonts w:ascii="Times New Roman" w:eastAsia="SimSun" w:hAnsi="Times New Roman"/>
          <w:sz w:val="28"/>
          <w:szCs w:val="21"/>
        </w:rPr>
        <w:t xml:space="preserve"> Unc</w:t>
      </w:r>
      <w:r w:rsidR="0080493C">
        <w:rPr>
          <w:rFonts w:ascii="Times New Roman" w:eastAsia="SimSun" w:hAnsi="Times New Roman"/>
          <w:sz w:val="28"/>
          <w:szCs w:val="21"/>
        </w:rPr>
        <w:t xml:space="preserve">ertainty </w:t>
      </w:r>
      <w:r w:rsidR="00736D3C">
        <w:rPr>
          <w:rFonts w:ascii="Times New Roman" w:eastAsia="SimSun" w:hAnsi="Times New Roman"/>
          <w:sz w:val="28"/>
          <w:szCs w:val="21"/>
        </w:rPr>
        <w:t>analysis</w:t>
      </w:r>
    </w:p>
    <w:p w14:paraId="36486C7C" w14:textId="74312000" w:rsidR="000D7981" w:rsidRDefault="00E87420" w:rsidP="00137884">
      <w:pPr>
        <w:autoSpaceDE w:val="0"/>
        <w:autoSpaceDN w:val="0"/>
        <w:adjustRightInd w:val="0"/>
        <w:spacing w:line="480" w:lineRule="auto"/>
        <w:rPr>
          <w:rFonts w:ascii="Palatino Linotype" w:hAnsi="Palatino Linotype"/>
          <w:sz w:val="22"/>
        </w:rPr>
      </w:pPr>
      <w:r w:rsidRPr="00E87420">
        <w:rPr>
          <w:rFonts w:ascii="Palatino Linotype" w:hAnsi="Palatino Linotype"/>
          <w:b/>
          <w:sz w:val="22"/>
        </w:rPr>
        <w:t xml:space="preserve">Activity data. </w:t>
      </w:r>
      <w:r>
        <w:rPr>
          <w:rFonts w:ascii="Palatino Linotype" w:hAnsi="Palatino Linotype"/>
          <w:sz w:val="22"/>
        </w:rPr>
        <w:t xml:space="preserve">The sum of provincial data is not always the same with national data from National statistical system or international organization. The difference is shown in Table </w:t>
      </w:r>
      <w:r w:rsidR="0079261A">
        <w:rPr>
          <w:rFonts w:ascii="Palatino Linotype" w:hAnsi="Palatino Linotype"/>
          <w:sz w:val="22"/>
        </w:rPr>
        <w:t>S11</w:t>
      </w:r>
      <w:r w:rsidR="00355442">
        <w:rPr>
          <w:rFonts w:ascii="Palatino Linotype" w:hAnsi="Palatino Linotype"/>
          <w:sz w:val="22"/>
        </w:rPr>
        <w:t xml:space="preserve"> and Table S12</w:t>
      </w:r>
      <w:r w:rsidR="0079261A">
        <w:rPr>
          <w:rFonts w:ascii="Palatino Linotype" w:hAnsi="Palatino Linotype"/>
          <w:sz w:val="22"/>
        </w:rPr>
        <w:t xml:space="preserve">. </w:t>
      </w:r>
    </w:p>
    <w:p w14:paraId="059599F6" w14:textId="1627C4CB" w:rsidR="007039D2" w:rsidRDefault="007039D2" w:rsidP="00137884">
      <w:pPr>
        <w:autoSpaceDE w:val="0"/>
        <w:autoSpaceDN w:val="0"/>
        <w:adjustRightInd w:val="0"/>
        <w:spacing w:line="480" w:lineRule="auto"/>
        <w:rPr>
          <w:rFonts w:ascii="Palatino Linotype" w:hAnsi="Palatino Linotype"/>
          <w:sz w:val="22"/>
        </w:rPr>
      </w:pPr>
      <w:r w:rsidRPr="00E84FF9">
        <w:rPr>
          <w:rFonts w:ascii="Palatino Linotype" w:hAnsi="Palatino Linotype" w:hint="eastAsia"/>
          <w:b/>
          <w:sz w:val="22"/>
        </w:rPr>
        <w:t>E</w:t>
      </w:r>
      <w:r w:rsidRPr="00E84FF9">
        <w:rPr>
          <w:rFonts w:ascii="Palatino Linotype" w:hAnsi="Palatino Linotype"/>
          <w:b/>
          <w:sz w:val="22"/>
        </w:rPr>
        <w:t xml:space="preserve">mission factors. </w:t>
      </w:r>
      <w:r>
        <w:rPr>
          <w:rFonts w:ascii="Palatino Linotype" w:hAnsi="Palatino Linotype"/>
          <w:sz w:val="22"/>
        </w:rPr>
        <w:t>The range</w:t>
      </w:r>
      <w:r w:rsidR="00736D3C">
        <w:rPr>
          <w:rFonts w:ascii="Palatino Linotype" w:hAnsi="Palatino Linotype"/>
          <w:sz w:val="22"/>
        </w:rPr>
        <w:t>s</w:t>
      </w:r>
      <w:r>
        <w:rPr>
          <w:rFonts w:ascii="Palatino Linotype" w:hAnsi="Palatino Linotype"/>
          <w:sz w:val="22"/>
        </w:rPr>
        <w:t xml:space="preserve"> of key </w:t>
      </w:r>
      <w:r w:rsidR="00736D3C">
        <w:rPr>
          <w:rFonts w:ascii="Palatino Linotype" w:hAnsi="Palatino Linotype"/>
          <w:sz w:val="22"/>
        </w:rPr>
        <w:t>emission factors (EFs) are listed in the Table S1 to Table S6.</w:t>
      </w:r>
    </w:p>
    <w:p w14:paraId="15D85CD4" w14:textId="395F1AE6" w:rsidR="0080493C" w:rsidRDefault="000D7981" w:rsidP="00137884">
      <w:pPr>
        <w:autoSpaceDE w:val="0"/>
        <w:autoSpaceDN w:val="0"/>
        <w:adjustRightInd w:val="0"/>
        <w:spacing w:line="480" w:lineRule="auto"/>
        <w:rPr>
          <w:rFonts w:ascii="Palatino Linotype" w:hAnsi="Palatino Linotype"/>
          <w:sz w:val="22"/>
        </w:rPr>
      </w:pPr>
      <w:r w:rsidRPr="00F518E9">
        <w:rPr>
          <w:rFonts w:ascii="Palatino Linotype" w:hAnsi="Palatino Linotype"/>
          <w:b/>
          <w:sz w:val="22"/>
        </w:rPr>
        <w:t xml:space="preserve">Projected </w:t>
      </w:r>
      <w:r w:rsidR="00BE6F3D" w:rsidRPr="00F518E9">
        <w:rPr>
          <w:rFonts w:ascii="Palatino Linotype" w:hAnsi="Palatino Linotype"/>
          <w:b/>
          <w:sz w:val="22"/>
        </w:rPr>
        <w:t>data of driving forces</w:t>
      </w:r>
      <w:r w:rsidR="002E468B" w:rsidRPr="00F518E9">
        <w:rPr>
          <w:rFonts w:ascii="Palatino Linotype" w:hAnsi="Palatino Linotype"/>
          <w:b/>
          <w:sz w:val="22"/>
        </w:rPr>
        <w:t xml:space="preserve">. </w:t>
      </w:r>
      <w:r w:rsidR="009D610A">
        <w:rPr>
          <w:rFonts w:ascii="Palatino Linotype" w:hAnsi="Palatino Linotype"/>
          <w:sz w:val="22"/>
        </w:rPr>
        <w:t xml:space="preserve">The </w:t>
      </w:r>
      <w:r w:rsidR="00914A09">
        <w:rPr>
          <w:rFonts w:ascii="Palatino Linotype" w:hAnsi="Palatino Linotype"/>
          <w:sz w:val="22"/>
        </w:rPr>
        <w:t>ranges of estimates of key driving forces and their coefficients of variants (CVs) are listed in Table S1</w:t>
      </w:r>
      <w:r w:rsidR="00355442">
        <w:rPr>
          <w:rFonts w:ascii="Palatino Linotype" w:hAnsi="Palatino Linotype"/>
          <w:sz w:val="22"/>
        </w:rPr>
        <w:t>3</w:t>
      </w:r>
      <w:r w:rsidR="00914A09">
        <w:rPr>
          <w:rFonts w:ascii="Palatino Linotype" w:hAnsi="Palatino Linotype"/>
          <w:sz w:val="22"/>
        </w:rPr>
        <w:t>. From which we can see, great uncertainties exist in the projections of GDP and future consumptions of the 6 animal-sourced products, CVs of which are usually above 40%.</w:t>
      </w:r>
    </w:p>
    <w:p w14:paraId="20F6FFD6" w14:textId="2AF31710" w:rsidR="00F518E9" w:rsidRPr="0080493C" w:rsidRDefault="00F518E9" w:rsidP="00137884">
      <w:pPr>
        <w:autoSpaceDE w:val="0"/>
        <w:autoSpaceDN w:val="0"/>
        <w:adjustRightInd w:val="0"/>
        <w:spacing w:line="480" w:lineRule="auto"/>
        <w:rPr>
          <w:rFonts w:ascii="Palatino Linotype" w:hAnsi="Palatino Linotype"/>
          <w:sz w:val="22"/>
        </w:rPr>
      </w:pPr>
      <w:r w:rsidRPr="00F518E9">
        <w:rPr>
          <w:rFonts w:ascii="Palatino Linotype" w:hAnsi="Palatino Linotype" w:hint="eastAsia"/>
          <w:b/>
          <w:sz w:val="22"/>
        </w:rPr>
        <w:t>U</w:t>
      </w:r>
      <w:r w:rsidRPr="00F518E9">
        <w:rPr>
          <w:rFonts w:ascii="Palatino Linotype" w:hAnsi="Palatino Linotype"/>
          <w:b/>
          <w:sz w:val="22"/>
        </w:rPr>
        <w:t xml:space="preserve">ncertainties between spatial scales </w:t>
      </w:r>
      <w:r>
        <w:rPr>
          <w:rFonts w:ascii="Palatino Linotype" w:hAnsi="Palatino Linotype"/>
          <w:sz w:val="22"/>
        </w:rPr>
        <w:t>are listed in Table S1</w:t>
      </w:r>
      <w:r w:rsidR="00355442">
        <w:rPr>
          <w:rFonts w:ascii="Palatino Linotype" w:hAnsi="Palatino Linotype"/>
          <w:sz w:val="22"/>
        </w:rPr>
        <w:t>4</w:t>
      </w:r>
      <w:r>
        <w:rPr>
          <w:rFonts w:ascii="Palatino Linotype" w:hAnsi="Palatino Linotype"/>
          <w:sz w:val="22"/>
        </w:rPr>
        <w:t xml:space="preserve">, due to the aggregation </w:t>
      </w:r>
      <w:r>
        <w:rPr>
          <w:rFonts w:ascii="Palatino Linotype" w:hAnsi="Palatino Linotype"/>
          <w:sz w:val="22"/>
        </w:rPr>
        <w:lastRenderedPageBreak/>
        <w:t xml:space="preserve">and disaggregation processes. </w:t>
      </w:r>
    </w:p>
    <w:p w14:paraId="75EA1188" w14:textId="71BE4841" w:rsidR="00D620E3" w:rsidRPr="00335D27" w:rsidRDefault="0038790F" w:rsidP="0038790F">
      <w:pPr>
        <w:pStyle w:val="Heading2"/>
        <w:spacing w:before="120" w:after="120" w:line="240" w:lineRule="auto"/>
        <w:rPr>
          <w:rFonts w:ascii="Times New Roman" w:eastAsia="SimSun" w:hAnsi="Times New Roman"/>
          <w:sz w:val="28"/>
          <w:szCs w:val="21"/>
        </w:rPr>
      </w:pPr>
      <w:r>
        <w:rPr>
          <w:rFonts w:ascii="Times New Roman" w:eastAsia="SimSun" w:hAnsi="Times New Roman"/>
          <w:sz w:val="28"/>
          <w:szCs w:val="21"/>
        </w:rPr>
        <w:t>S</w:t>
      </w:r>
      <w:r w:rsidR="004849CD">
        <w:rPr>
          <w:rFonts w:ascii="Times New Roman" w:eastAsia="SimSun" w:hAnsi="Times New Roman"/>
          <w:sz w:val="28"/>
          <w:szCs w:val="21"/>
        </w:rPr>
        <w:t>7</w:t>
      </w:r>
      <w:r>
        <w:rPr>
          <w:rFonts w:ascii="Times New Roman" w:eastAsia="SimSun" w:hAnsi="Times New Roman"/>
          <w:sz w:val="28"/>
          <w:szCs w:val="21"/>
        </w:rPr>
        <w:t xml:space="preserve"> </w:t>
      </w:r>
      <w:r w:rsidR="00D80153">
        <w:rPr>
          <w:rFonts w:ascii="Times New Roman" w:eastAsia="SimSun" w:hAnsi="Times New Roman"/>
          <w:sz w:val="28"/>
          <w:szCs w:val="21"/>
        </w:rPr>
        <w:t>Supplement</w:t>
      </w:r>
      <w:r w:rsidR="00D620E3">
        <w:rPr>
          <w:rFonts w:ascii="Times New Roman" w:eastAsia="SimSun" w:hAnsi="Times New Roman"/>
          <w:sz w:val="28"/>
          <w:szCs w:val="21"/>
        </w:rPr>
        <w:t xml:space="preserve"> </w:t>
      </w:r>
      <w:r w:rsidR="00D80153">
        <w:rPr>
          <w:rFonts w:ascii="Times New Roman" w:eastAsia="SimSun" w:hAnsi="Times New Roman"/>
          <w:sz w:val="28"/>
          <w:szCs w:val="21"/>
        </w:rPr>
        <w:t>re</w:t>
      </w:r>
      <w:r w:rsidR="00D620E3">
        <w:rPr>
          <w:rFonts w:ascii="Times New Roman" w:eastAsia="SimSun" w:hAnsi="Times New Roman"/>
          <w:sz w:val="28"/>
          <w:szCs w:val="21"/>
        </w:rPr>
        <w:t>sults</w:t>
      </w:r>
    </w:p>
    <w:p w14:paraId="2FAF79EE" w14:textId="373E9701" w:rsidR="00D620E3" w:rsidRPr="00C73C9F" w:rsidRDefault="00D620E3" w:rsidP="00D620E3">
      <w:pPr>
        <w:autoSpaceDE w:val="0"/>
        <w:autoSpaceDN w:val="0"/>
        <w:adjustRightInd w:val="0"/>
        <w:spacing w:line="480" w:lineRule="auto"/>
        <w:rPr>
          <w:rFonts w:ascii="Palatino Linotype" w:hAnsi="Palatino Linotype"/>
          <w:sz w:val="22"/>
        </w:rPr>
      </w:pPr>
      <w:r w:rsidRPr="00C73C9F">
        <w:rPr>
          <w:rFonts w:ascii="Palatino Linotype" w:hAnsi="Palatino Linotype" w:hint="eastAsia"/>
          <w:sz w:val="22"/>
        </w:rPr>
        <w:t>T</w:t>
      </w:r>
      <w:r w:rsidRPr="00C73C9F">
        <w:rPr>
          <w:rFonts w:ascii="Palatino Linotype" w:hAnsi="Palatino Linotype"/>
          <w:sz w:val="22"/>
        </w:rPr>
        <w:t xml:space="preserve">he </w:t>
      </w:r>
      <w:r>
        <w:rPr>
          <w:rFonts w:ascii="Palatino Linotype" w:hAnsi="Palatino Linotype"/>
          <w:sz w:val="22"/>
        </w:rPr>
        <w:t>non-CO</w:t>
      </w:r>
      <w:r w:rsidRPr="00EE5195">
        <w:rPr>
          <w:rFonts w:ascii="Palatino Linotype" w:hAnsi="Palatino Linotype"/>
          <w:sz w:val="22"/>
          <w:vertAlign w:val="subscript"/>
        </w:rPr>
        <w:t>2</w:t>
      </w:r>
      <w:r>
        <w:rPr>
          <w:rFonts w:ascii="Palatino Linotype" w:hAnsi="Palatino Linotype"/>
          <w:sz w:val="22"/>
        </w:rPr>
        <w:t xml:space="preserve"> GHG emissions </w:t>
      </w:r>
      <w:r w:rsidR="004E17DA">
        <w:rPr>
          <w:rFonts w:ascii="Palatino Linotype" w:hAnsi="Palatino Linotype"/>
          <w:sz w:val="22"/>
        </w:rPr>
        <w:t xml:space="preserve">under the three scenarios </w:t>
      </w:r>
      <w:r>
        <w:rPr>
          <w:rFonts w:ascii="Palatino Linotype" w:hAnsi="Palatino Linotype"/>
          <w:sz w:val="22"/>
        </w:rPr>
        <w:t>for each province are listed in Table S1</w:t>
      </w:r>
      <w:r w:rsidR="00280493">
        <w:rPr>
          <w:rFonts w:ascii="Palatino Linotype" w:hAnsi="Palatino Linotype"/>
          <w:sz w:val="22"/>
        </w:rPr>
        <w:t>5</w:t>
      </w:r>
      <w:r>
        <w:rPr>
          <w:rFonts w:ascii="Palatino Linotype" w:hAnsi="Palatino Linotype"/>
          <w:sz w:val="22"/>
        </w:rPr>
        <w:t>.</w:t>
      </w:r>
    </w:p>
    <w:p w14:paraId="69D5FE8F" w14:textId="77777777" w:rsidR="00D620E3" w:rsidRPr="00D620E3" w:rsidRDefault="00D620E3" w:rsidP="00137884">
      <w:pPr>
        <w:autoSpaceDE w:val="0"/>
        <w:autoSpaceDN w:val="0"/>
        <w:adjustRightInd w:val="0"/>
        <w:spacing w:line="480" w:lineRule="auto"/>
        <w:rPr>
          <w:rFonts w:ascii="Palatino Linotype" w:hAnsi="Palatino Linotype"/>
          <w:sz w:val="22"/>
        </w:rPr>
      </w:pPr>
    </w:p>
    <w:p w14:paraId="6A712D40" w14:textId="77777777" w:rsidR="00795960" w:rsidRDefault="00795960" w:rsidP="007F2817">
      <w:pPr>
        <w:jc w:val="left"/>
        <w:rPr>
          <w:rFonts w:ascii="Palatino" w:hAnsi="Palatino"/>
          <w:sz w:val="22"/>
        </w:rPr>
        <w:sectPr w:rsidR="00795960">
          <w:pgSz w:w="11906" w:h="16838"/>
          <w:pgMar w:top="1440" w:right="1800" w:bottom="1440" w:left="1800" w:header="851" w:footer="992" w:gutter="0"/>
          <w:cols w:space="425"/>
          <w:docGrid w:type="lines" w:linePitch="312"/>
        </w:sectPr>
      </w:pPr>
    </w:p>
    <w:p w14:paraId="72AD6DDB" w14:textId="0455C41C" w:rsidR="007F2817" w:rsidRDefault="007F2817" w:rsidP="007F2817">
      <w:pPr>
        <w:jc w:val="left"/>
        <w:rPr>
          <w:rFonts w:ascii="Palatino Linotype" w:hAnsi="Palatino Linotype"/>
          <w:sz w:val="22"/>
        </w:rPr>
      </w:pPr>
      <w:r w:rsidRPr="000C74E0">
        <w:rPr>
          <w:rFonts w:ascii="Palatino" w:hAnsi="Palatino"/>
          <w:sz w:val="22"/>
        </w:rPr>
        <w:lastRenderedPageBreak/>
        <w:t>Table S</w:t>
      </w:r>
      <w:r w:rsidR="0079261A">
        <w:rPr>
          <w:rFonts w:ascii="Palatino" w:hAnsi="Palatino"/>
          <w:sz w:val="22"/>
        </w:rPr>
        <w:t>9</w:t>
      </w:r>
      <w:r w:rsidRPr="000C74E0">
        <w:rPr>
          <w:rFonts w:ascii="Palatino" w:hAnsi="Palatino"/>
          <w:sz w:val="22"/>
        </w:rPr>
        <w:t xml:space="preserve"> </w:t>
      </w:r>
      <w:r>
        <w:rPr>
          <w:rFonts w:ascii="Palatino" w:hAnsi="Palatino"/>
          <w:sz w:val="22"/>
        </w:rPr>
        <w:t>The r</w:t>
      </w:r>
      <w:r w:rsidRPr="007F2817">
        <w:rPr>
          <w:rFonts w:ascii="Palatino" w:hAnsi="Palatino"/>
          <w:sz w:val="22"/>
        </w:rPr>
        <w:t>eduction efficiency (</w:t>
      </w:r>
      <w:r>
        <w:rPr>
          <w:rFonts w:ascii="Palatino" w:hAnsi="Palatino"/>
          <w:sz w:val="22"/>
        </w:rPr>
        <w:t>R</w:t>
      </w:r>
      <w:r w:rsidRPr="007F2817">
        <w:rPr>
          <w:rFonts w:ascii="Palatino" w:hAnsi="Palatino"/>
          <w:sz w:val="22"/>
        </w:rPr>
        <w:t>E)</w:t>
      </w:r>
      <w:r>
        <w:rPr>
          <w:rFonts w:ascii="Palatino" w:hAnsi="Palatino"/>
          <w:sz w:val="22"/>
        </w:rPr>
        <w:t>,</w:t>
      </w:r>
      <w:r w:rsidRPr="007F2817">
        <w:rPr>
          <w:rFonts w:ascii="Palatino" w:hAnsi="Palatino"/>
          <w:sz w:val="22"/>
        </w:rPr>
        <w:t xml:space="preserve"> technical applicability (TA)</w:t>
      </w:r>
      <w:r>
        <w:rPr>
          <w:rFonts w:ascii="Palatino" w:hAnsi="Palatino"/>
          <w:sz w:val="22"/>
        </w:rPr>
        <w:t xml:space="preserve">, and </w:t>
      </w:r>
      <w:r>
        <w:rPr>
          <w:rFonts w:ascii="Palatino Linotype" w:hAnsi="Palatino Linotype"/>
          <w:sz w:val="22"/>
        </w:rPr>
        <w:t>implementation potential (IP) for technologies in crop farming sector</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2094"/>
        <w:gridCol w:w="3065"/>
        <w:gridCol w:w="2861"/>
        <w:gridCol w:w="2588"/>
        <w:gridCol w:w="1742"/>
      </w:tblGrid>
      <w:tr w:rsidR="00352CC8" w:rsidRPr="00587B43" w14:paraId="791A04C9" w14:textId="77777777" w:rsidTr="00EE77BA">
        <w:tc>
          <w:tcPr>
            <w:tcW w:w="576" w:type="pct"/>
            <w:vMerge w:val="restart"/>
            <w:tcBorders>
              <w:top w:val="single" w:sz="12" w:space="0" w:color="auto"/>
              <w:bottom w:val="nil"/>
            </w:tcBorders>
            <w:vAlign w:val="center"/>
          </w:tcPr>
          <w:p w14:paraId="5DB2CECA" w14:textId="5828027F" w:rsidR="00352CC8" w:rsidRPr="00587B43" w:rsidRDefault="00352CC8" w:rsidP="00EE77BA">
            <w:pPr>
              <w:rPr>
                <w:sz w:val="22"/>
              </w:rPr>
            </w:pPr>
            <w:r w:rsidRPr="00587B43">
              <w:rPr>
                <w:sz w:val="22"/>
              </w:rPr>
              <w:t>Technology</w:t>
            </w:r>
          </w:p>
        </w:tc>
        <w:tc>
          <w:tcPr>
            <w:tcW w:w="750" w:type="pct"/>
            <w:vMerge w:val="restart"/>
            <w:tcBorders>
              <w:top w:val="single" w:sz="12" w:space="0" w:color="auto"/>
              <w:bottom w:val="nil"/>
            </w:tcBorders>
            <w:vAlign w:val="center"/>
          </w:tcPr>
          <w:p w14:paraId="263B177A" w14:textId="0CA5F642" w:rsidR="00352CC8" w:rsidRPr="00587B43" w:rsidRDefault="00352CC8" w:rsidP="00EE77BA">
            <w:pPr>
              <w:rPr>
                <w:sz w:val="22"/>
              </w:rPr>
            </w:pPr>
            <w:r w:rsidRPr="00587B43">
              <w:rPr>
                <w:sz w:val="22"/>
              </w:rPr>
              <w:t>Greenhouse gas</w:t>
            </w:r>
          </w:p>
        </w:tc>
        <w:tc>
          <w:tcPr>
            <w:tcW w:w="1098" w:type="pct"/>
            <w:vMerge w:val="restart"/>
            <w:tcBorders>
              <w:top w:val="single" w:sz="12" w:space="0" w:color="auto"/>
              <w:bottom w:val="nil"/>
            </w:tcBorders>
            <w:vAlign w:val="center"/>
          </w:tcPr>
          <w:p w14:paraId="2FB40D80" w14:textId="0C688E6F" w:rsidR="00352CC8" w:rsidRPr="00587B43" w:rsidRDefault="00352CC8" w:rsidP="00EE77BA">
            <w:pPr>
              <w:rPr>
                <w:sz w:val="22"/>
              </w:rPr>
            </w:pPr>
            <w:r w:rsidRPr="00587B43">
              <w:rPr>
                <w:sz w:val="22"/>
              </w:rPr>
              <w:t>Reduction efficiency (%)</w:t>
            </w:r>
          </w:p>
        </w:tc>
        <w:tc>
          <w:tcPr>
            <w:tcW w:w="1025" w:type="pct"/>
            <w:vMerge w:val="restart"/>
            <w:tcBorders>
              <w:top w:val="single" w:sz="12" w:space="0" w:color="auto"/>
              <w:bottom w:val="nil"/>
            </w:tcBorders>
            <w:vAlign w:val="center"/>
          </w:tcPr>
          <w:p w14:paraId="2976B37B" w14:textId="670D8938" w:rsidR="00352CC8" w:rsidRPr="00587B43" w:rsidRDefault="00352CC8" w:rsidP="00EE77BA">
            <w:pPr>
              <w:rPr>
                <w:sz w:val="22"/>
              </w:rPr>
            </w:pPr>
            <w:r w:rsidRPr="00587B43">
              <w:rPr>
                <w:sz w:val="22"/>
              </w:rPr>
              <w:t>Technical applicability</w:t>
            </w:r>
          </w:p>
        </w:tc>
        <w:tc>
          <w:tcPr>
            <w:tcW w:w="1551" w:type="pct"/>
            <w:gridSpan w:val="2"/>
            <w:tcBorders>
              <w:top w:val="single" w:sz="12" w:space="0" w:color="auto"/>
              <w:bottom w:val="single" w:sz="2" w:space="0" w:color="auto"/>
            </w:tcBorders>
            <w:vAlign w:val="center"/>
          </w:tcPr>
          <w:p w14:paraId="52D60F69" w14:textId="408E79FD" w:rsidR="00352CC8" w:rsidRPr="00587B43" w:rsidRDefault="00352CC8" w:rsidP="00EE77BA">
            <w:pPr>
              <w:rPr>
                <w:sz w:val="22"/>
              </w:rPr>
            </w:pPr>
            <w:r w:rsidRPr="00587B43">
              <w:rPr>
                <w:sz w:val="22"/>
              </w:rPr>
              <w:t>Implementation potential in 2060</w:t>
            </w:r>
          </w:p>
        </w:tc>
      </w:tr>
      <w:tr w:rsidR="00352CC8" w:rsidRPr="00587B43" w14:paraId="459A9F25" w14:textId="77777777" w:rsidTr="00EE77BA">
        <w:tc>
          <w:tcPr>
            <w:tcW w:w="576" w:type="pct"/>
            <w:vMerge/>
            <w:tcBorders>
              <w:top w:val="nil"/>
              <w:bottom w:val="single" w:sz="2" w:space="0" w:color="auto"/>
            </w:tcBorders>
            <w:vAlign w:val="center"/>
          </w:tcPr>
          <w:p w14:paraId="76368475" w14:textId="77777777" w:rsidR="00352CC8" w:rsidRPr="00587B43" w:rsidRDefault="00352CC8" w:rsidP="00EE77BA">
            <w:pPr>
              <w:rPr>
                <w:sz w:val="22"/>
              </w:rPr>
            </w:pPr>
          </w:p>
        </w:tc>
        <w:tc>
          <w:tcPr>
            <w:tcW w:w="750" w:type="pct"/>
            <w:vMerge/>
            <w:tcBorders>
              <w:top w:val="nil"/>
              <w:bottom w:val="single" w:sz="2" w:space="0" w:color="auto"/>
            </w:tcBorders>
            <w:vAlign w:val="center"/>
          </w:tcPr>
          <w:p w14:paraId="6110A81A" w14:textId="77777777" w:rsidR="00352CC8" w:rsidRPr="00587B43" w:rsidRDefault="00352CC8" w:rsidP="00EE77BA">
            <w:pPr>
              <w:rPr>
                <w:sz w:val="22"/>
              </w:rPr>
            </w:pPr>
          </w:p>
        </w:tc>
        <w:tc>
          <w:tcPr>
            <w:tcW w:w="1098" w:type="pct"/>
            <w:vMerge/>
            <w:tcBorders>
              <w:top w:val="nil"/>
              <w:bottom w:val="single" w:sz="2" w:space="0" w:color="auto"/>
            </w:tcBorders>
            <w:vAlign w:val="center"/>
          </w:tcPr>
          <w:p w14:paraId="24847D02" w14:textId="44007837" w:rsidR="00352CC8" w:rsidRPr="00587B43" w:rsidRDefault="00352CC8" w:rsidP="00EE77BA">
            <w:pPr>
              <w:rPr>
                <w:sz w:val="22"/>
              </w:rPr>
            </w:pPr>
          </w:p>
        </w:tc>
        <w:tc>
          <w:tcPr>
            <w:tcW w:w="1025" w:type="pct"/>
            <w:vMerge/>
            <w:tcBorders>
              <w:top w:val="nil"/>
              <w:bottom w:val="single" w:sz="2" w:space="0" w:color="auto"/>
            </w:tcBorders>
            <w:vAlign w:val="center"/>
          </w:tcPr>
          <w:p w14:paraId="09BC7CFD" w14:textId="77777777" w:rsidR="00352CC8" w:rsidRPr="00587B43" w:rsidRDefault="00352CC8" w:rsidP="00EE77BA">
            <w:pPr>
              <w:rPr>
                <w:sz w:val="22"/>
              </w:rPr>
            </w:pPr>
          </w:p>
        </w:tc>
        <w:tc>
          <w:tcPr>
            <w:tcW w:w="927" w:type="pct"/>
            <w:tcBorders>
              <w:top w:val="single" w:sz="2" w:space="0" w:color="auto"/>
              <w:bottom w:val="single" w:sz="2" w:space="0" w:color="auto"/>
            </w:tcBorders>
            <w:vAlign w:val="center"/>
          </w:tcPr>
          <w:p w14:paraId="1F139F6C" w14:textId="74FEB54D" w:rsidR="00352CC8" w:rsidRPr="00587B43" w:rsidRDefault="00352CC8" w:rsidP="00EE77BA">
            <w:pPr>
              <w:rPr>
                <w:sz w:val="22"/>
              </w:rPr>
            </w:pPr>
            <w:r w:rsidRPr="00587B43">
              <w:rPr>
                <w:sz w:val="22"/>
              </w:rPr>
              <w:t>TP</w:t>
            </w:r>
          </w:p>
        </w:tc>
        <w:tc>
          <w:tcPr>
            <w:tcW w:w="624" w:type="pct"/>
            <w:tcBorders>
              <w:top w:val="single" w:sz="2" w:space="0" w:color="auto"/>
              <w:bottom w:val="single" w:sz="2" w:space="0" w:color="auto"/>
            </w:tcBorders>
            <w:vAlign w:val="center"/>
          </w:tcPr>
          <w:p w14:paraId="4ED7BDD6" w14:textId="44652F75" w:rsidR="00352CC8" w:rsidRPr="00587B43" w:rsidRDefault="00352CC8" w:rsidP="00EE77BA">
            <w:pPr>
              <w:rPr>
                <w:sz w:val="22"/>
              </w:rPr>
            </w:pPr>
            <w:r w:rsidRPr="00587B43">
              <w:rPr>
                <w:sz w:val="22"/>
              </w:rPr>
              <w:t>MTP</w:t>
            </w:r>
          </w:p>
        </w:tc>
      </w:tr>
      <w:tr w:rsidR="00352CC8" w:rsidRPr="00587B43" w14:paraId="3CCD5660" w14:textId="77777777" w:rsidTr="00EE77BA">
        <w:tc>
          <w:tcPr>
            <w:tcW w:w="576" w:type="pct"/>
            <w:tcBorders>
              <w:top w:val="single" w:sz="2" w:space="0" w:color="auto"/>
            </w:tcBorders>
            <w:vAlign w:val="center"/>
          </w:tcPr>
          <w:p w14:paraId="383DA710" w14:textId="7F860652" w:rsidR="00352CC8" w:rsidRPr="00587B43" w:rsidRDefault="00352CC8" w:rsidP="00EE77BA">
            <w:pPr>
              <w:rPr>
                <w:sz w:val="22"/>
              </w:rPr>
            </w:pPr>
            <w:r w:rsidRPr="00587B43">
              <w:rPr>
                <w:sz w:val="22"/>
              </w:rPr>
              <w:t>C1</w:t>
            </w:r>
          </w:p>
        </w:tc>
        <w:tc>
          <w:tcPr>
            <w:tcW w:w="750" w:type="pct"/>
            <w:tcBorders>
              <w:top w:val="single" w:sz="2" w:space="0" w:color="auto"/>
            </w:tcBorders>
            <w:vAlign w:val="center"/>
          </w:tcPr>
          <w:p w14:paraId="47160805" w14:textId="0E1F5A6B" w:rsidR="00352CC8" w:rsidRPr="00587B43" w:rsidRDefault="00352CC8" w:rsidP="00EE77BA">
            <w:pPr>
              <w:rPr>
                <w:sz w:val="22"/>
              </w:rPr>
            </w:pPr>
            <w:r w:rsidRPr="00587B43">
              <w:rPr>
                <w:sz w:val="22"/>
              </w:rPr>
              <w:t>N</w:t>
            </w:r>
            <w:r w:rsidRPr="00587B43">
              <w:rPr>
                <w:sz w:val="22"/>
                <w:vertAlign w:val="subscript"/>
              </w:rPr>
              <w:t>2</w:t>
            </w:r>
            <w:r w:rsidRPr="00587B43">
              <w:rPr>
                <w:sz w:val="22"/>
              </w:rPr>
              <w:t>O</w:t>
            </w:r>
          </w:p>
        </w:tc>
        <w:tc>
          <w:tcPr>
            <w:tcW w:w="1098" w:type="pct"/>
            <w:tcBorders>
              <w:top w:val="single" w:sz="2" w:space="0" w:color="auto"/>
            </w:tcBorders>
            <w:vAlign w:val="center"/>
          </w:tcPr>
          <w:p w14:paraId="303ED539" w14:textId="515846FD" w:rsidR="00352CC8" w:rsidRPr="00587B43" w:rsidRDefault="00352CC8" w:rsidP="00EE77BA">
            <w:pPr>
              <w:rPr>
                <w:sz w:val="22"/>
              </w:rPr>
            </w:pPr>
            <w:r w:rsidRPr="00587B43">
              <w:rPr>
                <w:sz w:val="22"/>
              </w:rPr>
              <w:t>30</w:t>
            </w:r>
          </w:p>
        </w:tc>
        <w:tc>
          <w:tcPr>
            <w:tcW w:w="1025" w:type="pct"/>
            <w:tcBorders>
              <w:top w:val="single" w:sz="2" w:space="0" w:color="auto"/>
            </w:tcBorders>
            <w:vAlign w:val="center"/>
          </w:tcPr>
          <w:p w14:paraId="7586BF53" w14:textId="1D122405" w:rsidR="00352CC8" w:rsidRPr="00587B43" w:rsidRDefault="00352CC8" w:rsidP="00EE77BA">
            <w:pPr>
              <w:rPr>
                <w:sz w:val="22"/>
              </w:rPr>
            </w:pPr>
            <w:r w:rsidRPr="00587B43">
              <w:rPr>
                <w:sz w:val="22"/>
              </w:rPr>
              <w:t>All crops</w:t>
            </w:r>
          </w:p>
        </w:tc>
        <w:tc>
          <w:tcPr>
            <w:tcW w:w="927" w:type="pct"/>
            <w:tcBorders>
              <w:top w:val="single" w:sz="2" w:space="0" w:color="auto"/>
            </w:tcBorders>
            <w:vAlign w:val="center"/>
          </w:tcPr>
          <w:p w14:paraId="4D66C844" w14:textId="4EE41446" w:rsidR="00352CC8" w:rsidRPr="00587B43" w:rsidRDefault="00352CC8" w:rsidP="00EE77BA">
            <w:pPr>
              <w:rPr>
                <w:sz w:val="22"/>
              </w:rPr>
            </w:pPr>
            <w:r w:rsidRPr="00587B43">
              <w:rPr>
                <w:sz w:val="22"/>
              </w:rPr>
              <w:t>Vegetable and fruits</w:t>
            </w:r>
          </w:p>
        </w:tc>
        <w:tc>
          <w:tcPr>
            <w:tcW w:w="624" w:type="pct"/>
            <w:tcBorders>
              <w:top w:val="single" w:sz="2" w:space="0" w:color="auto"/>
            </w:tcBorders>
            <w:vAlign w:val="center"/>
          </w:tcPr>
          <w:p w14:paraId="7B1DAEF1" w14:textId="6A5B1F8E" w:rsidR="00352CC8" w:rsidRPr="00587B43" w:rsidRDefault="00352CC8" w:rsidP="00EE77BA">
            <w:pPr>
              <w:rPr>
                <w:sz w:val="22"/>
              </w:rPr>
            </w:pPr>
            <w:r w:rsidRPr="00587B43">
              <w:rPr>
                <w:sz w:val="22"/>
              </w:rPr>
              <w:t>All crops</w:t>
            </w:r>
          </w:p>
        </w:tc>
      </w:tr>
      <w:tr w:rsidR="00352CC8" w:rsidRPr="00587B43" w14:paraId="487B7093" w14:textId="77777777" w:rsidTr="00EE77BA">
        <w:tc>
          <w:tcPr>
            <w:tcW w:w="576" w:type="pct"/>
            <w:vAlign w:val="center"/>
          </w:tcPr>
          <w:p w14:paraId="57D83791" w14:textId="3FDE68A9" w:rsidR="00352CC8" w:rsidRPr="00587B43" w:rsidRDefault="00352CC8" w:rsidP="00EE77BA">
            <w:pPr>
              <w:rPr>
                <w:sz w:val="22"/>
              </w:rPr>
            </w:pPr>
            <w:r w:rsidRPr="00587B43">
              <w:rPr>
                <w:sz w:val="22"/>
              </w:rPr>
              <w:t>C2</w:t>
            </w:r>
          </w:p>
        </w:tc>
        <w:tc>
          <w:tcPr>
            <w:tcW w:w="750" w:type="pct"/>
            <w:vAlign w:val="center"/>
          </w:tcPr>
          <w:p w14:paraId="7E3AB022" w14:textId="1F3BE9F0" w:rsidR="00352CC8" w:rsidRPr="00587B43" w:rsidRDefault="00352CC8" w:rsidP="00EE77BA">
            <w:pPr>
              <w:rPr>
                <w:sz w:val="22"/>
              </w:rPr>
            </w:pPr>
            <w:r w:rsidRPr="00587B43">
              <w:rPr>
                <w:sz w:val="22"/>
              </w:rPr>
              <w:t>N</w:t>
            </w:r>
            <w:r w:rsidRPr="00587B43">
              <w:rPr>
                <w:sz w:val="22"/>
                <w:vertAlign w:val="subscript"/>
              </w:rPr>
              <w:t>2</w:t>
            </w:r>
            <w:r w:rsidRPr="00587B43">
              <w:rPr>
                <w:sz w:val="22"/>
              </w:rPr>
              <w:t>O</w:t>
            </w:r>
          </w:p>
        </w:tc>
        <w:tc>
          <w:tcPr>
            <w:tcW w:w="1098" w:type="pct"/>
            <w:vAlign w:val="center"/>
          </w:tcPr>
          <w:p w14:paraId="1CD88973" w14:textId="099EF917" w:rsidR="00352CC8" w:rsidRPr="00587B43" w:rsidRDefault="00352CC8" w:rsidP="00EE77BA">
            <w:pPr>
              <w:rPr>
                <w:sz w:val="22"/>
              </w:rPr>
            </w:pPr>
            <w:r w:rsidRPr="00587B43">
              <w:rPr>
                <w:sz w:val="22"/>
              </w:rPr>
              <w:t>TP: 10; MTP: 20</w:t>
            </w:r>
          </w:p>
        </w:tc>
        <w:tc>
          <w:tcPr>
            <w:tcW w:w="1025" w:type="pct"/>
            <w:vAlign w:val="center"/>
          </w:tcPr>
          <w:p w14:paraId="3A1DB71A" w14:textId="0CDB1FCC" w:rsidR="00352CC8" w:rsidRPr="00587B43" w:rsidRDefault="00352CC8" w:rsidP="00EE77BA">
            <w:pPr>
              <w:rPr>
                <w:sz w:val="22"/>
              </w:rPr>
            </w:pPr>
            <w:r w:rsidRPr="00587B43">
              <w:rPr>
                <w:sz w:val="22"/>
              </w:rPr>
              <w:t>All crops</w:t>
            </w:r>
          </w:p>
        </w:tc>
        <w:tc>
          <w:tcPr>
            <w:tcW w:w="927" w:type="pct"/>
            <w:vAlign w:val="center"/>
          </w:tcPr>
          <w:p w14:paraId="21062E5F" w14:textId="0B75E000" w:rsidR="00352CC8" w:rsidRPr="00587B43" w:rsidRDefault="00352CC8" w:rsidP="00EE77BA">
            <w:pPr>
              <w:rPr>
                <w:sz w:val="22"/>
              </w:rPr>
            </w:pPr>
            <w:r w:rsidRPr="00587B43">
              <w:rPr>
                <w:sz w:val="22"/>
              </w:rPr>
              <w:t>100% in 2025</w:t>
            </w:r>
            <w:r w:rsidR="00A35CA2" w:rsidRPr="00587B43">
              <w:rPr>
                <w:sz w:val="22"/>
              </w:rPr>
              <w:t xml:space="preserve"> </w:t>
            </w:r>
            <w:r w:rsidRPr="00587B43">
              <w:rPr>
                <w:i/>
                <w:sz w:val="22"/>
                <w:vertAlign w:val="superscript"/>
              </w:rPr>
              <w:t>a</w:t>
            </w:r>
          </w:p>
        </w:tc>
        <w:tc>
          <w:tcPr>
            <w:tcW w:w="624" w:type="pct"/>
            <w:vAlign w:val="center"/>
          </w:tcPr>
          <w:p w14:paraId="052DC8C2" w14:textId="2104FE6A" w:rsidR="00352CC8" w:rsidRPr="00587B43" w:rsidRDefault="00352CC8" w:rsidP="00EE77BA">
            <w:pPr>
              <w:rPr>
                <w:sz w:val="22"/>
              </w:rPr>
            </w:pPr>
            <w:r w:rsidRPr="00587B43">
              <w:rPr>
                <w:sz w:val="22"/>
              </w:rPr>
              <w:t>100% in 2025</w:t>
            </w:r>
          </w:p>
        </w:tc>
      </w:tr>
      <w:tr w:rsidR="00352CC8" w:rsidRPr="00587B43" w14:paraId="6C92F8EF" w14:textId="77777777" w:rsidTr="00EE77BA">
        <w:tc>
          <w:tcPr>
            <w:tcW w:w="576" w:type="pct"/>
            <w:vAlign w:val="center"/>
          </w:tcPr>
          <w:p w14:paraId="03C45C52" w14:textId="014CDA50" w:rsidR="00352CC8" w:rsidRPr="00587B43" w:rsidRDefault="00352CC8" w:rsidP="00EE77BA">
            <w:pPr>
              <w:rPr>
                <w:sz w:val="22"/>
              </w:rPr>
            </w:pPr>
            <w:r w:rsidRPr="00587B43">
              <w:rPr>
                <w:sz w:val="22"/>
              </w:rPr>
              <w:t>C3</w:t>
            </w:r>
          </w:p>
        </w:tc>
        <w:tc>
          <w:tcPr>
            <w:tcW w:w="750" w:type="pct"/>
            <w:vAlign w:val="center"/>
          </w:tcPr>
          <w:p w14:paraId="600F83EB" w14:textId="154F1C60" w:rsidR="00352CC8" w:rsidRPr="00587B43" w:rsidRDefault="00352CC8" w:rsidP="00EE77BA">
            <w:pPr>
              <w:rPr>
                <w:sz w:val="22"/>
              </w:rPr>
            </w:pPr>
            <w:r w:rsidRPr="00587B43">
              <w:rPr>
                <w:sz w:val="22"/>
              </w:rPr>
              <w:t>N</w:t>
            </w:r>
            <w:r w:rsidRPr="00587B43">
              <w:rPr>
                <w:sz w:val="22"/>
                <w:vertAlign w:val="subscript"/>
              </w:rPr>
              <w:t>2</w:t>
            </w:r>
            <w:r w:rsidRPr="00587B43">
              <w:rPr>
                <w:sz w:val="22"/>
              </w:rPr>
              <w:t>O</w:t>
            </w:r>
          </w:p>
        </w:tc>
        <w:tc>
          <w:tcPr>
            <w:tcW w:w="1098" w:type="pct"/>
            <w:vAlign w:val="center"/>
          </w:tcPr>
          <w:p w14:paraId="1F166E4A" w14:textId="039EBE99" w:rsidR="00352CC8" w:rsidRPr="00587B43" w:rsidRDefault="00352CC8" w:rsidP="00EE77BA">
            <w:pPr>
              <w:rPr>
                <w:sz w:val="22"/>
              </w:rPr>
            </w:pPr>
            <w:r w:rsidRPr="00587B43">
              <w:rPr>
                <w:sz w:val="22"/>
              </w:rPr>
              <w:t>16</w:t>
            </w:r>
          </w:p>
        </w:tc>
        <w:tc>
          <w:tcPr>
            <w:tcW w:w="1025" w:type="pct"/>
            <w:vAlign w:val="center"/>
          </w:tcPr>
          <w:p w14:paraId="3A91BEB6" w14:textId="487D7EC2" w:rsidR="00352CC8" w:rsidRPr="00587B43" w:rsidRDefault="00352CC8" w:rsidP="00EE77BA">
            <w:pPr>
              <w:rPr>
                <w:sz w:val="22"/>
              </w:rPr>
            </w:pPr>
            <w:r w:rsidRPr="00587B43">
              <w:rPr>
                <w:sz w:val="22"/>
              </w:rPr>
              <w:t>All crops</w:t>
            </w:r>
          </w:p>
        </w:tc>
        <w:tc>
          <w:tcPr>
            <w:tcW w:w="927" w:type="pct"/>
            <w:vAlign w:val="center"/>
          </w:tcPr>
          <w:p w14:paraId="044E1DF1" w14:textId="65592A18" w:rsidR="00352CC8" w:rsidRPr="00587B43" w:rsidRDefault="00352CC8" w:rsidP="00EE77BA">
            <w:pPr>
              <w:rPr>
                <w:sz w:val="22"/>
              </w:rPr>
            </w:pPr>
            <w:r w:rsidRPr="00587B43">
              <w:rPr>
                <w:sz w:val="22"/>
              </w:rPr>
              <w:t>50%</w:t>
            </w:r>
          </w:p>
        </w:tc>
        <w:tc>
          <w:tcPr>
            <w:tcW w:w="624" w:type="pct"/>
            <w:vAlign w:val="center"/>
          </w:tcPr>
          <w:p w14:paraId="43DF6784" w14:textId="58513718" w:rsidR="00352CC8" w:rsidRPr="00587B43" w:rsidRDefault="00352CC8" w:rsidP="00EE77BA">
            <w:pPr>
              <w:rPr>
                <w:sz w:val="22"/>
              </w:rPr>
            </w:pPr>
            <w:r w:rsidRPr="00587B43">
              <w:rPr>
                <w:sz w:val="22"/>
              </w:rPr>
              <w:t>100%</w:t>
            </w:r>
          </w:p>
        </w:tc>
      </w:tr>
      <w:tr w:rsidR="00D8750B" w:rsidRPr="00587B43" w14:paraId="75966BEB" w14:textId="77777777" w:rsidTr="00EE77BA">
        <w:tc>
          <w:tcPr>
            <w:tcW w:w="576" w:type="pct"/>
            <w:vMerge w:val="restart"/>
            <w:vAlign w:val="center"/>
          </w:tcPr>
          <w:p w14:paraId="30BF5FD0" w14:textId="58C478E7" w:rsidR="00D8750B" w:rsidRPr="00587B43" w:rsidRDefault="00D8750B" w:rsidP="00EE77BA">
            <w:pPr>
              <w:rPr>
                <w:sz w:val="22"/>
              </w:rPr>
            </w:pPr>
            <w:r w:rsidRPr="00587B43">
              <w:rPr>
                <w:sz w:val="22"/>
              </w:rPr>
              <w:t>C4</w:t>
            </w:r>
          </w:p>
        </w:tc>
        <w:tc>
          <w:tcPr>
            <w:tcW w:w="750" w:type="pct"/>
            <w:vAlign w:val="center"/>
          </w:tcPr>
          <w:p w14:paraId="38CB7E49" w14:textId="7A309251" w:rsidR="00D8750B" w:rsidRPr="00587B43" w:rsidRDefault="00D8750B" w:rsidP="00EE77BA">
            <w:pPr>
              <w:rPr>
                <w:sz w:val="22"/>
              </w:rPr>
            </w:pPr>
            <w:r w:rsidRPr="00587B43">
              <w:rPr>
                <w:sz w:val="22"/>
              </w:rPr>
              <w:t>N</w:t>
            </w:r>
            <w:r w:rsidRPr="00587B43">
              <w:rPr>
                <w:sz w:val="22"/>
                <w:vertAlign w:val="subscript"/>
              </w:rPr>
              <w:t>2</w:t>
            </w:r>
            <w:r w:rsidRPr="00587B43">
              <w:rPr>
                <w:sz w:val="22"/>
              </w:rPr>
              <w:t>O</w:t>
            </w:r>
          </w:p>
        </w:tc>
        <w:tc>
          <w:tcPr>
            <w:tcW w:w="1098" w:type="pct"/>
            <w:vAlign w:val="center"/>
          </w:tcPr>
          <w:p w14:paraId="71B89A8C" w14:textId="09E0BB87" w:rsidR="00D8750B" w:rsidRPr="00587B43" w:rsidRDefault="00D8750B" w:rsidP="00EE77BA">
            <w:pPr>
              <w:rPr>
                <w:sz w:val="22"/>
              </w:rPr>
            </w:pPr>
            <w:r w:rsidRPr="00587B43">
              <w:rPr>
                <w:sz w:val="22"/>
              </w:rPr>
              <w:t>40</w:t>
            </w:r>
          </w:p>
        </w:tc>
        <w:tc>
          <w:tcPr>
            <w:tcW w:w="1025" w:type="pct"/>
            <w:vMerge w:val="restart"/>
            <w:vAlign w:val="center"/>
          </w:tcPr>
          <w:p w14:paraId="520DD981" w14:textId="05D27B35" w:rsidR="00D8750B" w:rsidRPr="00587B43" w:rsidRDefault="00D8750B" w:rsidP="00EE77BA">
            <w:pPr>
              <w:rPr>
                <w:sz w:val="22"/>
              </w:rPr>
            </w:pPr>
            <w:r w:rsidRPr="00587B43">
              <w:rPr>
                <w:sz w:val="22"/>
              </w:rPr>
              <w:t>All crops</w:t>
            </w:r>
          </w:p>
        </w:tc>
        <w:tc>
          <w:tcPr>
            <w:tcW w:w="927" w:type="pct"/>
            <w:vMerge w:val="restart"/>
            <w:vAlign w:val="center"/>
          </w:tcPr>
          <w:p w14:paraId="785E1263" w14:textId="6808210B" w:rsidR="00D8750B" w:rsidRPr="00587B43" w:rsidRDefault="00D8750B" w:rsidP="00EE77BA">
            <w:pPr>
              <w:rPr>
                <w:sz w:val="22"/>
              </w:rPr>
            </w:pPr>
            <w:r w:rsidRPr="00587B43">
              <w:rPr>
                <w:sz w:val="22"/>
              </w:rPr>
              <w:t>4</w:t>
            </w:r>
            <w:r w:rsidR="00323DCA" w:rsidRPr="00587B43">
              <w:rPr>
                <w:sz w:val="22"/>
              </w:rPr>
              <w:t>0</w:t>
            </w:r>
            <w:r w:rsidRPr="00587B43">
              <w:rPr>
                <w:sz w:val="22"/>
              </w:rPr>
              <w:t>%</w:t>
            </w:r>
          </w:p>
        </w:tc>
        <w:tc>
          <w:tcPr>
            <w:tcW w:w="624" w:type="pct"/>
            <w:vMerge w:val="restart"/>
            <w:vAlign w:val="center"/>
          </w:tcPr>
          <w:p w14:paraId="4BF448B7" w14:textId="023CB386" w:rsidR="00D8750B" w:rsidRPr="00587B43" w:rsidRDefault="00D8750B" w:rsidP="00EE77BA">
            <w:pPr>
              <w:rPr>
                <w:sz w:val="22"/>
              </w:rPr>
            </w:pPr>
            <w:r w:rsidRPr="00587B43">
              <w:rPr>
                <w:sz w:val="22"/>
              </w:rPr>
              <w:t>100%</w:t>
            </w:r>
          </w:p>
        </w:tc>
      </w:tr>
      <w:tr w:rsidR="00D8750B" w:rsidRPr="00587B43" w14:paraId="7300EA86" w14:textId="77777777" w:rsidTr="00EE77BA">
        <w:tc>
          <w:tcPr>
            <w:tcW w:w="576" w:type="pct"/>
            <w:vMerge/>
            <w:vAlign w:val="center"/>
          </w:tcPr>
          <w:p w14:paraId="6469DBB0" w14:textId="77777777" w:rsidR="00D8750B" w:rsidRPr="00587B43" w:rsidRDefault="00D8750B" w:rsidP="00EE77BA">
            <w:pPr>
              <w:rPr>
                <w:sz w:val="22"/>
              </w:rPr>
            </w:pPr>
          </w:p>
        </w:tc>
        <w:tc>
          <w:tcPr>
            <w:tcW w:w="750" w:type="pct"/>
            <w:vAlign w:val="center"/>
          </w:tcPr>
          <w:p w14:paraId="4C1DCD59" w14:textId="10C8FD02" w:rsidR="00D8750B" w:rsidRPr="00587B43" w:rsidRDefault="00D8750B" w:rsidP="00EE77BA">
            <w:pPr>
              <w:rPr>
                <w:sz w:val="22"/>
              </w:rPr>
            </w:pPr>
            <w:r w:rsidRPr="00587B43">
              <w:rPr>
                <w:sz w:val="22"/>
              </w:rPr>
              <w:t>CH</w:t>
            </w:r>
            <w:r w:rsidRPr="00587B43">
              <w:rPr>
                <w:sz w:val="22"/>
                <w:vertAlign w:val="subscript"/>
              </w:rPr>
              <w:t>4</w:t>
            </w:r>
          </w:p>
        </w:tc>
        <w:tc>
          <w:tcPr>
            <w:tcW w:w="1098" w:type="pct"/>
            <w:vAlign w:val="center"/>
          </w:tcPr>
          <w:p w14:paraId="2E5BA414" w14:textId="0896F862" w:rsidR="00D8750B" w:rsidRPr="00587B43" w:rsidRDefault="00D8750B" w:rsidP="00EE77BA">
            <w:pPr>
              <w:rPr>
                <w:sz w:val="22"/>
              </w:rPr>
            </w:pPr>
            <w:r w:rsidRPr="00587B43">
              <w:rPr>
                <w:sz w:val="22"/>
              </w:rPr>
              <w:t>43</w:t>
            </w:r>
          </w:p>
        </w:tc>
        <w:tc>
          <w:tcPr>
            <w:tcW w:w="1025" w:type="pct"/>
            <w:vMerge/>
            <w:vAlign w:val="center"/>
          </w:tcPr>
          <w:p w14:paraId="0CB25774" w14:textId="77777777" w:rsidR="00D8750B" w:rsidRPr="00587B43" w:rsidRDefault="00D8750B" w:rsidP="00EE77BA">
            <w:pPr>
              <w:rPr>
                <w:sz w:val="22"/>
              </w:rPr>
            </w:pPr>
          </w:p>
        </w:tc>
        <w:tc>
          <w:tcPr>
            <w:tcW w:w="927" w:type="pct"/>
            <w:vMerge/>
            <w:vAlign w:val="center"/>
          </w:tcPr>
          <w:p w14:paraId="30D1BBDB" w14:textId="77777777" w:rsidR="00D8750B" w:rsidRPr="00587B43" w:rsidRDefault="00D8750B" w:rsidP="00EE77BA">
            <w:pPr>
              <w:rPr>
                <w:sz w:val="22"/>
              </w:rPr>
            </w:pPr>
          </w:p>
        </w:tc>
        <w:tc>
          <w:tcPr>
            <w:tcW w:w="624" w:type="pct"/>
            <w:vMerge/>
            <w:vAlign w:val="center"/>
          </w:tcPr>
          <w:p w14:paraId="79209BAB" w14:textId="77777777" w:rsidR="00D8750B" w:rsidRPr="00587B43" w:rsidRDefault="00D8750B" w:rsidP="00EE77BA">
            <w:pPr>
              <w:rPr>
                <w:sz w:val="22"/>
              </w:rPr>
            </w:pPr>
          </w:p>
        </w:tc>
      </w:tr>
      <w:tr w:rsidR="00323DCA" w:rsidRPr="00587B43" w14:paraId="795F25E5" w14:textId="77777777" w:rsidTr="00EE77BA">
        <w:tc>
          <w:tcPr>
            <w:tcW w:w="576" w:type="pct"/>
            <w:vMerge w:val="restart"/>
            <w:vAlign w:val="center"/>
          </w:tcPr>
          <w:p w14:paraId="0F4B16B4" w14:textId="68AEE935" w:rsidR="00323DCA" w:rsidRPr="00587B43" w:rsidRDefault="00323DCA" w:rsidP="00EE77BA">
            <w:pPr>
              <w:rPr>
                <w:sz w:val="22"/>
              </w:rPr>
            </w:pPr>
            <w:r w:rsidRPr="00587B43">
              <w:rPr>
                <w:sz w:val="22"/>
              </w:rPr>
              <w:t>C5</w:t>
            </w:r>
          </w:p>
        </w:tc>
        <w:tc>
          <w:tcPr>
            <w:tcW w:w="750" w:type="pct"/>
            <w:vAlign w:val="center"/>
          </w:tcPr>
          <w:p w14:paraId="4EB2C1CB" w14:textId="7B5A44B7" w:rsidR="00323DCA" w:rsidRPr="00587B43" w:rsidRDefault="00323DCA" w:rsidP="00EE77BA">
            <w:pPr>
              <w:rPr>
                <w:sz w:val="22"/>
              </w:rPr>
            </w:pPr>
            <w:r w:rsidRPr="00587B43">
              <w:rPr>
                <w:sz w:val="22"/>
              </w:rPr>
              <w:t>N</w:t>
            </w:r>
            <w:r w:rsidRPr="00587B43">
              <w:rPr>
                <w:sz w:val="22"/>
                <w:vertAlign w:val="subscript"/>
              </w:rPr>
              <w:t>2</w:t>
            </w:r>
            <w:r w:rsidRPr="00587B43">
              <w:rPr>
                <w:sz w:val="22"/>
              </w:rPr>
              <w:t>O</w:t>
            </w:r>
          </w:p>
        </w:tc>
        <w:tc>
          <w:tcPr>
            <w:tcW w:w="1098" w:type="pct"/>
            <w:vAlign w:val="center"/>
          </w:tcPr>
          <w:p w14:paraId="3AC170BF" w14:textId="23A37ABB" w:rsidR="00323DCA" w:rsidRPr="00587B43" w:rsidRDefault="00323DCA" w:rsidP="00EE77BA">
            <w:pPr>
              <w:rPr>
                <w:sz w:val="22"/>
              </w:rPr>
            </w:pPr>
            <w:r w:rsidRPr="00587B43">
              <w:rPr>
                <w:sz w:val="22"/>
              </w:rPr>
              <w:t>42</w:t>
            </w:r>
          </w:p>
        </w:tc>
        <w:tc>
          <w:tcPr>
            <w:tcW w:w="1025" w:type="pct"/>
            <w:vMerge w:val="restart"/>
            <w:vAlign w:val="center"/>
          </w:tcPr>
          <w:p w14:paraId="2A0F2DB9" w14:textId="64BF87CE" w:rsidR="00323DCA" w:rsidRPr="00587B43" w:rsidRDefault="00323DCA" w:rsidP="00EE77BA">
            <w:pPr>
              <w:rPr>
                <w:sz w:val="22"/>
              </w:rPr>
            </w:pPr>
            <w:r w:rsidRPr="00587B43">
              <w:rPr>
                <w:sz w:val="22"/>
              </w:rPr>
              <w:t>All crops</w:t>
            </w:r>
          </w:p>
        </w:tc>
        <w:tc>
          <w:tcPr>
            <w:tcW w:w="927" w:type="pct"/>
            <w:vMerge w:val="restart"/>
            <w:vAlign w:val="center"/>
          </w:tcPr>
          <w:p w14:paraId="2359DFFC" w14:textId="0A5125DB" w:rsidR="00323DCA" w:rsidRPr="00587B43" w:rsidRDefault="00323DCA" w:rsidP="00EE77BA">
            <w:pPr>
              <w:rPr>
                <w:sz w:val="22"/>
              </w:rPr>
            </w:pPr>
            <w:r w:rsidRPr="00587B43">
              <w:rPr>
                <w:sz w:val="22"/>
              </w:rPr>
              <w:t>40%</w:t>
            </w:r>
            <w:r w:rsidR="00B53EBC" w:rsidRPr="00587B43">
              <w:rPr>
                <w:i/>
                <w:sz w:val="22"/>
                <w:vertAlign w:val="superscript"/>
              </w:rPr>
              <w:t xml:space="preserve"> b</w:t>
            </w:r>
          </w:p>
        </w:tc>
        <w:tc>
          <w:tcPr>
            <w:tcW w:w="624" w:type="pct"/>
            <w:vMerge w:val="restart"/>
            <w:vAlign w:val="center"/>
          </w:tcPr>
          <w:p w14:paraId="49F28EDA" w14:textId="1EC6C083" w:rsidR="00323DCA" w:rsidRPr="00587B43" w:rsidRDefault="00323DCA" w:rsidP="00EE77BA">
            <w:pPr>
              <w:rPr>
                <w:sz w:val="22"/>
              </w:rPr>
            </w:pPr>
            <w:r w:rsidRPr="00587B43">
              <w:rPr>
                <w:sz w:val="22"/>
              </w:rPr>
              <w:t>100%</w:t>
            </w:r>
          </w:p>
        </w:tc>
      </w:tr>
      <w:tr w:rsidR="00323DCA" w:rsidRPr="00587B43" w14:paraId="053A8326" w14:textId="77777777" w:rsidTr="00EE77BA">
        <w:tc>
          <w:tcPr>
            <w:tcW w:w="576" w:type="pct"/>
            <w:vMerge/>
            <w:vAlign w:val="center"/>
          </w:tcPr>
          <w:p w14:paraId="24D480C5" w14:textId="77777777" w:rsidR="00323DCA" w:rsidRPr="00587B43" w:rsidRDefault="00323DCA" w:rsidP="00EE77BA">
            <w:pPr>
              <w:rPr>
                <w:sz w:val="22"/>
              </w:rPr>
            </w:pPr>
          </w:p>
        </w:tc>
        <w:tc>
          <w:tcPr>
            <w:tcW w:w="750" w:type="pct"/>
            <w:vAlign w:val="center"/>
          </w:tcPr>
          <w:p w14:paraId="075CCC4D" w14:textId="510B210F" w:rsidR="00323DCA" w:rsidRPr="00587B43" w:rsidRDefault="00323DCA" w:rsidP="00EE77BA">
            <w:pPr>
              <w:rPr>
                <w:sz w:val="22"/>
              </w:rPr>
            </w:pPr>
            <w:r w:rsidRPr="00587B43">
              <w:rPr>
                <w:sz w:val="22"/>
              </w:rPr>
              <w:t>CH</w:t>
            </w:r>
            <w:r w:rsidRPr="00587B43">
              <w:rPr>
                <w:sz w:val="22"/>
                <w:vertAlign w:val="subscript"/>
              </w:rPr>
              <w:t>4</w:t>
            </w:r>
          </w:p>
        </w:tc>
        <w:tc>
          <w:tcPr>
            <w:tcW w:w="1098" w:type="pct"/>
            <w:vAlign w:val="center"/>
          </w:tcPr>
          <w:p w14:paraId="0E166B6F" w14:textId="3B149B6A" w:rsidR="00323DCA" w:rsidRPr="00587B43" w:rsidRDefault="00323DCA" w:rsidP="00EE77BA">
            <w:pPr>
              <w:rPr>
                <w:sz w:val="22"/>
              </w:rPr>
            </w:pPr>
            <w:r w:rsidRPr="00587B43">
              <w:rPr>
                <w:sz w:val="22"/>
              </w:rPr>
              <w:t>52</w:t>
            </w:r>
          </w:p>
        </w:tc>
        <w:tc>
          <w:tcPr>
            <w:tcW w:w="1025" w:type="pct"/>
            <w:vMerge/>
            <w:vAlign w:val="center"/>
          </w:tcPr>
          <w:p w14:paraId="0D24436A" w14:textId="77777777" w:rsidR="00323DCA" w:rsidRPr="00587B43" w:rsidRDefault="00323DCA" w:rsidP="00EE77BA">
            <w:pPr>
              <w:rPr>
                <w:sz w:val="22"/>
              </w:rPr>
            </w:pPr>
          </w:p>
        </w:tc>
        <w:tc>
          <w:tcPr>
            <w:tcW w:w="927" w:type="pct"/>
            <w:vMerge/>
            <w:vAlign w:val="center"/>
          </w:tcPr>
          <w:p w14:paraId="433AF4ED" w14:textId="77777777" w:rsidR="00323DCA" w:rsidRPr="00587B43" w:rsidRDefault="00323DCA" w:rsidP="00EE77BA">
            <w:pPr>
              <w:rPr>
                <w:sz w:val="22"/>
              </w:rPr>
            </w:pPr>
          </w:p>
        </w:tc>
        <w:tc>
          <w:tcPr>
            <w:tcW w:w="624" w:type="pct"/>
            <w:vMerge/>
            <w:vAlign w:val="center"/>
          </w:tcPr>
          <w:p w14:paraId="47D30383" w14:textId="77777777" w:rsidR="00323DCA" w:rsidRPr="00587B43" w:rsidRDefault="00323DCA" w:rsidP="00EE77BA">
            <w:pPr>
              <w:rPr>
                <w:sz w:val="22"/>
              </w:rPr>
            </w:pPr>
          </w:p>
        </w:tc>
      </w:tr>
      <w:tr w:rsidR="00323DCA" w:rsidRPr="00587B43" w14:paraId="73654089" w14:textId="77777777" w:rsidTr="00EE77BA">
        <w:tc>
          <w:tcPr>
            <w:tcW w:w="576" w:type="pct"/>
            <w:vAlign w:val="center"/>
          </w:tcPr>
          <w:p w14:paraId="034E28B5" w14:textId="07F35232" w:rsidR="00323DCA" w:rsidRPr="00587B43" w:rsidRDefault="00323DCA" w:rsidP="00EE77BA">
            <w:pPr>
              <w:rPr>
                <w:sz w:val="22"/>
              </w:rPr>
            </w:pPr>
            <w:r w:rsidRPr="00587B43">
              <w:rPr>
                <w:sz w:val="22"/>
              </w:rPr>
              <w:t>C6</w:t>
            </w:r>
          </w:p>
        </w:tc>
        <w:tc>
          <w:tcPr>
            <w:tcW w:w="750" w:type="pct"/>
            <w:vAlign w:val="center"/>
          </w:tcPr>
          <w:p w14:paraId="687C6B69" w14:textId="7228312F" w:rsidR="00323DCA" w:rsidRPr="00587B43" w:rsidRDefault="002A1BAE" w:rsidP="00EE77BA">
            <w:pPr>
              <w:rPr>
                <w:sz w:val="22"/>
              </w:rPr>
            </w:pPr>
            <w:r w:rsidRPr="00587B43">
              <w:rPr>
                <w:sz w:val="22"/>
              </w:rPr>
              <w:t>N</w:t>
            </w:r>
            <w:r w:rsidRPr="00587B43">
              <w:rPr>
                <w:sz w:val="22"/>
                <w:vertAlign w:val="subscript"/>
              </w:rPr>
              <w:t>2</w:t>
            </w:r>
            <w:r w:rsidRPr="00587B43">
              <w:rPr>
                <w:sz w:val="22"/>
              </w:rPr>
              <w:t>O</w:t>
            </w:r>
          </w:p>
        </w:tc>
        <w:tc>
          <w:tcPr>
            <w:tcW w:w="1098" w:type="pct"/>
            <w:vAlign w:val="center"/>
          </w:tcPr>
          <w:p w14:paraId="08319C2D" w14:textId="17D57578" w:rsidR="00323DCA" w:rsidRPr="00587B43" w:rsidRDefault="002A1BAE" w:rsidP="00EE77BA">
            <w:pPr>
              <w:rPr>
                <w:sz w:val="22"/>
              </w:rPr>
            </w:pPr>
            <w:r w:rsidRPr="00587B43">
              <w:rPr>
                <w:sz w:val="22"/>
              </w:rPr>
              <w:t xml:space="preserve">TP:10; MTP: </w:t>
            </w:r>
            <w:r w:rsidR="00323DCA" w:rsidRPr="00587B43">
              <w:rPr>
                <w:sz w:val="22"/>
              </w:rPr>
              <w:t>3</w:t>
            </w:r>
            <w:r w:rsidRPr="00587B43">
              <w:rPr>
                <w:sz w:val="22"/>
              </w:rPr>
              <w:t>0</w:t>
            </w:r>
          </w:p>
        </w:tc>
        <w:tc>
          <w:tcPr>
            <w:tcW w:w="1025" w:type="pct"/>
            <w:vAlign w:val="center"/>
          </w:tcPr>
          <w:p w14:paraId="72412C95" w14:textId="35B6BA23" w:rsidR="00323DCA" w:rsidRPr="00587B43" w:rsidRDefault="00323DCA" w:rsidP="00EE77BA">
            <w:pPr>
              <w:rPr>
                <w:sz w:val="22"/>
              </w:rPr>
            </w:pPr>
            <w:r w:rsidRPr="00587B43">
              <w:rPr>
                <w:sz w:val="22"/>
              </w:rPr>
              <w:t>Upland crops</w:t>
            </w:r>
          </w:p>
        </w:tc>
        <w:tc>
          <w:tcPr>
            <w:tcW w:w="927" w:type="pct"/>
            <w:vAlign w:val="center"/>
          </w:tcPr>
          <w:p w14:paraId="49583FD9" w14:textId="1A1894C4" w:rsidR="00323DCA" w:rsidRPr="00587B43" w:rsidRDefault="00323DCA" w:rsidP="00EE77BA">
            <w:pPr>
              <w:rPr>
                <w:sz w:val="22"/>
              </w:rPr>
            </w:pPr>
            <w:r w:rsidRPr="00587B43">
              <w:rPr>
                <w:sz w:val="22"/>
              </w:rPr>
              <w:t>100%</w:t>
            </w:r>
          </w:p>
        </w:tc>
        <w:tc>
          <w:tcPr>
            <w:tcW w:w="624" w:type="pct"/>
            <w:vAlign w:val="center"/>
          </w:tcPr>
          <w:p w14:paraId="59963B13" w14:textId="3DE90DDA" w:rsidR="00323DCA" w:rsidRPr="00587B43" w:rsidRDefault="002A1BAE" w:rsidP="00EE77BA">
            <w:pPr>
              <w:rPr>
                <w:sz w:val="22"/>
              </w:rPr>
            </w:pPr>
            <w:r w:rsidRPr="00587B43">
              <w:rPr>
                <w:sz w:val="22"/>
              </w:rPr>
              <w:t>100%</w:t>
            </w:r>
          </w:p>
        </w:tc>
      </w:tr>
      <w:tr w:rsidR="002A1BAE" w:rsidRPr="00587B43" w14:paraId="7D0D8AEA" w14:textId="77777777" w:rsidTr="00EE77BA">
        <w:tc>
          <w:tcPr>
            <w:tcW w:w="576" w:type="pct"/>
            <w:vAlign w:val="center"/>
          </w:tcPr>
          <w:p w14:paraId="31BC1F3F" w14:textId="447A3A6F" w:rsidR="002A1BAE" w:rsidRPr="00587B43" w:rsidRDefault="002A1BAE" w:rsidP="00EE77BA">
            <w:pPr>
              <w:rPr>
                <w:sz w:val="22"/>
              </w:rPr>
            </w:pPr>
            <w:r w:rsidRPr="00587B43">
              <w:rPr>
                <w:sz w:val="22"/>
              </w:rPr>
              <w:t>C7</w:t>
            </w:r>
          </w:p>
        </w:tc>
        <w:tc>
          <w:tcPr>
            <w:tcW w:w="750" w:type="pct"/>
            <w:vAlign w:val="center"/>
          </w:tcPr>
          <w:p w14:paraId="19078DF4" w14:textId="0AF3C2A0" w:rsidR="002A1BAE" w:rsidRPr="00587B43" w:rsidRDefault="002A1BAE" w:rsidP="00EE77BA">
            <w:pPr>
              <w:rPr>
                <w:sz w:val="22"/>
              </w:rPr>
            </w:pPr>
            <w:r w:rsidRPr="00587B43">
              <w:rPr>
                <w:sz w:val="22"/>
              </w:rPr>
              <w:t>N</w:t>
            </w:r>
            <w:r w:rsidRPr="00587B43">
              <w:rPr>
                <w:sz w:val="22"/>
                <w:vertAlign w:val="subscript"/>
              </w:rPr>
              <w:t>2</w:t>
            </w:r>
            <w:r w:rsidRPr="00587B43">
              <w:rPr>
                <w:sz w:val="22"/>
              </w:rPr>
              <w:t>O</w:t>
            </w:r>
          </w:p>
        </w:tc>
        <w:tc>
          <w:tcPr>
            <w:tcW w:w="1098" w:type="pct"/>
            <w:vAlign w:val="center"/>
          </w:tcPr>
          <w:p w14:paraId="51DD89DA" w14:textId="3876FCF6" w:rsidR="002A1BAE" w:rsidRPr="00587B43" w:rsidRDefault="002A1BAE" w:rsidP="00EE77BA">
            <w:pPr>
              <w:rPr>
                <w:sz w:val="22"/>
              </w:rPr>
            </w:pPr>
            <w:r w:rsidRPr="00587B43">
              <w:rPr>
                <w:sz w:val="22"/>
              </w:rPr>
              <w:t>20</w:t>
            </w:r>
          </w:p>
        </w:tc>
        <w:tc>
          <w:tcPr>
            <w:tcW w:w="1025" w:type="pct"/>
            <w:vAlign w:val="center"/>
          </w:tcPr>
          <w:p w14:paraId="3AFE6396" w14:textId="24794E9E" w:rsidR="002A1BAE" w:rsidRPr="00587B43" w:rsidRDefault="002A1BAE" w:rsidP="00EE77BA">
            <w:pPr>
              <w:rPr>
                <w:sz w:val="22"/>
              </w:rPr>
            </w:pPr>
            <w:r w:rsidRPr="00587B43">
              <w:rPr>
                <w:sz w:val="22"/>
              </w:rPr>
              <w:t>All crops</w:t>
            </w:r>
          </w:p>
        </w:tc>
        <w:tc>
          <w:tcPr>
            <w:tcW w:w="927" w:type="pct"/>
            <w:vAlign w:val="center"/>
          </w:tcPr>
          <w:p w14:paraId="4C3F40D7" w14:textId="6D017982" w:rsidR="002A1BAE" w:rsidRPr="00587B43" w:rsidRDefault="002A1BAE" w:rsidP="00EE77BA">
            <w:pPr>
              <w:rPr>
                <w:sz w:val="22"/>
              </w:rPr>
            </w:pPr>
            <w:r w:rsidRPr="00587B43">
              <w:rPr>
                <w:sz w:val="22"/>
              </w:rPr>
              <w:t>40%</w:t>
            </w:r>
          </w:p>
        </w:tc>
        <w:tc>
          <w:tcPr>
            <w:tcW w:w="624" w:type="pct"/>
            <w:vAlign w:val="center"/>
          </w:tcPr>
          <w:p w14:paraId="31A75FA8" w14:textId="6ED65F2A" w:rsidR="002A1BAE" w:rsidRPr="00587B43" w:rsidRDefault="002A1BAE" w:rsidP="00EE77BA">
            <w:pPr>
              <w:rPr>
                <w:sz w:val="22"/>
              </w:rPr>
            </w:pPr>
            <w:r w:rsidRPr="00587B43">
              <w:rPr>
                <w:sz w:val="22"/>
              </w:rPr>
              <w:t>100%</w:t>
            </w:r>
          </w:p>
        </w:tc>
      </w:tr>
      <w:tr w:rsidR="002A1BAE" w:rsidRPr="00587B43" w14:paraId="0DA2D501" w14:textId="77777777" w:rsidTr="00EE77BA">
        <w:tc>
          <w:tcPr>
            <w:tcW w:w="576" w:type="pct"/>
            <w:vAlign w:val="center"/>
          </w:tcPr>
          <w:p w14:paraId="2DF1FFEC" w14:textId="2D7BA38A" w:rsidR="002A1BAE" w:rsidRPr="00587B43" w:rsidRDefault="002A1BAE" w:rsidP="00EE77BA">
            <w:pPr>
              <w:rPr>
                <w:sz w:val="22"/>
              </w:rPr>
            </w:pPr>
            <w:r w:rsidRPr="00587B43">
              <w:rPr>
                <w:sz w:val="22"/>
              </w:rPr>
              <w:t>C8</w:t>
            </w:r>
          </w:p>
        </w:tc>
        <w:tc>
          <w:tcPr>
            <w:tcW w:w="750" w:type="pct"/>
            <w:vAlign w:val="center"/>
          </w:tcPr>
          <w:p w14:paraId="37F3CDD6" w14:textId="2E237F99" w:rsidR="002A1BAE" w:rsidRPr="00587B43" w:rsidRDefault="00C80965" w:rsidP="00EE77BA">
            <w:pPr>
              <w:rPr>
                <w:sz w:val="22"/>
              </w:rPr>
            </w:pPr>
            <w:r w:rsidRPr="00587B43">
              <w:rPr>
                <w:sz w:val="22"/>
              </w:rPr>
              <w:t>N</w:t>
            </w:r>
            <w:r w:rsidRPr="00587B43">
              <w:rPr>
                <w:sz w:val="22"/>
                <w:vertAlign w:val="subscript"/>
              </w:rPr>
              <w:t>2</w:t>
            </w:r>
            <w:r w:rsidRPr="00587B43">
              <w:rPr>
                <w:sz w:val="22"/>
              </w:rPr>
              <w:t>O</w:t>
            </w:r>
          </w:p>
        </w:tc>
        <w:tc>
          <w:tcPr>
            <w:tcW w:w="1098" w:type="pct"/>
            <w:vAlign w:val="center"/>
          </w:tcPr>
          <w:p w14:paraId="1F2C6110" w14:textId="4A167633" w:rsidR="002A1BAE" w:rsidRPr="00587B43" w:rsidRDefault="00C80965" w:rsidP="00EE77BA">
            <w:pPr>
              <w:rPr>
                <w:sz w:val="22"/>
              </w:rPr>
            </w:pPr>
            <w:r w:rsidRPr="00587B43">
              <w:rPr>
                <w:sz w:val="22"/>
              </w:rPr>
              <w:t>32</w:t>
            </w:r>
          </w:p>
        </w:tc>
        <w:tc>
          <w:tcPr>
            <w:tcW w:w="1025" w:type="pct"/>
            <w:vAlign w:val="center"/>
          </w:tcPr>
          <w:p w14:paraId="04945FE2" w14:textId="42590524" w:rsidR="002A1BAE" w:rsidRPr="00587B43" w:rsidRDefault="00C80965" w:rsidP="00EE77BA">
            <w:pPr>
              <w:rPr>
                <w:sz w:val="22"/>
              </w:rPr>
            </w:pPr>
            <w:r w:rsidRPr="00587B43">
              <w:rPr>
                <w:sz w:val="22"/>
              </w:rPr>
              <w:t>Upland crops</w:t>
            </w:r>
          </w:p>
        </w:tc>
        <w:tc>
          <w:tcPr>
            <w:tcW w:w="927" w:type="pct"/>
            <w:vAlign w:val="center"/>
          </w:tcPr>
          <w:p w14:paraId="4B2F1600" w14:textId="3A9A164F" w:rsidR="002A1BAE" w:rsidRPr="00587B43" w:rsidRDefault="00C80965" w:rsidP="00EE77BA">
            <w:pPr>
              <w:rPr>
                <w:sz w:val="22"/>
              </w:rPr>
            </w:pPr>
            <w:r w:rsidRPr="00587B43">
              <w:rPr>
                <w:sz w:val="22"/>
              </w:rPr>
              <w:t>50%</w:t>
            </w:r>
          </w:p>
        </w:tc>
        <w:tc>
          <w:tcPr>
            <w:tcW w:w="624" w:type="pct"/>
            <w:vAlign w:val="center"/>
          </w:tcPr>
          <w:p w14:paraId="686BE0FA" w14:textId="13B5A57B" w:rsidR="002A1BAE" w:rsidRPr="00587B43" w:rsidRDefault="00C80965" w:rsidP="00EE77BA">
            <w:pPr>
              <w:rPr>
                <w:sz w:val="22"/>
              </w:rPr>
            </w:pPr>
            <w:r w:rsidRPr="00587B43">
              <w:rPr>
                <w:sz w:val="22"/>
              </w:rPr>
              <w:t>100%</w:t>
            </w:r>
          </w:p>
        </w:tc>
      </w:tr>
      <w:tr w:rsidR="00C80965" w:rsidRPr="00587B43" w14:paraId="22D96ABD" w14:textId="77777777" w:rsidTr="00EE77BA">
        <w:tc>
          <w:tcPr>
            <w:tcW w:w="576" w:type="pct"/>
            <w:vAlign w:val="center"/>
          </w:tcPr>
          <w:p w14:paraId="2A8FC58B" w14:textId="7AA60E2E" w:rsidR="00C80965" w:rsidRPr="00587B43" w:rsidRDefault="00C80965" w:rsidP="00EE77BA">
            <w:pPr>
              <w:rPr>
                <w:sz w:val="22"/>
              </w:rPr>
            </w:pPr>
            <w:r w:rsidRPr="00587B43">
              <w:rPr>
                <w:sz w:val="22"/>
              </w:rPr>
              <w:t>C9</w:t>
            </w:r>
          </w:p>
        </w:tc>
        <w:tc>
          <w:tcPr>
            <w:tcW w:w="750" w:type="pct"/>
            <w:vAlign w:val="center"/>
          </w:tcPr>
          <w:p w14:paraId="689A1CB7" w14:textId="0387CF2A" w:rsidR="00C80965" w:rsidRPr="00587B43" w:rsidRDefault="00C80965" w:rsidP="00EE77BA">
            <w:pPr>
              <w:rPr>
                <w:sz w:val="22"/>
              </w:rPr>
            </w:pPr>
            <w:r w:rsidRPr="00587B43">
              <w:rPr>
                <w:sz w:val="22"/>
              </w:rPr>
              <w:t>CH</w:t>
            </w:r>
            <w:r w:rsidRPr="00587B43">
              <w:rPr>
                <w:sz w:val="22"/>
                <w:vertAlign w:val="subscript"/>
              </w:rPr>
              <w:t>4</w:t>
            </w:r>
          </w:p>
        </w:tc>
        <w:tc>
          <w:tcPr>
            <w:tcW w:w="1098" w:type="pct"/>
            <w:vAlign w:val="center"/>
          </w:tcPr>
          <w:p w14:paraId="7B4C93A9" w14:textId="0F85E330" w:rsidR="00C80965" w:rsidRPr="00587B43" w:rsidRDefault="00C80965" w:rsidP="00EE77BA">
            <w:pPr>
              <w:rPr>
                <w:sz w:val="22"/>
              </w:rPr>
            </w:pPr>
            <w:r w:rsidRPr="00587B43">
              <w:rPr>
                <w:sz w:val="22"/>
              </w:rPr>
              <w:t>50</w:t>
            </w:r>
          </w:p>
        </w:tc>
        <w:tc>
          <w:tcPr>
            <w:tcW w:w="1025" w:type="pct"/>
            <w:vAlign w:val="center"/>
          </w:tcPr>
          <w:p w14:paraId="43C9ABE9" w14:textId="692EC44E" w:rsidR="00C80965" w:rsidRPr="00587B43" w:rsidRDefault="00C80965" w:rsidP="00EE77BA">
            <w:pPr>
              <w:rPr>
                <w:sz w:val="22"/>
              </w:rPr>
            </w:pPr>
            <w:r w:rsidRPr="00587B43">
              <w:rPr>
                <w:sz w:val="22"/>
              </w:rPr>
              <w:t>Rice paddy field</w:t>
            </w:r>
          </w:p>
        </w:tc>
        <w:tc>
          <w:tcPr>
            <w:tcW w:w="927" w:type="pct"/>
            <w:vAlign w:val="center"/>
          </w:tcPr>
          <w:p w14:paraId="2AD4EAAE" w14:textId="5BEA07DF" w:rsidR="00C80965" w:rsidRPr="00587B43" w:rsidRDefault="00F910C2" w:rsidP="00EE77BA">
            <w:pPr>
              <w:rPr>
                <w:sz w:val="22"/>
              </w:rPr>
            </w:pPr>
            <w:r w:rsidRPr="00587B43">
              <w:rPr>
                <w:sz w:val="22"/>
              </w:rPr>
              <w:t>30%</w:t>
            </w:r>
          </w:p>
        </w:tc>
        <w:tc>
          <w:tcPr>
            <w:tcW w:w="624" w:type="pct"/>
            <w:vAlign w:val="center"/>
          </w:tcPr>
          <w:p w14:paraId="453BD14E" w14:textId="33F57CE8" w:rsidR="00C80965" w:rsidRPr="00587B43" w:rsidRDefault="00F910C2" w:rsidP="00EE77BA">
            <w:pPr>
              <w:rPr>
                <w:sz w:val="22"/>
              </w:rPr>
            </w:pPr>
            <w:r w:rsidRPr="00587B43">
              <w:rPr>
                <w:sz w:val="22"/>
              </w:rPr>
              <w:t>100%</w:t>
            </w:r>
          </w:p>
        </w:tc>
      </w:tr>
      <w:tr w:rsidR="00F910C2" w:rsidRPr="00587B43" w14:paraId="411E0326" w14:textId="77777777" w:rsidTr="00EE77BA">
        <w:tc>
          <w:tcPr>
            <w:tcW w:w="576" w:type="pct"/>
            <w:vAlign w:val="center"/>
          </w:tcPr>
          <w:p w14:paraId="1735A2F4" w14:textId="3D0CE409" w:rsidR="00F910C2" w:rsidRPr="00587B43" w:rsidRDefault="00F910C2" w:rsidP="00EE77BA">
            <w:pPr>
              <w:rPr>
                <w:sz w:val="22"/>
              </w:rPr>
            </w:pPr>
            <w:r w:rsidRPr="00587B43">
              <w:rPr>
                <w:sz w:val="22"/>
              </w:rPr>
              <w:t>C10</w:t>
            </w:r>
          </w:p>
        </w:tc>
        <w:tc>
          <w:tcPr>
            <w:tcW w:w="750" w:type="pct"/>
            <w:vAlign w:val="center"/>
          </w:tcPr>
          <w:p w14:paraId="7FB91F9D" w14:textId="0C233BED" w:rsidR="00F910C2" w:rsidRPr="00587B43" w:rsidRDefault="00F910C2" w:rsidP="00EE77BA">
            <w:pPr>
              <w:rPr>
                <w:sz w:val="22"/>
              </w:rPr>
            </w:pPr>
            <w:r w:rsidRPr="00587B43">
              <w:rPr>
                <w:sz w:val="22"/>
              </w:rPr>
              <w:t>CH</w:t>
            </w:r>
            <w:r w:rsidRPr="00587B43">
              <w:rPr>
                <w:sz w:val="22"/>
                <w:vertAlign w:val="subscript"/>
              </w:rPr>
              <w:t>4</w:t>
            </w:r>
          </w:p>
        </w:tc>
        <w:tc>
          <w:tcPr>
            <w:tcW w:w="1098" w:type="pct"/>
            <w:vAlign w:val="center"/>
          </w:tcPr>
          <w:p w14:paraId="7BFEB3FB" w14:textId="72929B53" w:rsidR="00F910C2" w:rsidRPr="00587B43" w:rsidRDefault="00F910C2" w:rsidP="00EE77BA">
            <w:pPr>
              <w:rPr>
                <w:sz w:val="22"/>
              </w:rPr>
            </w:pPr>
            <w:r w:rsidRPr="00587B43">
              <w:rPr>
                <w:sz w:val="22"/>
              </w:rPr>
              <w:t>29</w:t>
            </w:r>
          </w:p>
        </w:tc>
        <w:tc>
          <w:tcPr>
            <w:tcW w:w="1025" w:type="pct"/>
            <w:vAlign w:val="center"/>
          </w:tcPr>
          <w:p w14:paraId="754B9E64" w14:textId="4D0580FD" w:rsidR="00F910C2" w:rsidRPr="00587B43" w:rsidRDefault="00F910C2" w:rsidP="00EE77BA">
            <w:pPr>
              <w:rPr>
                <w:sz w:val="22"/>
              </w:rPr>
            </w:pPr>
            <w:r w:rsidRPr="00587B43">
              <w:rPr>
                <w:sz w:val="22"/>
              </w:rPr>
              <w:t>Rice paddy field</w:t>
            </w:r>
          </w:p>
        </w:tc>
        <w:tc>
          <w:tcPr>
            <w:tcW w:w="927" w:type="pct"/>
            <w:vAlign w:val="center"/>
          </w:tcPr>
          <w:p w14:paraId="7108460E" w14:textId="638F4B87" w:rsidR="00F910C2" w:rsidRPr="00587B43" w:rsidRDefault="00F910C2" w:rsidP="00EE77BA">
            <w:pPr>
              <w:rPr>
                <w:sz w:val="22"/>
              </w:rPr>
            </w:pPr>
            <w:r w:rsidRPr="00587B43">
              <w:rPr>
                <w:sz w:val="22"/>
              </w:rPr>
              <w:t>40%</w:t>
            </w:r>
          </w:p>
        </w:tc>
        <w:tc>
          <w:tcPr>
            <w:tcW w:w="624" w:type="pct"/>
            <w:vAlign w:val="center"/>
          </w:tcPr>
          <w:p w14:paraId="65747E4B" w14:textId="0B51657E" w:rsidR="00F910C2" w:rsidRPr="00587B43" w:rsidRDefault="00F910C2" w:rsidP="00EE77BA">
            <w:pPr>
              <w:rPr>
                <w:sz w:val="22"/>
              </w:rPr>
            </w:pPr>
            <w:r w:rsidRPr="00587B43">
              <w:rPr>
                <w:sz w:val="22"/>
              </w:rPr>
              <w:t>100%</w:t>
            </w:r>
          </w:p>
        </w:tc>
      </w:tr>
      <w:tr w:rsidR="00F910C2" w:rsidRPr="00587B43" w14:paraId="777B8D7B" w14:textId="77777777" w:rsidTr="00EE77BA">
        <w:tc>
          <w:tcPr>
            <w:tcW w:w="576" w:type="pct"/>
            <w:vAlign w:val="center"/>
          </w:tcPr>
          <w:p w14:paraId="33B659ED" w14:textId="7E27CE0E" w:rsidR="00F910C2" w:rsidRPr="00587B43" w:rsidRDefault="00F910C2" w:rsidP="00EE77BA">
            <w:pPr>
              <w:rPr>
                <w:sz w:val="22"/>
              </w:rPr>
            </w:pPr>
            <w:r w:rsidRPr="00587B43">
              <w:rPr>
                <w:sz w:val="22"/>
              </w:rPr>
              <w:t>C11</w:t>
            </w:r>
          </w:p>
        </w:tc>
        <w:tc>
          <w:tcPr>
            <w:tcW w:w="750" w:type="pct"/>
            <w:vAlign w:val="center"/>
          </w:tcPr>
          <w:p w14:paraId="75A4B076" w14:textId="3EBEB961" w:rsidR="00F910C2" w:rsidRPr="00587B43" w:rsidRDefault="00F910C2" w:rsidP="00EE77BA">
            <w:pPr>
              <w:rPr>
                <w:sz w:val="22"/>
              </w:rPr>
            </w:pPr>
            <w:r w:rsidRPr="00587B43">
              <w:rPr>
                <w:sz w:val="22"/>
              </w:rPr>
              <w:t>CH</w:t>
            </w:r>
            <w:r w:rsidRPr="00587B43">
              <w:rPr>
                <w:sz w:val="22"/>
                <w:vertAlign w:val="subscript"/>
              </w:rPr>
              <w:t>4</w:t>
            </w:r>
          </w:p>
        </w:tc>
        <w:tc>
          <w:tcPr>
            <w:tcW w:w="1098" w:type="pct"/>
            <w:vAlign w:val="center"/>
          </w:tcPr>
          <w:p w14:paraId="4A129720" w14:textId="2036AFDA" w:rsidR="00F910C2" w:rsidRPr="00587B43" w:rsidRDefault="00F910C2" w:rsidP="00EE77BA">
            <w:pPr>
              <w:rPr>
                <w:sz w:val="22"/>
              </w:rPr>
            </w:pPr>
            <w:r w:rsidRPr="00587B43">
              <w:rPr>
                <w:sz w:val="22"/>
              </w:rPr>
              <w:t>28</w:t>
            </w:r>
          </w:p>
        </w:tc>
        <w:tc>
          <w:tcPr>
            <w:tcW w:w="1025" w:type="pct"/>
            <w:vAlign w:val="center"/>
          </w:tcPr>
          <w:p w14:paraId="463C94FF" w14:textId="6732440C" w:rsidR="00F910C2" w:rsidRPr="00587B43" w:rsidRDefault="00F910C2" w:rsidP="00EE77BA">
            <w:pPr>
              <w:rPr>
                <w:sz w:val="22"/>
              </w:rPr>
            </w:pPr>
            <w:r w:rsidRPr="00587B43">
              <w:rPr>
                <w:sz w:val="22"/>
              </w:rPr>
              <w:t>Rice paddy field</w:t>
            </w:r>
          </w:p>
        </w:tc>
        <w:tc>
          <w:tcPr>
            <w:tcW w:w="927" w:type="pct"/>
            <w:vAlign w:val="center"/>
          </w:tcPr>
          <w:p w14:paraId="1D2CC378" w14:textId="764CBA7D" w:rsidR="00F910C2" w:rsidRPr="00587B43" w:rsidRDefault="00F910C2" w:rsidP="00EE77BA">
            <w:pPr>
              <w:rPr>
                <w:sz w:val="22"/>
              </w:rPr>
            </w:pPr>
            <w:r w:rsidRPr="00587B43">
              <w:rPr>
                <w:sz w:val="22"/>
              </w:rPr>
              <w:t>40%</w:t>
            </w:r>
          </w:p>
        </w:tc>
        <w:tc>
          <w:tcPr>
            <w:tcW w:w="624" w:type="pct"/>
            <w:vAlign w:val="center"/>
          </w:tcPr>
          <w:p w14:paraId="59539B59" w14:textId="789B4717" w:rsidR="00F910C2" w:rsidRPr="00587B43" w:rsidRDefault="00F910C2" w:rsidP="00EE77BA">
            <w:pPr>
              <w:rPr>
                <w:sz w:val="22"/>
              </w:rPr>
            </w:pPr>
            <w:r w:rsidRPr="00587B43">
              <w:rPr>
                <w:sz w:val="22"/>
              </w:rPr>
              <w:t>100%</w:t>
            </w:r>
          </w:p>
        </w:tc>
      </w:tr>
    </w:tbl>
    <w:p w14:paraId="1AD9AA68" w14:textId="6625F728" w:rsidR="00795960" w:rsidRDefault="00352C68" w:rsidP="007F2817">
      <w:pPr>
        <w:jc w:val="left"/>
        <w:rPr>
          <w:rFonts w:ascii="Palatino" w:hAnsi="Palatino"/>
          <w:sz w:val="22"/>
        </w:rPr>
      </w:pPr>
      <w:proofErr w:type="spellStart"/>
      <w:proofErr w:type="gramStart"/>
      <w:r w:rsidRPr="00CE5495">
        <w:rPr>
          <w:rFonts w:ascii="Palatino" w:hAnsi="Palatino" w:hint="eastAsia"/>
          <w:i/>
          <w:sz w:val="22"/>
          <w:vertAlign w:val="superscript"/>
        </w:rPr>
        <w:t>a</w:t>
      </w:r>
      <w:proofErr w:type="spellEnd"/>
      <w:proofErr w:type="gramEnd"/>
      <w:r>
        <w:rPr>
          <w:rFonts w:ascii="Palatino" w:hAnsi="Palatino"/>
          <w:sz w:val="22"/>
        </w:rPr>
        <w:t xml:space="preserve"> </w:t>
      </w:r>
      <w:r w:rsidR="00115BB8">
        <w:rPr>
          <w:rFonts w:ascii="Palatino" w:hAnsi="Palatino"/>
          <w:sz w:val="22"/>
        </w:rPr>
        <w:t xml:space="preserve">According to Zhang (2019), </w:t>
      </w:r>
      <w:r w:rsidR="00115BB8" w:rsidRPr="00115BB8">
        <w:rPr>
          <w:rFonts w:ascii="Palatino" w:hAnsi="Palatino"/>
          <w:sz w:val="22"/>
        </w:rPr>
        <w:t>the implementation area</w:t>
      </w:r>
      <w:r w:rsidR="00115BB8">
        <w:rPr>
          <w:rFonts w:ascii="Palatino" w:hAnsi="Palatino"/>
          <w:sz w:val="22"/>
        </w:rPr>
        <w:t xml:space="preserve"> of Formula Fertilization by Soil Testing</w:t>
      </w:r>
      <w:r w:rsidR="00115BB8" w:rsidRPr="00115BB8">
        <w:rPr>
          <w:rFonts w:ascii="Palatino" w:hAnsi="Palatino"/>
          <w:sz w:val="22"/>
        </w:rPr>
        <w:t xml:space="preserve"> amounted to 128 million ha</w:t>
      </w:r>
      <w:r w:rsidR="00115BB8">
        <w:rPr>
          <w:rFonts w:ascii="Palatino" w:hAnsi="Palatino"/>
          <w:sz w:val="22"/>
        </w:rPr>
        <w:t xml:space="preserve"> (89.3% of total arable land in China) in 2019 (</w:t>
      </w:r>
      <w:r w:rsidR="00115BB8" w:rsidRPr="00115BB8">
        <w:rPr>
          <w:rFonts w:ascii="Palatino" w:hAnsi="Palatino"/>
          <w:sz w:val="22"/>
        </w:rPr>
        <w:t>https://www.chinacourt.org/article/detail/2019/12/id/4734396.shtml</w:t>
      </w:r>
      <w:r w:rsidR="00115BB8">
        <w:rPr>
          <w:rFonts w:ascii="Palatino" w:hAnsi="Palatino"/>
          <w:sz w:val="22"/>
        </w:rPr>
        <w:t xml:space="preserve">). </w:t>
      </w:r>
    </w:p>
    <w:p w14:paraId="5987A700" w14:textId="0D61A588" w:rsidR="00B53EBC" w:rsidRDefault="00151015" w:rsidP="007F2817">
      <w:pPr>
        <w:jc w:val="left"/>
        <w:rPr>
          <w:rFonts w:ascii="Palatino" w:hAnsi="Palatino"/>
          <w:sz w:val="22"/>
        </w:rPr>
      </w:pPr>
      <w:r>
        <w:rPr>
          <w:rFonts w:ascii="Palatino" w:hAnsi="Palatino"/>
          <w:i/>
          <w:sz w:val="22"/>
          <w:vertAlign w:val="superscript"/>
        </w:rPr>
        <w:t>b</w:t>
      </w:r>
      <w:r>
        <w:rPr>
          <w:rFonts w:ascii="Palatino" w:hAnsi="Palatino"/>
          <w:sz w:val="22"/>
        </w:rPr>
        <w:t xml:space="preserve"> </w:t>
      </w:r>
      <w:proofErr w:type="gramStart"/>
      <w:r w:rsidR="00B53EBC">
        <w:rPr>
          <w:rFonts w:ascii="Palatino" w:hAnsi="Palatino"/>
          <w:sz w:val="22"/>
        </w:rPr>
        <w:t>In</w:t>
      </w:r>
      <w:proofErr w:type="gramEnd"/>
      <w:r w:rsidR="00B53EBC">
        <w:rPr>
          <w:rFonts w:ascii="Palatino" w:hAnsi="Palatino"/>
          <w:sz w:val="22"/>
        </w:rPr>
        <w:t xml:space="preserve"> 2019, the implementation area of all new types of fertilizer, including slow release fertilizer and water soluble fertilizer amounted to </w:t>
      </w:r>
      <w:r w:rsidR="00041581">
        <w:rPr>
          <w:rFonts w:ascii="Palatino" w:hAnsi="Palatino"/>
          <w:sz w:val="22"/>
        </w:rPr>
        <w:t xml:space="preserve">16.3 </w:t>
      </w:r>
      <w:r w:rsidR="00041581" w:rsidRPr="00115BB8">
        <w:rPr>
          <w:rFonts w:ascii="Palatino" w:hAnsi="Palatino"/>
          <w:sz w:val="22"/>
        </w:rPr>
        <w:t>million ha</w:t>
      </w:r>
      <w:r w:rsidR="00041581">
        <w:rPr>
          <w:rFonts w:ascii="Palatino" w:hAnsi="Palatino"/>
          <w:sz w:val="22"/>
        </w:rPr>
        <w:t xml:space="preserve"> (11% of total arable land in China) (</w:t>
      </w:r>
      <w:r w:rsidR="00041581" w:rsidRPr="00041581">
        <w:rPr>
          <w:rFonts w:ascii="Palatino" w:hAnsi="Palatino"/>
          <w:sz w:val="22"/>
        </w:rPr>
        <w:t>https://www.chinacourt.org/article/detail/2019/12/id/4734396.shtml</w:t>
      </w:r>
      <w:r w:rsidR="00041581">
        <w:rPr>
          <w:rFonts w:ascii="Palatino" w:hAnsi="Palatino"/>
          <w:sz w:val="22"/>
        </w:rPr>
        <w:t>).</w:t>
      </w:r>
    </w:p>
    <w:p w14:paraId="02689484" w14:textId="6572EEC2" w:rsidR="00A35CA2" w:rsidRDefault="00A35CA2" w:rsidP="00A35CA2">
      <w:pPr>
        <w:jc w:val="left"/>
        <w:rPr>
          <w:rFonts w:ascii="Palatino" w:hAnsi="Palatino"/>
          <w:sz w:val="22"/>
        </w:rPr>
      </w:pPr>
    </w:p>
    <w:p w14:paraId="053E713B" w14:textId="478A955D" w:rsidR="00B535C1" w:rsidRDefault="00B535C1" w:rsidP="00A35CA2">
      <w:pPr>
        <w:jc w:val="left"/>
        <w:rPr>
          <w:rFonts w:ascii="Palatino" w:hAnsi="Palatino"/>
          <w:sz w:val="22"/>
        </w:rPr>
      </w:pPr>
    </w:p>
    <w:p w14:paraId="2A90DBB7" w14:textId="1249C789" w:rsidR="00B535C1" w:rsidRDefault="00B535C1" w:rsidP="00A35CA2">
      <w:pPr>
        <w:jc w:val="left"/>
        <w:rPr>
          <w:rFonts w:ascii="Palatino" w:hAnsi="Palatino"/>
          <w:sz w:val="22"/>
        </w:rPr>
      </w:pPr>
    </w:p>
    <w:p w14:paraId="33789442" w14:textId="33DC7860" w:rsidR="00B535C1" w:rsidRDefault="00B535C1" w:rsidP="00A35CA2">
      <w:pPr>
        <w:jc w:val="left"/>
        <w:rPr>
          <w:rFonts w:ascii="Palatino" w:hAnsi="Palatino"/>
          <w:sz w:val="22"/>
        </w:rPr>
      </w:pPr>
    </w:p>
    <w:p w14:paraId="2C02D0E5" w14:textId="0314A8C1" w:rsidR="00B535C1" w:rsidRDefault="00B535C1" w:rsidP="00A35CA2">
      <w:pPr>
        <w:jc w:val="left"/>
        <w:rPr>
          <w:rFonts w:ascii="Palatino" w:hAnsi="Palatino"/>
          <w:sz w:val="22"/>
        </w:rPr>
      </w:pPr>
    </w:p>
    <w:p w14:paraId="4A9A9322" w14:textId="77777777" w:rsidR="00B535C1" w:rsidRDefault="00B535C1" w:rsidP="00A35CA2">
      <w:pPr>
        <w:jc w:val="left"/>
        <w:rPr>
          <w:rFonts w:ascii="Palatino" w:hAnsi="Palatino"/>
          <w:sz w:val="22"/>
        </w:rPr>
      </w:pPr>
    </w:p>
    <w:p w14:paraId="74491453" w14:textId="298CBE2F" w:rsidR="00A35CA2" w:rsidRDefault="00A35CA2" w:rsidP="00A35CA2">
      <w:pPr>
        <w:jc w:val="left"/>
        <w:rPr>
          <w:rFonts w:ascii="Palatino Linotype" w:hAnsi="Palatino Linotype"/>
          <w:sz w:val="22"/>
        </w:rPr>
      </w:pPr>
      <w:r w:rsidRPr="000C74E0">
        <w:rPr>
          <w:rFonts w:ascii="Palatino" w:hAnsi="Palatino"/>
          <w:sz w:val="22"/>
        </w:rPr>
        <w:lastRenderedPageBreak/>
        <w:t>Table S</w:t>
      </w:r>
      <w:r w:rsidR="0079261A">
        <w:rPr>
          <w:rFonts w:ascii="Palatino" w:hAnsi="Palatino"/>
          <w:sz w:val="22"/>
        </w:rPr>
        <w:t>10</w:t>
      </w:r>
      <w:r w:rsidRPr="000C74E0">
        <w:rPr>
          <w:rFonts w:ascii="Palatino" w:hAnsi="Palatino"/>
          <w:sz w:val="22"/>
        </w:rPr>
        <w:t xml:space="preserve"> </w:t>
      </w:r>
      <w:r>
        <w:rPr>
          <w:rFonts w:ascii="Palatino" w:hAnsi="Palatino"/>
          <w:sz w:val="22"/>
        </w:rPr>
        <w:t>The r</w:t>
      </w:r>
      <w:r w:rsidRPr="007F2817">
        <w:rPr>
          <w:rFonts w:ascii="Palatino" w:hAnsi="Palatino"/>
          <w:sz w:val="22"/>
        </w:rPr>
        <w:t>eduction efficiency (</w:t>
      </w:r>
      <w:r>
        <w:rPr>
          <w:rFonts w:ascii="Palatino" w:hAnsi="Palatino"/>
          <w:sz w:val="22"/>
        </w:rPr>
        <w:t>R</w:t>
      </w:r>
      <w:r w:rsidRPr="007F2817">
        <w:rPr>
          <w:rFonts w:ascii="Palatino" w:hAnsi="Palatino"/>
          <w:sz w:val="22"/>
        </w:rPr>
        <w:t>E)</w:t>
      </w:r>
      <w:r>
        <w:rPr>
          <w:rFonts w:ascii="Palatino" w:hAnsi="Palatino"/>
          <w:sz w:val="22"/>
        </w:rPr>
        <w:t>,</w:t>
      </w:r>
      <w:r w:rsidRPr="007F2817">
        <w:rPr>
          <w:rFonts w:ascii="Palatino" w:hAnsi="Palatino"/>
          <w:sz w:val="22"/>
        </w:rPr>
        <w:t xml:space="preserve"> technical applicability (TA)</w:t>
      </w:r>
      <w:r>
        <w:rPr>
          <w:rFonts w:ascii="Palatino" w:hAnsi="Palatino"/>
          <w:sz w:val="22"/>
        </w:rPr>
        <w:t xml:space="preserve">, and </w:t>
      </w:r>
      <w:r>
        <w:rPr>
          <w:rFonts w:ascii="Palatino Linotype" w:hAnsi="Palatino Linotype"/>
          <w:sz w:val="22"/>
        </w:rPr>
        <w:t>implementation potential (IP) for technologies in livestock feeding sector</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2133"/>
        <w:gridCol w:w="3121"/>
        <w:gridCol w:w="2914"/>
        <w:gridCol w:w="2074"/>
        <w:gridCol w:w="2077"/>
      </w:tblGrid>
      <w:tr w:rsidR="00DF59DA" w:rsidRPr="00587B43" w14:paraId="613E8122" w14:textId="77777777" w:rsidTr="00E84DDB">
        <w:tc>
          <w:tcPr>
            <w:tcW w:w="587" w:type="pct"/>
            <w:vMerge w:val="restart"/>
            <w:tcBorders>
              <w:top w:val="single" w:sz="12" w:space="0" w:color="auto"/>
              <w:bottom w:val="nil"/>
            </w:tcBorders>
            <w:vAlign w:val="center"/>
          </w:tcPr>
          <w:p w14:paraId="329DBA5A" w14:textId="77777777" w:rsidR="00A35CA2" w:rsidRPr="00587B43" w:rsidRDefault="00A35CA2" w:rsidP="00D620E3">
            <w:pPr>
              <w:rPr>
                <w:sz w:val="22"/>
              </w:rPr>
            </w:pPr>
            <w:r w:rsidRPr="00587B43">
              <w:rPr>
                <w:sz w:val="22"/>
              </w:rPr>
              <w:t>Technology</w:t>
            </w:r>
          </w:p>
        </w:tc>
        <w:tc>
          <w:tcPr>
            <w:tcW w:w="764" w:type="pct"/>
            <w:vMerge w:val="restart"/>
            <w:tcBorders>
              <w:top w:val="single" w:sz="12" w:space="0" w:color="auto"/>
              <w:bottom w:val="nil"/>
            </w:tcBorders>
            <w:vAlign w:val="center"/>
          </w:tcPr>
          <w:p w14:paraId="6802CE75" w14:textId="77777777" w:rsidR="00A35CA2" w:rsidRPr="00587B43" w:rsidRDefault="00A35CA2" w:rsidP="00D620E3">
            <w:pPr>
              <w:rPr>
                <w:sz w:val="22"/>
              </w:rPr>
            </w:pPr>
            <w:r w:rsidRPr="00587B43">
              <w:rPr>
                <w:sz w:val="22"/>
              </w:rPr>
              <w:t>Greenhouse gas</w:t>
            </w:r>
          </w:p>
        </w:tc>
        <w:tc>
          <w:tcPr>
            <w:tcW w:w="1118" w:type="pct"/>
            <w:vMerge w:val="restart"/>
            <w:tcBorders>
              <w:top w:val="single" w:sz="12" w:space="0" w:color="auto"/>
              <w:bottom w:val="nil"/>
            </w:tcBorders>
            <w:vAlign w:val="center"/>
          </w:tcPr>
          <w:p w14:paraId="4EB74E72" w14:textId="77777777" w:rsidR="00A35CA2" w:rsidRPr="00587B43" w:rsidRDefault="00A35CA2" w:rsidP="00D620E3">
            <w:pPr>
              <w:rPr>
                <w:sz w:val="22"/>
              </w:rPr>
            </w:pPr>
            <w:r w:rsidRPr="00587B43">
              <w:rPr>
                <w:sz w:val="22"/>
              </w:rPr>
              <w:t>Reduction efficiency (%)</w:t>
            </w:r>
          </w:p>
        </w:tc>
        <w:tc>
          <w:tcPr>
            <w:tcW w:w="1044" w:type="pct"/>
            <w:vMerge w:val="restart"/>
            <w:tcBorders>
              <w:top w:val="single" w:sz="12" w:space="0" w:color="auto"/>
              <w:bottom w:val="nil"/>
            </w:tcBorders>
            <w:vAlign w:val="center"/>
          </w:tcPr>
          <w:p w14:paraId="6949537D" w14:textId="77777777" w:rsidR="00A35CA2" w:rsidRPr="00587B43" w:rsidRDefault="00A35CA2" w:rsidP="00D620E3">
            <w:pPr>
              <w:rPr>
                <w:sz w:val="22"/>
              </w:rPr>
            </w:pPr>
            <w:r w:rsidRPr="00587B43">
              <w:rPr>
                <w:sz w:val="22"/>
              </w:rPr>
              <w:t>Technical applicability</w:t>
            </w:r>
          </w:p>
        </w:tc>
        <w:tc>
          <w:tcPr>
            <w:tcW w:w="1487" w:type="pct"/>
            <w:gridSpan w:val="2"/>
            <w:tcBorders>
              <w:top w:val="single" w:sz="12" w:space="0" w:color="auto"/>
              <w:bottom w:val="single" w:sz="2" w:space="0" w:color="auto"/>
            </w:tcBorders>
            <w:vAlign w:val="center"/>
          </w:tcPr>
          <w:p w14:paraId="3D14C7B7" w14:textId="77777777" w:rsidR="00A35CA2" w:rsidRPr="00587B43" w:rsidRDefault="00A35CA2" w:rsidP="00D620E3">
            <w:pPr>
              <w:rPr>
                <w:sz w:val="22"/>
              </w:rPr>
            </w:pPr>
            <w:r w:rsidRPr="00587B43">
              <w:rPr>
                <w:sz w:val="22"/>
              </w:rPr>
              <w:t>Implementation potential in 2060</w:t>
            </w:r>
          </w:p>
        </w:tc>
      </w:tr>
      <w:tr w:rsidR="00DF59DA" w:rsidRPr="00587B43" w14:paraId="06F6E9A3" w14:textId="77777777" w:rsidTr="00E84DDB">
        <w:tc>
          <w:tcPr>
            <w:tcW w:w="587" w:type="pct"/>
            <w:vMerge/>
            <w:tcBorders>
              <w:top w:val="nil"/>
              <w:bottom w:val="single" w:sz="2" w:space="0" w:color="auto"/>
            </w:tcBorders>
            <w:vAlign w:val="center"/>
          </w:tcPr>
          <w:p w14:paraId="35ECE465" w14:textId="77777777" w:rsidR="00A35CA2" w:rsidRPr="00587B43" w:rsidRDefault="00A35CA2" w:rsidP="00D620E3">
            <w:pPr>
              <w:rPr>
                <w:sz w:val="22"/>
              </w:rPr>
            </w:pPr>
          </w:p>
        </w:tc>
        <w:tc>
          <w:tcPr>
            <w:tcW w:w="764" w:type="pct"/>
            <w:vMerge/>
            <w:tcBorders>
              <w:top w:val="nil"/>
              <w:bottom w:val="single" w:sz="2" w:space="0" w:color="auto"/>
            </w:tcBorders>
            <w:vAlign w:val="center"/>
          </w:tcPr>
          <w:p w14:paraId="5C02D7DF" w14:textId="77777777" w:rsidR="00A35CA2" w:rsidRPr="00587B43" w:rsidRDefault="00A35CA2" w:rsidP="00D620E3">
            <w:pPr>
              <w:rPr>
                <w:sz w:val="22"/>
              </w:rPr>
            </w:pPr>
          </w:p>
        </w:tc>
        <w:tc>
          <w:tcPr>
            <w:tcW w:w="1118" w:type="pct"/>
            <w:vMerge/>
            <w:tcBorders>
              <w:top w:val="nil"/>
              <w:bottom w:val="single" w:sz="2" w:space="0" w:color="auto"/>
            </w:tcBorders>
            <w:vAlign w:val="center"/>
          </w:tcPr>
          <w:p w14:paraId="74207667" w14:textId="77777777" w:rsidR="00A35CA2" w:rsidRPr="00587B43" w:rsidRDefault="00A35CA2" w:rsidP="00D620E3">
            <w:pPr>
              <w:rPr>
                <w:sz w:val="22"/>
              </w:rPr>
            </w:pPr>
          </w:p>
        </w:tc>
        <w:tc>
          <w:tcPr>
            <w:tcW w:w="1044" w:type="pct"/>
            <w:vMerge/>
            <w:tcBorders>
              <w:top w:val="nil"/>
              <w:bottom w:val="single" w:sz="2" w:space="0" w:color="auto"/>
            </w:tcBorders>
            <w:vAlign w:val="center"/>
          </w:tcPr>
          <w:p w14:paraId="1C6B38F1" w14:textId="77777777" w:rsidR="00A35CA2" w:rsidRPr="00587B43" w:rsidRDefault="00A35CA2" w:rsidP="00D620E3">
            <w:pPr>
              <w:rPr>
                <w:sz w:val="22"/>
              </w:rPr>
            </w:pPr>
          </w:p>
        </w:tc>
        <w:tc>
          <w:tcPr>
            <w:tcW w:w="743" w:type="pct"/>
            <w:tcBorders>
              <w:top w:val="single" w:sz="2" w:space="0" w:color="auto"/>
              <w:bottom w:val="single" w:sz="2" w:space="0" w:color="auto"/>
            </w:tcBorders>
            <w:vAlign w:val="center"/>
          </w:tcPr>
          <w:p w14:paraId="58744234" w14:textId="77777777" w:rsidR="00A35CA2" w:rsidRPr="00587B43" w:rsidRDefault="00A35CA2" w:rsidP="00D620E3">
            <w:pPr>
              <w:rPr>
                <w:sz w:val="22"/>
              </w:rPr>
            </w:pPr>
            <w:r w:rsidRPr="00587B43">
              <w:rPr>
                <w:sz w:val="22"/>
              </w:rPr>
              <w:t>TP</w:t>
            </w:r>
          </w:p>
        </w:tc>
        <w:tc>
          <w:tcPr>
            <w:tcW w:w="743" w:type="pct"/>
            <w:tcBorders>
              <w:top w:val="single" w:sz="2" w:space="0" w:color="auto"/>
              <w:bottom w:val="single" w:sz="2" w:space="0" w:color="auto"/>
            </w:tcBorders>
            <w:vAlign w:val="center"/>
          </w:tcPr>
          <w:p w14:paraId="7F1C97C2" w14:textId="77777777" w:rsidR="00A35CA2" w:rsidRPr="00587B43" w:rsidRDefault="00A35CA2" w:rsidP="00D620E3">
            <w:pPr>
              <w:rPr>
                <w:sz w:val="22"/>
              </w:rPr>
            </w:pPr>
            <w:r w:rsidRPr="00587B43">
              <w:rPr>
                <w:sz w:val="22"/>
              </w:rPr>
              <w:t>MTP</w:t>
            </w:r>
          </w:p>
        </w:tc>
      </w:tr>
      <w:tr w:rsidR="009B0B52" w:rsidRPr="00587B43" w14:paraId="7A50A4FC" w14:textId="77777777" w:rsidTr="00E84DDB">
        <w:tc>
          <w:tcPr>
            <w:tcW w:w="587" w:type="pct"/>
            <w:tcBorders>
              <w:top w:val="single" w:sz="2" w:space="0" w:color="auto"/>
            </w:tcBorders>
            <w:vAlign w:val="center"/>
          </w:tcPr>
          <w:p w14:paraId="496DC4F1" w14:textId="030EBB8A" w:rsidR="00A35CA2" w:rsidRPr="00587B43" w:rsidRDefault="00A35CA2" w:rsidP="00D620E3">
            <w:pPr>
              <w:rPr>
                <w:sz w:val="22"/>
              </w:rPr>
            </w:pPr>
            <w:r w:rsidRPr="00587B43">
              <w:rPr>
                <w:sz w:val="22"/>
              </w:rPr>
              <w:t>L1</w:t>
            </w:r>
          </w:p>
        </w:tc>
        <w:tc>
          <w:tcPr>
            <w:tcW w:w="764" w:type="pct"/>
            <w:tcBorders>
              <w:top w:val="single" w:sz="2" w:space="0" w:color="auto"/>
            </w:tcBorders>
            <w:vAlign w:val="center"/>
          </w:tcPr>
          <w:p w14:paraId="13292A45" w14:textId="0FE9DCAC" w:rsidR="00A35CA2" w:rsidRPr="00587B43" w:rsidRDefault="00CC5E98" w:rsidP="00D620E3">
            <w:pPr>
              <w:rPr>
                <w:sz w:val="22"/>
              </w:rPr>
            </w:pPr>
            <w:r w:rsidRPr="00587B43">
              <w:rPr>
                <w:sz w:val="22"/>
              </w:rPr>
              <w:t>CH</w:t>
            </w:r>
            <w:r w:rsidRPr="00587B43">
              <w:rPr>
                <w:sz w:val="22"/>
                <w:vertAlign w:val="subscript"/>
              </w:rPr>
              <w:t>4</w:t>
            </w:r>
          </w:p>
        </w:tc>
        <w:tc>
          <w:tcPr>
            <w:tcW w:w="1118" w:type="pct"/>
            <w:tcBorders>
              <w:top w:val="single" w:sz="2" w:space="0" w:color="auto"/>
            </w:tcBorders>
            <w:vAlign w:val="center"/>
          </w:tcPr>
          <w:p w14:paraId="2D474EF1" w14:textId="2E21E646" w:rsidR="00A35CA2" w:rsidRPr="00587B43" w:rsidRDefault="00D14098" w:rsidP="00D620E3">
            <w:pPr>
              <w:rPr>
                <w:sz w:val="22"/>
              </w:rPr>
            </w:pPr>
            <w:r w:rsidRPr="00587B43">
              <w:rPr>
                <w:sz w:val="22"/>
              </w:rPr>
              <w:t>30</w:t>
            </w:r>
          </w:p>
        </w:tc>
        <w:tc>
          <w:tcPr>
            <w:tcW w:w="1044" w:type="pct"/>
            <w:tcBorders>
              <w:top w:val="single" w:sz="2" w:space="0" w:color="auto"/>
            </w:tcBorders>
            <w:vAlign w:val="center"/>
          </w:tcPr>
          <w:p w14:paraId="23AC3E08" w14:textId="0F9F94C5" w:rsidR="00A35CA2" w:rsidRPr="00587B43" w:rsidRDefault="00D14098" w:rsidP="00D620E3">
            <w:pPr>
              <w:rPr>
                <w:sz w:val="22"/>
              </w:rPr>
            </w:pPr>
            <w:r w:rsidRPr="00587B43">
              <w:rPr>
                <w:sz w:val="22"/>
              </w:rPr>
              <w:t>All ruminants</w:t>
            </w:r>
          </w:p>
        </w:tc>
        <w:tc>
          <w:tcPr>
            <w:tcW w:w="743" w:type="pct"/>
            <w:tcBorders>
              <w:top w:val="single" w:sz="2" w:space="0" w:color="auto"/>
            </w:tcBorders>
            <w:vAlign w:val="center"/>
          </w:tcPr>
          <w:p w14:paraId="21D48184" w14:textId="1582B91B" w:rsidR="00A35CA2" w:rsidRPr="00587B43" w:rsidRDefault="00B81C6D" w:rsidP="00D620E3">
            <w:pPr>
              <w:rPr>
                <w:sz w:val="22"/>
              </w:rPr>
            </w:pPr>
            <w:r w:rsidRPr="00587B43">
              <w:rPr>
                <w:sz w:val="22"/>
              </w:rPr>
              <w:t>50%</w:t>
            </w:r>
          </w:p>
        </w:tc>
        <w:tc>
          <w:tcPr>
            <w:tcW w:w="743" w:type="pct"/>
            <w:tcBorders>
              <w:top w:val="single" w:sz="2" w:space="0" w:color="auto"/>
            </w:tcBorders>
            <w:vAlign w:val="center"/>
          </w:tcPr>
          <w:p w14:paraId="707958CD" w14:textId="5601C9FC" w:rsidR="00A35CA2" w:rsidRPr="00587B43" w:rsidRDefault="00B81C6D" w:rsidP="00D620E3">
            <w:pPr>
              <w:rPr>
                <w:sz w:val="22"/>
              </w:rPr>
            </w:pPr>
            <w:r w:rsidRPr="00587B43">
              <w:rPr>
                <w:sz w:val="22"/>
              </w:rPr>
              <w:t>100%</w:t>
            </w:r>
          </w:p>
        </w:tc>
      </w:tr>
      <w:tr w:rsidR="00C22875" w:rsidRPr="00587B43" w14:paraId="5252301B" w14:textId="77777777" w:rsidTr="00E84DDB">
        <w:tc>
          <w:tcPr>
            <w:tcW w:w="587" w:type="pct"/>
            <w:vMerge w:val="restart"/>
            <w:vAlign w:val="center"/>
          </w:tcPr>
          <w:p w14:paraId="02D642C6" w14:textId="37EDEF77" w:rsidR="00C22875" w:rsidRPr="00587B43" w:rsidRDefault="00C22875" w:rsidP="00D620E3">
            <w:pPr>
              <w:rPr>
                <w:sz w:val="22"/>
              </w:rPr>
            </w:pPr>
            <w:r w:rsidRPr="00587B43">
              <w:rPr>
                <w:sz w:val="22"/>
              </w:rPr>
              <w:t>L2</w:t>
            </w:r>
          </w:p>
        </w:tc>
        <w:tc>
          <w:tcPr>
            <w:tcW w:w="764" w:type="pct"/>
            <w:vAlign w:val="center"/>
          </w:tcPr>
          <w:p w14:paraId="70CC56B5" w14:textId="79EEABBB" w:rsidR="00C22875" w:rsidRPr="00587B43" w:rsidRDefault="00C22875" w:rsidP="00D620E3">
            <w:pPr>
              <w:rPr>
                <w:sz w:val="22"/>
              </w:rPr>
            </w:pPr>
            <w:r w:rsidRPr="00587B43">
              <w:rPr>
                <w:sz w:val="22"/>
              </w:rPr>
              <w:t>CH</w:t>
            </w:r>
            <w:r w:rsidRPr="00587B43">
              <w:rPr>
                <w:sz w:val="22"/>
                <w:vertAlign w:val="subscript"/>
              </w:rPr>
              <w:t>4</w:t>
            </w:r>
          </w:p>
        </w:tc>
        <w:tc>
          <w:tcPr>
            <w:tcW w:w="1118" w:type="pct"/>
            <w:vAlign w:val="center"/>
          </w:tcPr>
          <w:p w14:paraId="6A27411C" w14:textId="0A8DD28A" w:rsidR="00C22875" w:rsidRPr="00587B43" w:rsidRDefault="00C22875" w:rsidP="00D620E3">
            <w:pPr>
              <w:rPr>
                <w:sz w:val="22"/>
              </w:rPr>
            </w:pPr>
            <w:r w:rsidRPr="00587B43">
              <w:rPr>
                <w:sz w:val="22"/>
              </w:rPr>
              <w:t>TP: 20; MTP: 40</w:t>
            </w:r>
          </w:p>
        </w:tc>
        <w:tc>
          <w:tcPr>
            <w:tcW w:w="1044" w:type="pct"/>
            <w:vMerge w:val="restart"/>
            <w:vAlign w:val="center"/>
          </w:tcPr>
          <w:p w14:paraId="7EF9BA8A" w14:textId="44866AAD" w:rsidR="00C22875" w:rsidRPr="00587B43" w:rsidRDefault="00C22875" w:rsidP="00D620E3">
            <w:pPr>
              <w:rPr>
                <w:sz w:val="22"/>
              </w:rPr>
            </w:pPr>
            <w:r w:rsidRPr="00587B43">
              <w:rPr>
                <w:sz w:val="22"/>
              </w:rPr>
              <w:t>All ruminants</w:t>
            </w:r>
          </w:p>
        </w:tc>
        <w:tc>
          <w:tcPr>
            <w:tcW w:w="743" w:type="pct"/>
            <w:vMerge w:val="restart"/>
            <w:vAlign w:val="center"/>
          </w:tcPr>
          <w:p w14:paraId="4D764B80" w14:textId="0377306F" w:rsidR="00C22875" w:rsidRPr="00587B43" w:rsidRDefault="00C22875" w:rsidP="00D620E3">
            <w:pPr>
              <w:rPr>
                <w:sz w:val="22"/>
              </w:rPr>
            </w:pPr>
            <w:r w:rsidRPr="00587B43">
              <w:rPr>
                <w:sz w:val="22"/>
              </w:rPr>
              <w:t>100%</w:t>
            </w:r>
          </w:p>
        </w:tc>
        <w:tc>
          <w:tcPr>
            <w:tcW w:w="743" w:type="pct"/>
            <w:vMerge w:val="restart"/>
            <w:vAlign w:val="center"/>
          </w:tcPr>
          <w:p w14:paraId="4E3B41A5" w14:textId="0E89BB77" w:rsidR="00C22875" w:rsidRPr="00587B43" w:rsidRDefault="00C22875" w:rsidP="00D620E3">
            <w:pPr>
              <w:rPr>
                <w:sz w:val="22"/>
              </w:rPr>
            </w:pPr>
            <w:r w:rsidRPr="00587B43">
              <w:rPr>
                <w:sz w:val="22"/>
              </w:rPr>
              <w:t>100%</w:t>
            </w:r>
          </w:p>
        </w:tc>
      </w:tr>
      <w:tr w:rsidR="00C22875" w:rsidRPr="00587B43" w14:paraId="6CF812AE" w14:textId="77777777" w:rsidTr="00E84DDB">
        <w:tc>
          <w:tcPr>
            <w:tcW w:w="587" w:type="pct"/>
            <w:vMerge/>
            <w:vAlign w:val="center"/>
          </w:tcPr>
          <w:p w14:paraId="31A77FC9" w14:textId="77777777" w:rsidR="00C22875" w:rsidRPr="00587B43" w:rsidRDefault="00C22875" w:rsidP="00D620E3">
            <w:pPr>
              <w:rPr>
                <w:sz w:val="22"/>
              </w:rPr>
            </w:pPr>
          </w:p>
        </w:tc>
        <w:tc>
          <w:tcPr>
            <w:tcW w:w="764" w:type="pct"/>
            <w:vAlign w:val="center"/>
          </w:tcPr>
          <w:p w14:paraId="01DE0695" w14:textId="5FBF13C8" w:rsidR="00C22875" w:rsidRPr="00587B43" w:rsidRDefault="00C22875" w:rsidP="00D620E3">
            <w:pPr>
              <w:rPr>
                <w:sz w:val="22"/>
              </w:rPr>
            </w:pPr>
            <w:r w:rsidRPr="00587B43">
              <w:rPr>
                <w:sz w:val="22"/>
              </w:rPr>
              <w:t>N</w:t>
            </w:r>
            <w:r w:rsidRPr="00587B43">
              <w:rPr>
                <w:sz w:val="22"/>
                <w:vertAlign w:val="subscript"/>
              </w:rPr>
              <w:t>2</w:t>
            </w:r>
            <w:r w:rsidRPr="00587B43">
              <w:rPr>
                <w:sz w:val="22"/>
              </w:rPr>
              <w:t>O</w:t>
            </w:r>
          </w:p>
        </w:tc>
        <w:tc>
          <w:tcPr>
            <w:tcW w:w="1118" w:type="pct"/>
            <w:vAlign w:val="center"/>
          </w:tcPr>
          <w:p w14:paraId="3DAF3D53" w14:textId="70BDDF9F" w:rsidR="00C22875" w:rsidRPr="00587B43" w:rsidRDefault="00C22875" w:rsidP="00D620E3">
            <w:pPr>
              <w:rPr>
                <w:sz w:val="22"/>
              </w:rPr>
            </w:pPr>
            <w:r w:rsidRPr="00587B43">
              <w:rPr>
                <w:sz w:val="22"/>
              </w:rPr>
              <w:t>TP: 20; MTP: 40</w:t>
            </w:r>
          </w:p>
        </w:tc>
        <w:tc>
          <w:tcPr>
            <w:tcW w:w="1044" w:type="pct"/>
            <w:vMerge/>
            <w:vAlign w:val="center"/>
          </w:tcPr>
          <w:p w14:paraId="06D05FAB" w14:textId="77777777" w:rsidR="00C22875" w:rsidRPr="00587B43" w:rsidRDefault="00C22875" w:rsidP="00D620E3">
            <w:pPr>
              <w:rPr>
                <w:sz w:val="22"/>
              </w:rPr>
            </w:pPr>
          </w:p>
        </w:tc>
        <w:tc>
          <w:tcPr>
            <w:tcW w:w="743" w:type="pct"/>
            <w:vMerge/>
            <w:vAlign w:val="center"/>
          </w:tcPr>
          <w:p w14:paraId="02F2C452" w14:textId="77777777" w:rsidR="00C22875" w:rsidRPr="00587B43" w:rsidRDefault="00C22875" w:rsidP="00D620E3">
            <w:pPr>
              <w:rPr>
                <w:sz w:val="22"/>
              </w:rPr>
            </w:pPr>
          </w:p>
        </w:tc>
        <w:tc>
          <w:tcPr>
            <w:tcW w:w="743" w:type="pct"/>
            <w:vMerge/>
            <w:vAlign w:val="center"/>
          </w:tcPr>
          <w:p w14:paraId="36621CCF" w14:textId="77777777" w:rsidR="00C22875" w:rsidRPr="00587B43" w:rsidRDefault="00C22875" w:rsidP="00D620E3">
            <w:pPr>
              <w:rPr>
                <w:sz w:val="22"/>
              </w:rPr>
            </w:pPr>
          </w:p>
        </w:tc>
      </w:tr>
      <w:tr w:rsidR="009B0B52" w:rsidRPr="00587B43" w14:paraId="402ED181" w14:textId="77777777" w:rsidTr="00E84DDB">
        <w:tc>
          <w:tcPr>
            <w:tcW w:w="587" w:type="pct"/>
            <w:vAlign w:val="center"/>
          </w:tcPr>
          <w:p w14:paraId="360C5B7E" w14:textId="66E5E48C" w:rsidR="00A35CA2" w:rsidRPr="00587B43" w:rsidRDefault="00A35CA2" w:rsidP="00D620E3">
            <w:pPr>
              <w:rPr>
                <w:sz w:val="22"/>
              </w:rPr>
            </w:pPr>
            <w:r w:rsidRPr="00587B43">
              <w:rPr>
                <w:sz w:val="22"/>
              </w:rPr>
              <w:t>L3</w:t>
            </w:r>
          </w:p>
        </w:tc>
        <w:tc>
          <w:tcPr>
            <w:tcW w:w="764" w:type="pct"/>
            <w:vAlign w:val="center"/>
          </w:tcPr>
          <w:p w14:paraId="131EC8E4" w14:textId="16359964" w:rsidR="00A35CA2" w:rsidRPr="00587B43" w:rsidRDefault="00CC5E98" w:rsidP="00D620E3">
            <w:pPr>
              <w:rPr>
                <w:sz w:val="22"/>
              </w:rPr>
            </w:pPr>
            <w:r w:rsidRPr="00587B43">
              <w:rPr>
                <w:sz w:val="22"/>
              </w:rPr>
              <w:t>CH</w:t>
            </w:r>
            <w:r w:rsidRPr="00587B43">
              <w:rPr>
                <w:sz w:val="22"/>
                <w:vertAlign w:val="subscript"/>
              </w:rPr>
              <w:t>4</w:t>
            </w:r>
          </w:p>
        </w:tc>
        <w:tc>
          <w:tcPr>
            <w:tcW w:w="1118" w:type="pct"/>
            <w:vAlign w:val="center"/>
          </w:tcPr>
          <w:p w14:paraId="1F0D9DAF" w14:textId="7F8C088C" w:rsidR="00A35CA2" w:rsidRPr="00587B43" w:rsidRDefault="00D14098" w:rsidP="00D620E3">
            <w:pPr>
              <w:rPr>
                <w:sz w:val="22"/>
              </w:rPr>
            </w:pPr>
            <w:r w:rsidRPr="00587B43">
              <w:rPr>
                <w:sz w:val="22"/>
              </w:rPr>
              <w:t>TP: 10; MTP: 20</w:t>
            </w:r>
          </w:p>
        </w:tc>
        <w:tc>
          <w:tcPr>
            <w:tcW w:w="1044" w:type="pct"/>
            <w:vAlign w:val="center"/>
          </w:tcPr>
          <w:p w14:paraId="686707A8" w14:textId="5A580F01" w:rsidR="00A35CA2" w:rsidRPr="00587B43" w:rsidRDefault="00D14098" w:rsidP="00D620E3">
            <w:pPr>
              <w:rPr>
                <w:sz w:val="22"/>
              </w:rPr>
            </w:pPr>
            <w:r w:rsidRPr="00587B43">
              <w:rPr>
                <w:sz w:val="22"/>
              </w:rPr>
              <w:t>All ruminants</w:t>
            </w:r>
          </w:p>
        </w:tc>
        <w:tc>
          <w:tcPr>
            <w:tcW w:w="743" w:type="pct"/>
            <w:vAlign w:val="center"/>
          </w:tcPr>
          <w:p w14:paraId="539DA401" w14:textId="1E3A04A0" w:rsidR="00A35CA2" w:rsidRPr="00587B43" w:rsidRDefault="00B81C6D" w:rsidP="00D620E3">
            <w:pPr>
              <w:rPr>
                <w:sz w:val="22"/>
              </w:rPr>
            </w:pPr>
            <w:r w:rsidRPr="00587B43">
              <w:rPr>
                <w:sz w:val="22"/>
              </w:rPr>
              <w:t>20%</w:t>
            </w:r>
          </w:p>
        </w:tc>
        <w:tc>
          <w:tcPr>
            <w:tcW w:w="743" w:type="pct"/>
            <w:vAlign w:val="center"/>
          </w:tcPr>
          <w:p w14:paraId="61A98A63" w14:textId="4E4F53F3" w:rsidR="00A35CA2" w:rsidRPr="00587B43" w:rsidRDefault="00B81C6D" w:rsidP="00D620E3">
            <w:pPr>
              <w:rPr>
                <w:sz w:val="22"/>
              </w:rPr>
            </w:pPr>
            <w:r w:rsidRPr="00587B43">
              <w:rPr>
                <w:sz w:val="22"/>
              </w:rPr>
              <w:t>40%</w:t>
            </w:r>
          </w:p>
        </w:tc>
      </w:tr>
      <w:tr w:rsidR="00B25660" w:rsidRPr="00587B43" w14:paraId="31BF5313" w14:textId="77777777" w:rsidTr="00E84DDB">
        <w:tc>
          <w:tcPr>
            <w:tcW w:w="587" w:type="pct"/>
            <w:vMerge w:val="restart"/>
            <w:vAlign w:val="center"/>
          </w:tcPr>
          <w:p w14:paraId="563E9C9C" w14:textId="28A09341" w:rsidR="00B25660" w:rsidRPr="00587B43" w:rsidRDefault="00B25660" w:rsidP="00B25660">
            <w:pPr>
              <w:rPr>
                <w:sz w:val="22"/>
              </w:rPr>
            </w:pPr>
            <w:r w:rsidRPr="00587B43">
              <w:rPr>
                <w:sz w:val="22"/>
              </w:rPr>
              <w:t>L4</w:t>
            </w:r>
            <w:r w:rsidR="00AB1F55" w:rsidRPr="00587B43">
              <w:rPr>
                <w:sz w:val="22"/>
              </w:rPr>
              <w:t xml:space="preserve"> </w:t>
            </w:r>
            <w:r w:rsidR="00AB1F55" w:rsidRPr="00587B43">
              <w:rPr>
                <w:i/>
                <w:sz w:val="22"/>
                <w:vertAlign w:val="superscript"/>
              </w:rPr>
              <w:t>a</w:t>
            </w:r>
          </w:p>
        </w:tc>
        <w:tc>
          <w:tcPr>
            <w:tcW w:w="764" w:type="pct"/>
            <w:vAlign w:val="center"/>
          </w:tcPr>
          <w:p w14:paraId="3B0AE9E2" w14:textId="77777777" w:rsidR="00B25660" w:rsidRPr="00587B43" w:rsidRDefault="00B25660" w:rsidP="00B25660">
            <w:pPr>
              <w:rPr>
                <w:sz w:val="22"/>
              </w:rPr>
            </w:pPr>
            <w:r w:rsidRPr="00587B43">
              <w:rPr>
                <w:sz w:val="22"/>
              </w:rPr>
              <w:t>CH</w:t>
            </w:r>
            <w:r w:rsidRPr="00587B43">
              <w:rPr>
                <w:sz w:val="22"/>
                <w:vertAlign w:val="subscript"/>
              </w:rPr>
              <w:t>4</w:t>
            </w:r>
          </w:p>
        </w:tc>
        <w:tc>
          <w:tcPr>
            <w:tcW w:w="1118" w:type="pct"/>
            <w:vAlign w:val="center"/>
          </w:tcPr>
          <w:p w14:paraId="2CBB5B72" w14:textId="64048D7C" w:rsidR="00B25660" w:rsidRPr="00587B43" w:rsidRDefault="00B25660" w:rsidP="00B25660">
            <w:pPr>
              <w:rPr>
                <w:sz w:val="22"/>
              </w:rPr>
            </w:pPr>
            <w:r w:rsidRPr="00587B43">
              <w:rPr>
                <w:sz w:val="22"/>
              </w:rPr>
              <w:t>TP: 20; MTP: 40</w:t>
            </w:r>
          </w:p>
        </w:tc>
        <w:tc>
          <w:tcPr>
            <w:tcW w:w="1044" w:type="pct"/>
            <w:vMerge w:val="restart"/>
            <w:vAlign w:val="center"/>
          </w:tcPr>
          <w:p w14:paraId="2AAFDDD0" w14:textId="75330462" w:rsidR="00B25660" w:rsidRPr="00587B43" w:rsidRDefault="00B25660" w:rsidP="00B25660">
            <w:pPr>
              <w:rPr>
                <w:sz w:val="22"/>
              </w:rPr>
            </w:pPr>
            <w:r w:rsidRPr="00587B43">
              <w:rPr>
                <w:sz w:val="22"/>
              </w:rPr>
              <w:t>All animals</w:t>
            </w:r>
          </w:p>
        </w:tc>
        <w:tc>
          <w:tcPr>
            <w:tcW w:w="743" w:type="pct"/>
            <w:vMerge w:val="restart"/>
            <w:vAlign w:val="center"/>
          </w:tcPr>
          <w:p w14:paraId="37DD2D49" w14:textId="714C36C9" w:rsidR="00B25660" w:rsidRPr="00587B43" w:rsidRDefault="00B25660" w:rsidP="00B25660">
            <w:pPr>
              <w:rPr>
                <w:sz w:val="22"/>
              </w:rPr>
            </w:pPr>
            <w:r w:rsidRPr="00587B43">
              <w:rPr>
                <w:sz w:val="22"/>
              </w:rPr>
              <w:t>100%</w:t>
            </w:r>
          </w:p>
        </w:tc>
        <w:tc>
          <w:tcPr>
            <w:tcW w:w="743" w:type="pct"/>
            <w:vMerge w:val="restart"/>
            <w:vAlign w:val="center"/>
          </w:tcPr>
          <w:p w14:paraId="3B1F1041" w14:textId="13DEABFE" w:rsidR="00B25660" w:rsidRPr="00587B43" w:rsidRDefault="00B25660" w:rsidP="00B25660">
            <w:pPr>
              <w:rPr>
                <w:sz w:val="22"/>
              </w:rPr>
            </w:pPr>
            <w:r w:rsidRPr="00587B43">
              <w:rPr>
                <w:sz w:val="22"/>
              </w:rPr>
              <w:t>100%</w:t>
            </w:r>
          </w:p>
        </w:tc>
      </w:tr>
      <w:tr w:rsidR="00B25660" w:rsidRPr="00587B43" w14:paraId="669E95ED" w14:textId="77777777" w:rsidTr="00E84DDB">
        <w:tc>
          <w:tcPr>
            <w:tcW w:w="587" w:type="pct"/>
            <w:vMerge/>
            <w:vAlign w:val="center"/>
          </w:tcPr>
          <w:p w14:paraId="436703D4" w14:textId="77777777" w:rsidR="00B25660" w:rsidRPr="00587B43" w:rsidRDefault="00B25660" w:rsidP="00B25660">
            <w:pPr>
              <w:rPr>
                <w:sz w:val="22"/>
              </w:rPr>
            </w:pPr>
          </w:p>
        </w:tc>
        <w:tc>
          <w:tcPr>
            <w:tcW w:w="764" w:type="pct"/>
            <w:vAlign w:val="center"/>
          </w:tcPr>
          <w:p w14:paraId="620ABDB8" w14:textId="5F3CD647" w:rsidR="00B25660" w:rsidRPr="00587B43" w:rsidRDefault="00B25660" w:rsidP="00B25660">
            <w:pPr>
              <w:rPr>
                <w:sz w:val="22"/>
              </w:rPr>
            </w:pPr>
            <w:r w:rsidRPr="00587B43">
              <w:rPr>
                <w:sz w:val="22"/>
              </w:rPr>
              <w:t>N</w:t>
            </w:r>
            <w:r w:rsidRPr="00587B43">
              <w:rPr>
                <w:sz w:val="22"/>
                <w:vertAlign w:val="subscript"/>
              </w:rPr>
              <w:t>2</w:t>
            </w:r>
            <w:r w:rsidRPr="00587B43">
              <w:rPr>
                <w:sz w:val="22"/>
              </w:rPr>
              <w:t>O</w:t>
            </w:r>
          </w:p>
        </w:tc>
        <w:tc>
          <w:tcPr>
            <w:tcW w:w="1118" w:type="pct"/>
            <w:vAlign w:val="center"/>
          </w:tcPr>
          <w:p w14:paraId="511D36A7" w14:textId="3B95C7B7" w:rsidR="00B25660" w:rsidRPr="00587B43" w:rsidRDefault="00B25660" w:rsidP="00B25660">
            <w:pPr>
              <w:rPr>
                <w:sz w:val="22"/>
              </w:rPr>
            </w:pPr>
            <w:r w:rsidRPr="00587B43">
              <w:rPr>
                <w:sz w:val="22"/>
              </w:rPr>
              <w:t>TP: 20; MTP: 40</w:t>
            </w:r>
          </w:p>
        </w:tc>
        <w:tc>
          <w:tcPr>
            <w:tcW w:w="1044" w:type="pct"/>
            <w:vMerge/>
            <w:vAlign w:val="center"/>
          </w:tcPr>
          <w:p w14:paraId="68C67357" w14:textId="2659706D" w:rsidR="00B25660" w:rsidRPr="00587B43" w:rsidRDefault="00B25660" w:rsidP="00B25660">
            <w:pPr>
              <w:rPr>
                <w:sz w:val="22"/>
              </w:rPr>
            </w:pPr>
          </w:p>
        </w:tc>
        <w:tc>
          <w:tcPr>
            <w:tcW w:w="743" w:type="pct"/>
            <w:vMerge/>
            <w:vAlign w:val="center"/>
          </w:tcPr>
          <w:p w14:paraId="2043C62C" w14:textId="0540E9E4" w:rsidR="00B25660" w:rsidRPr="00587B43" w:rsidRDefault="00B25660" w:rsidP="00B25660">
            <w:pPr>
              <w:rPr>
                <w:sz w:val="22"/>
              </w:rPr>
            </w:pPr>
          </w:p>
        </w:tc>
        <w:tc>
          <w:tcPr>
            <w:tcW w:w="743" w:type="pct"/>
            <w:vMerge/>
            <w:vAlign w:val="center"/>
          </w:tcPr>
          <w:p w14:paraId="6316393C" w14:textId="6FCC21FD" w:rsidR="00B25660" w:rsidRPr="00587B43" w:rsidRDefault="00B25660" w:rsidP="00B25660">
            <w:pPr>
              <w:rPr>
                <w:sz w:val="22"/>
              </w:rPr>
            </w:pPr>
          </w:p>
        </w:tc>
      </w:tr>
      <w:tr w:rsidR="00C22875" w:rsidRPr="00587B43" w14:paraId="0CE8BAD7" w14:textId="77777777" w:rsidTr="00E84DDB">
        <w:tc>
          <w:tcPr>
            <w:tcW w:w="587" w:type="pct"/>
            <w:vMerge w:val="restart"/>
            <w:vAlign w:val="center"/>
          </w:tcPr>
          <w:p w14:paraId="13E2C1FE" w14:textId="632F7432" w:rsidR="00C22875" w:rsidRPr="00587B43" w:rsidRDefault="00C22875" w:rsidP="00C22875">
            <w:pPr>
              <w:rPr>
                <w:sz w:val="22"/>
              </w:rPr>
            </w:pPr>
            <w:r w:rsidRPr="00587B43">
              <w:rPr>
                <w:sz w:val="22"/>
              </w:rPr>
              <w:t>L5</w:t>
            </w:r>
            <w:r w:rsidR="00AB1F55" w:rsidRPr="00587B43">
              <w:rPr>
                <w:i/>
                <w:sz w:val="22"/>
                <w:vertAlign w:val="superscript"/>
              </w:rPr>
              <w:t xml:space="preserve"> a</w:t>
            </w:r>
          </w:p>
        </w:tc>
        <w:tc>
          <w:tcPr>
            <w:tcW w:w="764" w:type="pct"/>
            <w:vAlign w:val="center"/>
          </w:tcPr>
          <w:p w14:paraId="7D38E8B0" w14:textId="77777777" w:rsidR="00C22875" w:rsidRPr="00587B43" w:rsidRDefault="00C22875" w:rsidP="00C22875">
            <w:pPr>
              <w:rPr>
                <w:sz w:val="22"/>
              </w:rPr>
            </w:pPr>
            <w:r w:rsidRPr="00587B43">
              <w:rPr>
                <w:sz w:val="22"/>
              </w:rPr>
              <w:t>CH</w:t>
            </w:r>
            <w:r w:rsidRPr="00587B43">
              <w:rPr>
                <w:sz w:val="22"/>
                <w:vertAlign w:val="subscript"/>
              </w:rPr>
              <w:t>4</w:t>
            </w:r>
          </w:p>
        </w:tc>
        <w:tc>
          <w:tcPr>
            <w:tcW w:w="1118" w:type="pct"/>
            <w:vAlign w:val="center"/>
          </w:tcPr>
          <w:p w14:paraId="0B43A9B8" w14:textId="6C1DC570" w:rsidR="00C22875" w:rsidRPr="00587B43" w:rsidRDefault="00C22875" w:rsidP="00C22875">
            <w:pPr>
              <w:rPr>
                <w:sz w:val="22"/>
              </w:rPr>
            </w:pPr>
            <w:r w:rsidRPr="00587B43">
              <w:rPr>
                <w:sz w:val="22"/>
              </w:rPr>
              <w:t>20</w:t>
            </w:r>
          </w:p>
        </w:tc>
        <w:tc>
          <w:tcPr>
            <w:tcW w:w="1044" w:type="pct"/>
            <w:vMerge w:val="restart"/>
            <w:vAlign w:val="center"/>
          </w:tcPr>
          <w:p w14:paraId="3DD29C09" w14:textId="6525606A" w:rsidR="00C22875" w:rsidRPr="00587B43" w:rsidRDefault="00C22875" w:rsidP="00C22875">
            <w:pPr>
              <w:rPr>
                <w:sz w:val="22"/>
              </w:rPr>
            </w:pPr>
            <w:r w:rsidRPr="00587B43">
              <w:rPr>
                <w:sz w:val="22"/>
              </w:rPr>
              <w:t>All animals</w:t>
            </w:r>
          </w:p>
        </w:tc>
        <w:tc>
          <w:tcPr>
            <w:tcW w:w="743" w:type="pct"/>
            <w:vMerge w:val="restart"/>
            <w:vAlign w:val="center"/>
          </w:tcPr>
          <w:p w14:paraId="53B8D4D8" w14:textId="1267779F" w:rsidR="00C22875" w:rsidRPr="00587B43" w:rsidRDefault="00C22875" w:rsidP="00C22875">
            <w:pPr>
              <w:rPr>
                <w:sz w:val="22"/>
              </w:rPr>
            </w:pPr>
            <w:r w:rsidRPr="00587B43">
              <w:rPr>
                <w:sz w:val="22"/>
              </w:rPr>
              <w:t>30%</w:t>
            </w:r>
          </w:p>
        </w:tc>
        <w:tc>
          <w:tcPr>
            <w:tcW w:w="743" w:type="pct"/>
            <w:vMerge w:val="restart"/>
            <w:vAlign w:val="center"/>
          </w:tcPr>
          <w:p w14:paraId="74CA388F" w14:textId="0BF91C59" w:rsidR="00C22875" w:rsidRPr="00587B43" w:rsidRDefault="00C22875" w:rsidP="00C22875">
            <w:pPr>
              <w:rPr>
                <w:sz w:val="22"/>
              </w:rPr>
            </w:pPr>
            <w:r w:rsidRPr="00587B43">
              <w:rPr>
                <w:sz w:val="22"/>
              </w:rPr>
              <w:t>40%</w:t>
            </w:r>
          </w:p>
        </w:tc>
      </w:tr>
      <w:tr w:rsidR="00C22875" w:rsidRPr="00587B43" w14:paraId="0AC27C9E" w14:textId="77777777" w:rsidTr="00E84DDB">
        <w:tc>
          <w:tcPr>
            <w:tcW w:w="587" w:type="pct"/>
            <w:vMerge/>
            <w:vAlign w:val="center"/>
          </w:tcPr>
          <w:p w14:paraId="57935EB1" w14:textId="77777777" w:rsidR="00C22875" w:rsidRPr="00587B43" w:rsidRDefault="00C22875" w:rsidP="00C22875">
            <w:pPr>
              <w:rPr>
                <w:sz w:val="22"/>
              </w:rPr>
            </w:pPr>
          </w:p>
        </w:tc>
        <w:tc>
          <w:tcPr>
            <w:tcW w:w="764" w:type="pct"/>
            <w:vAlign w:val="center"/>
          </w:tcPr>
          <w:p w14:paraId="4BA492BA" w14:textId="510798E8" w:rsidR="00C22875" w:rsidRPr="00587B43" w:rsidRDefault="00C22875" w:rsidP="00C22875">
            <w:pPr>
              <w:rPr>
                <w:sz w:val="22"/>
              </w:rPr>
            </w:pPr>
            <w:r w:rsidRPr="00587B43">
              <w:rPr>
                <w:sz w:val="22"/>
              </w:rPr>
              <w:t>N</w:t>
            </w:r>
            <w:r w:rsidRPr="00587B43">
              <w:rPr>
                <w:sz w:val="22"/>
                <w:vertAlign w:val="subscript"/>
              </w:rPr>
              <w:t>2</w:t>
            </w:r>
            <w:r w:rsidRPr="00587B43">
              <w:rPr>
                <w:sz w:val="22"/>
              </w:rPr>
              <w:t>O</w:t>
            </w:r>
          </w:p>
        </w:tc>
        <w:tc>
          <w:tcPr>
            <w:tcW w:w="1118" w:type="pct"/>
            <w:vAlign w:val="center"/>
          </w:tcPr>
          <w:p w14:paraId="039DCF07" w14:textId="37E36433" w:rsidR="00C22875" w:rsidRPr="00587B43" w:rsidRDefault="00C22875" w:rsidP="00C22875">
            <w:pPr>
              <w:rPr>
                <w:sz w:val="22"/>
              </w:rPr>
            </w:pPr>
            <w:r w:rsidRPr="00587B43">
              <w:rPr>
                <w:sz w:val="22"/>
              </w:rPr>
              <w:t>40</w:t>
            </w:r>
          </w:p>
        </w:tc>
        <w:tc>
          <w:tcPr>
            <w:tcW w:w="1044" w:type="pct"/>
            <w:vMerge/>
            <w:vAlign w:val="center"/>
          </w:tcPr>
          <w:p w14:paraId="581BF0C5" w14:textId="77777777" w:rsidR="00C22875" w:rsidRPr="00587B43" w:rsidRDefault="00C22875" w:rsidP="00C22875">
            <w:pPr>
              <w:rPr>
                <w:sz w:val="22"/>
              </w:rPr>
            </w:pPr>
          </w:p>
        </w:tc>
        <w:tc>
          <w:tcPr>
            <w:tcW w:w="743" w:type="pct"/>
            <w:vMerge/>
            <w:vAlign w:val="center"/>
          </w:tcPr>
          <w:p w14:paraId="42F09C5E" w14:textId="77777777" w:rsidR="00C22875" w:rsidRPr="00587B43" w:rsidRDefault="00C22875" w:rsidP="00C22875">
            <w:pPr>
              <w:rPr>
                <w:sz w:val="22"/>
              </w:rPr>
            </w:pPr>
          </w:p>
        </w:tc>
        <w:tc>
          <w:tcPr>
            <w:tcW w:w="743" w:type="pct"/>
            <w:vMerge/>
            <w:vAlign w:val="center"/>
          </w:tcPr>
          <w:p w14:paraId="23ABA415" w14:textId="77777777" w:rsidR="00C22875" w:rsidRPr="00587B43" w:rsidRDefault="00C22875" w:rsidP="00C22875">
            <w:pPr>
              <w:rPr>
                <w:sz w:val="22"/>
              </w:rPr>
            </w:pPr>
          </w:p>
        </w:tc>
      </w:tr>
      <w:tr w:rsidR="00C22875" w:rsidRPr="00587B43" w14:paraId="4A6F7837" w14:textId="77777777" w:rsidTr="00E84DDB">
        <w:tc>
          <w:tcPr>
            <w:tcW w:w="587" w:type="pct"/>
            <w:vAlign w:val="center"/>
          </w:tcPr>
          <w:p w14:paraId="57548B5E" w14:textId="6E07A5C5" w:rsidR="00C22875" w:rsidRPr="00587B43" w:rsidRDefault="00C22875" w:rsidP="00C22875">
            <w:pPr>
              <w:rPr>
                <w:sz w:val="22"/>
              </w:rPr>
            </w:pPr>
            <w:r w:rsidRPr="00587B43">
              <w:rPr>
                <w:sz w:val="22"/>
              </w:rPr>
              <w:t>L6</w:t>
            </w:r>
            <w:r w:rsidR="00AB1F55" w:rsidRPr="00587B43">
              <w:rPr>
                <w:i/>
                <w:sz w:val="22"/>
                <w:vertAlign w:val="superscript"/>
              </w:rPr>
              <w:t xml:space="preserve"> a</w:t>
            </w:r>
          </w:p>
        </w:tc>
        <w:tc>
          <w:tcPr>
            <w:tcW w:w="764" w:type="pct"/>
            <w:vAlign w:val="center"/>
          </w:tcPr>
          <w:p w14:paraId="61737701" w14:textId="77777777" w:rsidR="00C22875" w:rsidRPr="00587B43" w:rsidRDefault="00C22875" w:rsidP="00C22875">
            <w:pPr>
              <w:rPr>
                <w:sz w:val="22"/>
              </w:rPr>
            </w:pPr>
            <w:r w:rsidRPr="00587B43">
              <w:rPr>
                <w:sz w:val="22"/>
              </w:rPr>
              <w:t>CH</w:t>
            </w:r>
            <w:r w:rsidRPr="00587B43">
              <w:rPr>
                <w:sz w:val="22"/>
                <w:vertAlign w:val="subscript"/>
              </w:rPr>
              <w:t>4</w:t>
            </w:r>
          </w:p>
        </w:tc>
        <w:tc>
          <w:tcPr>
            <w:tcW w:w="1118" w:type="pct"/>
            <w:vAlign w:val="center"/>
          </w:tcPr>
          <w:p w14:paraId="25A943BF" w14:textId="1B341813" w:rsidR="00C22875" w:rsidRPr="00587B43" w:rsidRDefault="00C22875" w:rsidP="00C22875">
            <w:pPr>
              <w:rPr>
                <w:sz w:val="22"/>
              </w:rPr>
            </w:pPr>
            <w:r w:rsidRPr="00587B43">
              <w:rPr>
                <w:sz w:val="22"/>
              </w:rPr>
              <w:t>60</w:t>
            </w:r>
          </w:p>
        </w:tc>
        <w:tc>
          <w:tcPr>
            <w:tcW w:w="1044" w:type="pct"/>
          </w:tcPr>
          <w:p w14:paraId="6998BCD1" w14:textId="5D3FF642" w:rsidR="00C22875" w:rsidRPr="00587B43" w:rsidRDefault="00C22875" w:rsidP="00C22875">
            <w:pPr>
              <w:rPr>
                <w:sz w:val="22"/>
              </w:rPr>
            </w:pPr>
            <w:r w:rsidRPr="00587B43">
              <w:rPr>
                <w:sz w:val="22"/>
              </w:rPr>
              <w:t>All animals</w:t>
            </w:r>
          </w:p>
        </w:tc>
        <w:tc>
          <w:tcPr>
            <w:tcW w:w="743" w:type="pct"/>
            <w:vAlign w:val="center"/>
          </w:tcPr>
          <w:p w14:paraId="2390943D" w14:textId="046E010F" w:rsidR="00C22875" w:rsidRPr="00587B43" w:rsidRDefault="00C22875" w:rsidP="00C22875">
            <w:pPr>
              <w:rPr>
                <w:sz w:val="22"/>
              </w:rPr>
            </w:pPr>
            <w:r w:rsidRPr="00587B43">
              <w:rPr>
                <w:sz w:val="22"/>
              </w:rPr>
              <w:t xml:space="preserve">20% </w:t>
            </w:r>
          </w:p>
        </w:tc>
        <w:tc>
          <w:tcPr>
            <w:tcW w:w="743" w:type="pct"/>
            <w:vAlign w:val="center"/>
          </w:tcPr>
          <w:p w14:paraId="7C93BABA" w14:textId="1572A21F" w:rsidR="00C22875" w:rsidRPr="00587B43" w:rsidRDefault="00C22875" w:rsidP="00C22875">
            <w:pPr>
              <w:rPr>
                <w:sz w:val="22"/>
              </w:rPr>
            </w:pPr>
            <w:r w:rsidRPr="00587B43">
              <w:rPr>
                <w:sz w:val="22"/>
              </w:rPr>
              <w:t xml:space="preserve">30% </w:t>
            </w:r>
          </w:p>
        </w:tc>
      </w:tr>
    </w:tbl>
    <w:p w14:paraId="7D63AF96" w14:textId="12D61B8C" w:rsidR="00BC07F6" w:rsidRDefault="00BC07F6" w:rsidP="00BC07F6">
      <w:pPr>
        <w:jc w:val="left"/>
        <w:rPr>
          <w:rFonts w:ascii="Palatino" w:hAnsi="Palatino"/>
          <w:sz w:val="22"/>
        </w:rPr>
      </w:pPr>
      <w:proofErr w:type="spellStart"/>
      <w:r w:rsidRPr="00CE5495">
        <w:rPr>
          <w:rFonts w:ascii="Palatino" w:hAnsi="Palatino" w:hint="eastAsia"/>
          <w:i/>
          <w:sz w:val="22"/>
          <w:vertAlign w:val="superscript"/>
        </w:rPr>
        <w:t>a</w:t>
      </w:r>
      <w:proofErr w:type="spellEnd"/>
      <w:r>
        <w:rPr>
          <w:rFonts w:ascii="Palatino" w:hAnsi="Palatino"/>
          <w:sz w:val="22"/>
        </w:rPr>
        <w:t xml:space="preserve"> </w:t>
      </w:r>
      <w:proofErr w:type="gramStart"/>
      <w:r w:rsidR="00856905">
        <w:rPr>
          <w:rFonts w:ascii="Palatino" w:hAnsi="Palatino"/>
          <w:sz w:val="22"/>
        </w:rPr>
        <w:t>The</w:t>
      </w:r>
      <w:proofErr w:type="gramEnd"/>
      <w:r w:rsidR="00856905">
        <w:rPr>
          <w:rFonts w:ascii="Palatino" w:hAnsi="Palatino"/>
          <w:sz w:val="22"/>
        </w:rPr>
        <w:t xml:space="preserve"> implementation rate of L4, L5, and L6 are from </w:t>
      </w:r>
      <w:r w:rsidR="00856905" w:rsidRPr="00856905">
        <w:rPr>
          <w:rFonts w:ascii="Palatino" w:hAnsi="Palatino"/>
          <w:sz w:val="22"/>
        </w:rPr>
        <w:t>the People’s Republic of China National Greenhouse Gas Inventory 2005 (PRCNGGI 2005)</w:t>
      </w:r>
      <w:r w:rsidR="00856905">
        <w:rPr>
          <w:rFonts w:ascii="Palatino" w:hAnsi="Palatino"/>
          <w:sz w:val="22"/>
        </w:rPr>
        <w:t xml:space="preserve"> and Zhu et al. (2020)</w:t>
      </w:r>
      <w:r>
        <w:rPr>
          <w:rFonts w:ascii="Palatino" w:hAnsi="Palatino"/>
          <w:sz w:val="22"/>
        </w:rPr>
        <w:t xml:space="preserve">. </w:t>
      </w:r>
    </w:p>
    <w:p w14:paraId="3AEB8833" w14:textId="44A5F882" w:rsidR="006F6F54" w:rsidRDefault="006F6F54">
      <w:pPr>
        <w:widowControl/>
        <w:jc w:val="left"/>
        <w:rPr>
          <w:rFonts w:ascii="Palatino" w:hAnsi="Palatino"/>
          <w:sz w:val="22"/>
        </w:rPr>
      </w:pPr>
      <w:r>
        <w:rPr>
          <w:rFonts w:ascii="Palatino" w:hAnsi="Palatino"/>
          <w:sz w:val="22"/>
        </w:rPr>
        <w:br w:type="page"/>
      </w:r>
    </w:p>
    <w:p w14:paraId="590896AD" w14:textId="6D55BB7C" w:rsidR="00656AC2" w:rsidRPr="005C55E3" w:rsidRDefault="00656AC2" w:rsidP="00656AC2">
      <w:pPr>
        <w:jc w:val="left"/>
      </w:pPr>
      <w:r w:rsidRPr="000C74E0">
        <w:rPr>
          <w:rFonts w:ascii="Palatino" w:hAnsi="Palatino"/>
          <w:sz w:val="22"/>
        </w:rPr>
        <w:lastRenderedPageBreak/>
        <w:t>Table S</w:t>
      </w:r>
      <w:r>
        <w:rPr>
          <w:rFonts w:ascii="Palatino" w:hAnsi="Palatino"/>
          <w:sz w:val="22"/>
        </w:rPr>
        <w:t>11</w:t>
      </w:r>
      <w:r w:rsidRPr="000C74E0">
        <w:rPr>
          <w:rFonts w:ascii="Palatino" w:hAnsi="Palatino"/>
          <w:sz w:val="22"/>
        </w:rPr>
        <w:t xml:space="preserve"> </w:t>
      </w:r>
      <w:r>
        <w:rPr>
          <w:rFonts w:ascii="Palatino" w:hAnsi="Palatino"/>
          <w:sz w:val="22"/>
        </w:rPr>
        <w:t>Differences of activity data among provincial-level, national and international statistics in 201</w:t>
      </w:r>
      <w:r w:rsidR="00AD6281">
        <w:rPr>
          <w:rFonts w:ascii="Palatino" w:hAnsi="Palatino"/>
          <w:sz w:val="22"/>
        </w:rPr>
        <w:t>0</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300"/>
        <w:gridCol w:w="2512"/>
        <w:gridCol w:w="1505"/>
        <w:gridCol w:w="1329"/>
        <w:gridCol w:w="2672"/>
        <w:gridCol w:w="1142"/>
      </w:tblGrid>
      <w:tr w:rsidR="00656AC2" w14:paraId="7F5DF0BE" w14:textId="77777777" w:rsidTr="000442E6">
        <w:tc>
          <w:tcPr>
            <w:tcW w:w="895" w:type="pct"/>
            <w:tcBorders>
              <w:top w:val="single" w:sz="12" w:space="0" w:color="auto"/>
              <w:bottom w:val="single" w:sz="2" w:space="0" w:color="auto"/>
            </w:tcBorders>
          </w:tcPr>
          <w:p w14:paraId="39895E03" w14:textId="77777777" w:rsidR="00656AC2" w:rsidRDefault="00656AC2" w:rsidP="000442E6">
            <w:pPr>
              <w:jc w:val="left"/>
              <w:rPr>
                <w:rFonts w:ascii="Palatino" w:hAnsi="Palatino"/>
                <w:sz w:val="22"/>
              </w:rPr>
            </w:pPr>
            <w:r>
              <w:rPr>
                <w:rFonts w:ascii="Palatino" w:hAnsi="Palatino" w:hint="eastAsia"/>
                <w:sz w:val="22"/>
              </w:rPr>
              <w:t>I</w:t>
            </w:r>
            <w:r>
              <w:rPr>
                <w:rFonts w:ascii="Palatino" w:hAnsi="Palatino"/>
                <w:sz w:val="22"/>
              </w:rPr>
              <w:t>tem</w:t>
            </w:r>
          </w:p>
        </w:tc>
        <w:tc>
          <w:tcPr>
            <w:tcW w:w="824" w:type="pct"/>
            <w:tcBorders>
              <w:top w:val="single" w:sz="12" w:space="0" w:color="auto"/>
              <w:bottom w:val="single" w:sz="2" w:space="0" w:color="auto"/>
            </w:tcBorders>
          </w:tcPr>
          <w:p w14:paraId="65E879E5" w14:textId="77777777" w:rsidR="00656AC2" w:rsidRDefault="00656AC2" w:rsidP="000442E6">
            <w:pPr>
              <w:jc w:val="left"/>
              <w:rPr>
                <w:rFonts w:ascii="Palatino" w:hAnsi="Palatino"/>
                <w:sz w:val="22"/>
              </w:rPr>
            </w:pPr>
            <w:r>
              <w:rPr>
                <w:rFonts w:ascii="Palatino" w:hAnsi="Palatino"/>
                <w:sz w:val="22"/>
              </w:rPr>
              <w:t xml:space="preserve">Description </w:t>
            </w:r>
          </w:p>
        </w:tc>
        <w:tc>
          <w:tcPr>
            <w:tcW w:w="900" w:type="pct"/>
            <w:tcBorders>
              <w:top w:val="single" w:sz="12" w:space="0" w:color="auto"/>
              <w:bottom w:val="single" w:sz="2" w:space="0" w:color="auto"/>
            </w:tcBorders>
          </w:tcPr>
          <w:p w14:paraId="22993A1C" w14:textId="77777777" w:rsidR="00656AC2" w:rsidRDefault="00656AC2" w:rsidP="000442E6">
            <w:pPr>
              <w:jc w:val="left"/>
              <w:rPr>
                <w:rFonts w:ascii="Palatino" w:hAnsi="Palatino"/>
                <w:sz w:val="22"/>
              </w:rPr>
            </w:pPr>
            <w:r>
              <w:rPr>
                <w:rFonts w:ascii="Palatino" w:hAnsi="Palatino" w:hint="eastAsia"/>
                <w:sz w:val="22"/>
              </w:rPr>
              <w:t>U</w:t>
            </w:r>
            <w:r>
              <w:rPr>
                <w:rFonts w:ascii="Palatino" w:hAnsi="Palatino"/>
                <w:sz w:val="22"/>
              </w:rPr>
              <w:t>nit</w:t>
            </w:r>
          </w:p>
        </w:tc>
        <w:tc>
          <w:tcPr>
            <w:tcW w:w="539" w:type="pct"/>
            <w:tcBorders>
              <w:top w:val="single" w:sz="12" w:space="0" w:color="auto"/>
              <w:bottom w:val="single" w:sz="2" w:space="0" w:color="auto"/>
            </w:tcBorders>
          </w:tcPr>
          <w:p w14:paraId="6B56F792" w14:textId="77777777" w:rsidR="00656AC2" w:rsidRDefault="00656AC2" w:rsidP="000442E6">
            <w:pPr>
              <w:jc w:val="left"/>
              <w:rPr>
                <w:rFonts w:ascii="Palatino" w:hAnsi="Palatino"/>
                <w:sz w:val="22"/>
              </w:rPr>
            </w:pPr>
            <w:r>
              <w:rPr>
                <w:rFonts w:ascii="Palatino" w:hAnsi="Palatino" w:hint="eastAsia"/>
                <w:sz w:val="22"/>
              </w:rPr>
              <w:t>P</w:t>
            </w:r>
            <w:r>
              <w:rPr>
                <w:rFonts w:ascii="Palatino" w:hAnsi="Palatino"/>
                <w:sz w:val="22"/>
              </w:rPr>
              <w:t>rovincial</w:t>
            </w:r>
          </w:p>
        </w:tc>
        <w:tc>
          <w:tcPr>
            <w:tcW w:w="476" w:type="pct"/>
            <w:tcBorders>
              <w:top w:val="single" w:sz="12" w:space="0" w:color="auto"/>
              <w:bottom w:val="single" w:sz="2" w:space="0" w:color="auto"/>
            </w:tcBorders>
          </w:tcPr>
          <w:p w14:paraId="02648D1C" w14:textId="77777777" w:rsidR="00656AC2" w:rsidRDefault="00656AC2" w:rsidP="000442E6">
            <w:pPr>
              <w:jc w:val="left"/>
              <w:rPr>
                <w:rFonts w:ascii="Palatino" w:hAnsi="Palatino"/>
                <w:sz w:val="22"/>
              </w:rPr>
            </w:pPr>
            <w:r>
              <w:rPr>
                <w:rFonts w:ascii="Palatino" w:hAnsi="Palatino" w:hint="eastAsia"/>
                <w:sz w:val="22"/>
              </w:rPr>
              <w:t>N</w:t>
            </w:r>
            <w:r>
              <w:rPr>
                <w:rFonts w:ascii="Palatino" w:hAnsi="Palatino"/>
                <w:sz w:val="22"/>
              </w:rPr>
              <w:t>ational</w:t>
            </w:r>
          </w:p>
        </w:tc>
        <w:tc>
          <w:tcPr>
            <w:tcW w:w="957" w:type="pct"/>
            <w:tcBorders>
              <w:top w:val="single" w:sz="12" w:space="0" w:color="auto"/>
              <w:bottom w:val="single" w:sz="2" w:space="0" w:color="auto"/>
            </w:tcBorders>
          </w:tcPr>
          <w:p w14:paraId="66862264" w14:textId="77777777" w:rsidR="00656AC2" w:rsidRDefault="00656AC2" w:rsidP="000442E6">
            <w:pPr>
              <w:jc w:val="left"/>
              <w:rPr>
                <w:rFonts w:ascii="Palatino" w:hAnsi="Palatino"/>
                <w:sz w:val="22"/>
              </w:rPr>
            </w:pPr>
            <w:r>
              <w:rPr>
                <w:rFonts w:ascii="Palatino" w:hAnsi="Palatino" w:hint="eastAsia"/>
                <w:sz w:val="22"/>
              </w:rPr>
              <w:t>I</w:t>
            </w:r>
            <w:r>
              <w:rPr>
                <w:rFonts w:ascii="Palatino" w:hAnsi="Palatino"/>
                <w:sz w:val="22"/>
              </w:rPr>
              <w:t>nternational</w:t>
            </w:r>
            <w:r w:rsidRPr="00334DAD">
              <w:rPr>
                <w:rFonts w:ascii="Palatino" w:hAnsi="Palatino"/>
                <w:i/>
                <w:sz w:val="22"/>
                <w:vertAlign w:val="superscript"/>
              </w:rPr>
              <w:t xml:space="preserve"> a</w:t>
            </w:r>
          </w:p>
        </w:tc>
        <w:tc>
          <w:tcPr>
            <w:tcW w:w="409" w:type="pct"/>
            <w:tcBorders>
              <w:top w:val="single" w:sz="12" w:space="0" w:color="auto"/>
              <w:bottom w:val="single" w:sz="2" w:space="0" w:color="auto"/>
            </w:tcBorders>
          </w:tcPr>
          <w:p w14:paraId="42E25183" w14:textId="77777777" w:rsidR="00656AC2" w:rsidRDefault="00656AC2" w:rsidP="000442E6">
            <w:pPr>
              <w:jc w:val="left"/>
              <w:rPr>
                <w:rFonts w:ascii="Palatino" w:hAnsi="Palatino"/>
                <w:sz w:val="22"/>
              </w:rPr>
            </w:pPr>
            <w:r>
              <w:rPr>
                <w:rFonts w:ascii="Palatino" w:hAnsi="Palatino" w:hint="eastAsia"/>
                <w:sz w:val="22"/>
              </w:rPr>
              <w:t>C</w:t>
            </w:r>
            <w:r>
              <w:rPr>
                <w:rFonts w:ascii="Palatino" w:hAnsi="Palatino"/>
                <w:sz w:val="22"/>
              </w:rPr>
              <w:t>V (%)</w:t>
            </w:r>
          </w:p>
        </w:tc>
      </w:tr>
      <w:tr w:rsidR="00656AC2" w14:paraId="6FD12551" w14:textId="77777777" w:rsidTr="000442E6">
        <w:tc>
          <w:tcPr>
            <w:tcW w:w="895" w:type="pct"/>
            <w:tcBorders>
              <w:top w:val="single" w:sz="2" w:space="0" w:color="auto"/>
            </w:tcBorders>
          </w:tcPr>
          <w:p w14:paraId="51E9A747" w14:textId="77777777" w:rsidR="00656AC2" w:rsidRDefault="00656AC2" w:rsidP="00656AC2">
            <w:pPr>
              <w:jc w:val="left"/>
              <w:rPr>
                <w:rFonts w:ascii="Palatino" w:hAnsi="Palatino"/>
                <w:sz w:val="22"/>
              </w:rPr>
            </w:pPr>
            <w:r>
              <w:rPr>
                <w:rFonts w:ascii="Palatino" w:hAnsi="Palatino" w:hint="eastAsia"/>
                <w:sz w:val="22"/>
              </w:rPr>
              <w:t>S</w:t>
            </w:r>
            <w:r>
              <w:rPr>
                <w:rFonts w:ascii="Palatino" w:hAnsi="Palatino"/>
                <w:sz w:val="22"/>
              </w:rPr>
              <w:t>ynthetic fertilizer</w:t>
            </w:r>
          </w:p>
        </w:tc>
        <w:tc>
          <w:tcPr>
            <w:tcW w:w="824" w:type="pct"/>
            <w:tcBorders>
              <w:top w:val="single" w:sz="2" w:space="0" w:color="auto"/>
            </w:tcBorders>
          </w:tcPr>
          <w:p w14:paraId="0BC32B2F" w14:textId="77777777" w:rsidR="00656AC2" w:rsidRDefault="00656AC2" w:rsidP="00656AC2">
            <w:pPr>
              <w:jc w:val="left"/>
              <w:rPr>
                <w:rFonts w:ascii="Palatino" w:hAnsi="Palatino"/>
                <w:sz w:val="22"/>
              </w:rPr>
            </w:pPr>
            <w:r>
              <w:rPr>
                <w:rFonts w:ascii="Palatino" w:hAnsi="Palatino"/>
                <w:sz w:val="22"/>
              </w:rPr>
              <w:t xml:space="preserve">Application </w:t>
            </w:r>
          </w:p>
        </w:tc>
        <w:tc>
          <w:tcPr>
            <w:tcW w:w="900" w:type="pct"/>
            <w:tcBorders>
              <w:top w:val="single" w:sz="2" w:space="0" w:color="auto"/>
            </w:tcBorders>
          </w:tcPr>
          <w:p w14:paraId="595C5C20" w14:textId="77777777" w:rsidR="00656AC2" w:rsidRDefault="00656AC2" w:rsidP="00656AC2">
            <w:pPr>
              <w:jc w:val="left"/>
              <w:rPr>
                <w:rFonts w:ascii="Palatino" w:hAnsi="Palatino"/>
                <w:sz w:val="22"/>
              </w:rPr>
            </w:pPr>
            <w:r>
              <w:rPr>
                <w:rFonts w:ascii="Palatino" w:hAnsi="Palatino" w:hint="eastAsia"/>
                <w:sz w:val="22"/>
              </w:rPr>
              <w:t>M</w:t>
            </w:r>
            <w:r>
              <w:rPr>
                <w:rFonts w:ascii="Palatino" w:hAnsi="Palatino"/>
                <w:sz w:val="22"/>
              </w:rPr>
              <w:t xml:space="preserve">illion </w:t>
            </w:r>
            <w:proofErr w:type="spellStart"/>
            <w:r>
              <w:rPr>
                <w:rFonts w:ascii="Palatino" w:hAnsi="Palatino"/>
                <w:sz w:val="22"/>
              </w:rPr>
              <w:t>tonne</w:t>
            </w:r>
            <w:proofErr w:type="spellEnd"/>
            <w:r>
              <w:rPr>
                <w:rFonts w:ascii="Palatino" w:hAnsi="Palatino"/>
                <w:sz w:val="22"/>
              </w:rPr>
              <w:t xml:space="preserve"> (Mt)</w:t>
            </w:r>
          </w:p>
        </w:tc>
        <w:tc>
          <w:tcPr>
            <w:tcW w:w="539" w:type="pct"/>
            <w:tcBorders>
              <w:top w:val="single" w:sz="2" w:space="0" w:color="auto"/>
            </w:tcBorders>
          </w:tcPr>
          <w:p w14:paraId="47471E5A" w14:textId="396A6FC3"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5.6</w:t>
            </w:r>
          </w:p>
        </w:tc>
        <w:tc>
          <w:tcPr>
            <w:tcW w:w="476" w:type="pct"/>
            <w:tcBorders>
              <w:top w:val="single" w:sz="2" w:space="0" w:color="auto"/>
            </w:tcBorders>
          </w:tcPr>
          <w:p w14:paraId="0E643DA9" w14:textId="326E8C93"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5.6</w:t>
            </w:r>
          </w:p>
        </w:tc>
        <w:tc>
          <w:tcPr>
            <w:tcW w:w="957" w:type="pct"/>
            <w:tcBorders>
              <w:top w:val="single" w:sz="2" w:space="0" w:color="auto"/>
            </w:tcBorders>
          </w:tcPr>
          <w:p w14:paraId="369E4381" w14:textId="4A05B699" w:rsidR="00656AC2" w:rsidRDefault="00656AC2" w:rsidP="00656AC2">
            <w:pPr>
              <w:jc w:val="left"/>
              <w:rPr>
                <w:rFonts w:ascii="Palatino" w:hAnsi="Palatino"/>
                <w:sz w:val="22"/>
              </w:rPr>
            </w:pPr>
            <w:r>
              <w:rPr>
                <w:rFonts w:ascii="Palatino" w:hAnsi="Palatino"/>
                <w:sz w:val="22"/>
              </w:rPr>
              <w:t>51.1</w:t>
            </w:r>
          </w:p>
        </w:tc>
        <w:tc>
          <w:tcPr>
            <w:tcW w:w="409" w:type="pct"/>
            <w:tcBorders>
              <w:top w:val="single" w:sz="2" w:space="0" w:color="auto"/>
            </w:tcBorders>
          </w:tcPr>
          <w:p w14:paraId="70906DCC" w14:textId="66A2B05A" w:rsidR="00656AC2" w:rsidRDefault="00656AC2" w:rsidP="00656AC2">
            <w:pPr>
              <w:jc w:val="left"/>
              <w:rPr>
                <w:rFonts w:ascii="Palatino" w:hAnsi="Palatino"/>
                <w:sz w:val="22"/>
              </w:rPr>
            </w:pPr>
            <w:r w:rsidRPr="00791A0C">
              <w:t>4.8%</w:t>
            </w:r>
          </w:p>
        </w:tc>
      </w:tr>
      <w:tr w:rsidR="00656AC2" w14:paraId="3250CDBB" w14:textId="77777777" w:rsidTr="000442E6">
        <w:tc>
          <w:tcPr>
            <w:tcW w:w="895" w:type="pct"/>
          </w:tcPr>
          <w:p w14:paraId="45917828" w14:textId="77777777" w:rsidR="00656AC2" w:rsidRDefault="00656AC2" w:rsidP="00656AC2">
            <w:pPr>
              <w:jc w:val="left"/>
              <w:rPr>
                <w:rFonts w:ascii="Palatino" w:hAnsi="Palatino"/>
                <w:sz w:val="22"/>
              </w:rPr>
            </w:pPr>
            <w:r>
              <w:rPr>
                <w:rFonts w:ascii="Palatino" w:hAnsi="Palatino" w:hint="eastAsia"/>
                <w:sz w:val="22"/>
              </w:rPr>
              <w:t>R</w:t>
            </w:r>
            <w:r>
              <w:rPr>
                <w:rFonts w:ascii="Palatino" w:hAnsi="Palatino"/>
                <w:sz w:val="22"/>
              </w:rPr>
              <w:t xml:space="preserve">ice </w:t>
            </w:r>
          </w:p>
        </w:tc>
        <w:tc>
          <w:tcPr>
            <w:tcW w:w="824" w:type="pct"/>
          </w:tcPr>
          <w:p w14:paraId="78BB6760" w14:textId="77777777" w:rsidR="00656AC2" w:rsidRDefault="00656AC2" w:rsidP="00656AC2">
            <w:pPr>
              <w:jc w:val="left"/>
              <w:rPr>
                <w:rFonts w:ascii="Palatino" w:hAnsi="Palatino"/>
                <w:sz w:val="22"/>
              </w:rPr>
            </w:pPr>
            <w:r>
              <w:rPr>
                <w:rFonts w:ascii="Palatino" w:hAnsi="Palatino"/>
                <w:sz w:val="22"/>
              </w:rPr>
              <w:t>Production</w:t>
            </w:r>
          </w:p>
        </w:tc>
        <w:tc>
          <w:tcPr>
            <w:tcW w:w="900" w:type="pct"/>
          </w:tcPr>
          <w:p w14:paraId="4879CDB4" w14:textId="77777777" w:rsidR="00656AC2" w:rsidRDefault="00656AC2" w:rsidP="00656AC2">
            <w:pPr>
              <w:jc w:val="left"/>
              <w:rPr>
                <w:rFonts w:ascii="Palatino" w:hAnsi="Palatino"/>
                <w:sz w:val="22"/>
              </w:rPr>
            </w:pPr>
            <w:r>
              <w:rPr>
                <w:rFonts w:ascii="Palatino" w:hAnsi="Palatino" w:hint="eastAsia"/>
                <w:sz w:val="22"/>
              </w:rPr>
              <w:t>M</w:t>
            </w:r>
            <w:r>
              <w:rPr>
                <w:rFonts w:ascii="Palatino" w:hAnsi="Palatino"/>
                <w:sz w:val="22"/>
              </w:rPr>
              <w:t xml:space="preserve">illion </w:t>
            </w:r>
            <w:proofErr w:type="spellStart"/>
            <w:r>
              <w:rPr>
                <w:rFonts w:ascii="Palatino" w:hAnsi="Palatino"/>
                <w:sz w:val="22"/>
              </w:rPr>
              <w:t>tonne</w:t>
            </w:r>
            <w:proofErr w:type="spellEnd"/>
            <w:r>
              <w:rPr>
                <w:rFonts w:ascii="Palatino" w:hAnsi="Palatino"/>
                <w:sz w:val="22"/>
              </w:rPr>
              <w:t xml:space="preserve"> (Mt)</w:t>
            </w:r>
          </w:p>
        </w:tc>
        <w:tc>
          <w:tcPr>
            <w:tcW w:w="539" w:type="pct"/>
          </w:tcPr>
          <w:p w14:paraId="03D547BD" w14:textId="6227D924"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97.2</w:t>
            </w:r>
          </w:p>
        </w:tc>
        <w:tc>
          <w:tcPr>
            <w:tcW w:w="476" w:type="pct"/>
          </w:tcPr>
          <w:p w14:paraId="282DCCDE" w14:textId="0C90CCDF"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97.2</w:t>
            </w:r>
          </w:p>
        </w:tc>
        <w:tc>
          <w:tcPr>
            <w:tcW w:w="957" w:type="pct"/>
          </w:tcPr>
          <w:p w14:paraId="001924C3" w14:textId="4A4D6E58"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95.8</w:t>
            </w:r>
          </w:p>
        </w:tc>
        <w:tc>
          <w:tcPr>
            <w:tcW w:w="409" w:type="pct"/>
          </w:tcPr>
          <w:p w14:paraId="5FA40496" w14:textId="620A101D" w:rsidR="00656AC2" w:rsidRDefault="00656AC2" w:rsidP="00656AC2">
            <w:pPr>
              <w:jc w:val="left"/>
              <w:rPr>
                <w:rFonts w:ascii="Palatino" w:hAnsi="Palatino"/>
                <w:sz w:val="22"/>
              </w:rPr>
            </w:pPr>
            <w:r w:rsidRPr="00791A0C">
              <w:t>0.4%</w:t>
            </w:r>
          </w:p>
        </w:tc>
      </w:tr>
      <w:tr w:rsidR="00656AC2" w14:paraId="63B30B54" w14:textId="77777777" w:rsidTr="000442E6">
        <w:tc>
          <w:tcPr>
            <w:tcW w:w="895" w:type="pct"/>
          </w:tcPr>
          <w:p w14:paraId="60F13AE0" w14:textId="77777777" w:rsidR="00656AC2" w:rsidRDefault="00656AC2" w:rsidP="00656AC2">
            <w:pPr>
              <w:jc w:val="left"/>
              <w:rPr>
                <w:rFonts w:ascii="Palatino" w:hAnsi="Palatino"/>
                <w:sz w:val="22"/>
              </w:rPr>
            </w:pPr>
            <w:r>
              <w:rPr>
                <w:rFonts w:ascii="Palatino" w:hAnsi="Palatino" w:hint="eastAsia"/>
                <w:sz w:val="22"/>
              </w:rPr>
              <w:t>W</w:t>
            </w:r>
            <w:r>
              <w:rPr>
                <w:rFonts w:ascii="Palatino" w:hAnsi="Palatino"/>
                <w:sz w:val="22"/>
              </w:rPr>
              <w:t>heat</w:t>
            </w:r>
          </w:p>
        </w:tc>
        <w:tc>
          <w:tcPr>
            <w:tcW w:w="824" w:type="pct"/>
          </w:tcPr>
          <w:p w14:paraId="216C8934" w14:textId="77777777" w:rsidR="00656AC2" w:rsidRDefault="00656AC2" w:rsidP="00656AC2">
            <w:pPr>
              <w:jc w:val="left"/>
              <w:rPr>
                <w:rFonts w:ascii="Palatino" w:hAnsi="Palatino"/>
                <w:sz w:val="22"/>
              </w:rPr>
            </w:pPr>
            <w:r w:rsidRPr="00784AB9">
              <w:rPr>
                <w:rFonts w:ascii="Palatino" w:hAnsi="Palatino"/>
                <w:sz w:val="22"/>
              </w:rPr>
              <w:t>Production</w:t>
            </w:r>
          </w:p>
        </w:tc>
        <w:tc>
          <w:tcPr>
            <w:tcW w:w="900" w:type="pct"/>
          </w:tcPr>
          <w:p w14:paraId="5BD863F5" w14:textId="77777777" w:rsidR="00656AC2" w:rsidRDefault="00656AC2" w:rsidP="00656AC2">
            <w:pPr>
              <w:jc w:val="left"/>
              <w:rPr>
                <w:rFonts w:ascii="Palatino" w:hAnsi="Palatino"/>
                <w:sz w:val="22"/>
              </w:rPr>
            </w:pPr>
            <w:r>
              <w:rPr>
                <w:rFonts w:ascii="Palatino" w:hAnsi="Palatino" w:hint="eastAsia"/>
                <w:sz w:val="22"/>
              </w:rPr>
              <w:t>M</w:t>
            </w:r>
            <w:r>
              <w:rPr>
                <w:rFonts w:ascii="Palatino" w:hAnsi="Palatino"/>
                <w:sz w:val="22"/>
              </w:rPr>
              <w:t xml:space="preserve">illion </w:t>
            </w:r>
            <w:proofErr w:type="spellStart"/>
            <w:r>
              <w:rPr>
                <w:rFonts w:ascii="Palatino" w:hAnsi="Palatino"/>
                <w:sz w:val="22"/>
              </w:rPr>
              <w:t>tonne</w:t>
            </w:r>
            <w:proofErr w:type="spellEnd"/>
            <w:r>
              <w:rPr>
                <w:rFonts w:ascii="Palatino" w:hAnsi="Palatino"/>
                <w:sz w:val="22"/>
              </w:rPr>
              <w:t xml:space="preserve"> (Mt)</w:t>
            </w:r>
          </w:p>
        </w:tc>
        <w:tc>
          <w:tcPr>
            <w:tcW w:w="539" w:type="pct"/>
          </w:tcPr>
          <w:p w14:paraId="177FA691" w14:textId="58290FC4"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16.1</w:t>
            </w:r>
          </w:p>
        </w:tc>
        <w:tc>
          <w:tcPr>
            <w:tcW w:w="476" w:type="pct"/>
          </w:tcPr>
          <w:p w14:paraId="1725C61F" w14:textId="7997D7BB"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16.1</w:t>
            </w:r>
          </w:p>
        </w:tc>
        <w:tc>
          <w:tcPr>
            <w:tcW w:w="957" w:type="pct"/>
          </w:tcPr>
          <w:p w14:paraId="1F2E44A4" w14:textId="0993DBB1"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15.2</w:t>
            </w:r>
          </w:p>
        </w:tc>
        <w:tc>
          <w:tcPr>
            <w:tcW w:w="409" w:type="pct"/>
          </w:tcPr>
          <w:p w14:paraId="4D0C15F4" w14:textId="5D922CDE" w:rsidR="00656AC2" w:rsidRPr="00587B43" w:rsidRDefault="00656AC2" w:rsidP="00656AC2">
            <w:pPr>
              <w:jc w:val="left"/>
              <w:rPr>
                <w:sz w:val="22"/>
              </w:rPr>
            </w:pPr>
            <w:r w:rsidRPr="00791A0C">
              <w:t>0.4%</w:t>
            </w:r>
          </w:p>
        </w:tc>
      </w:tr>
      <w:tr w:rsidR="00656AC2" w14:paraId="655DF92F" w14:textId="77777777" w:rsidTr="000442E6">
        <w:tc>
          <w:tcPr>
            <w:tcW w:w="895" w:type="pct"/>
          </w:tcPr>
          <w:p w14:paraId="66C67F9D" w14:textId="77777777" w:rsidR="00656AC2" w:rsidRDefault="00656AC2" w:rsidP="00656AC2">
            <w:pPr>
              <w:jc w:val="left"/>
              <w:rPr>
                <w:rFonts w:ascii="Palatino" w:hAnsi="Palatino"/>
                <w:sz w:val="22"/>
              </w:rPr>
            </w:pPr>
            <w:r>
              <w:rPr>
                <w:rFonts w:ascii="Palatino" w:hAnsi="Palatino" w:hint="eastAsia"/>
                <w:sz w:val="22"/>
              </w:rPr>
              <w:t>M</w:t>
            </w:r>
            <w:r>
              <w:rPr>
                <w:rFonts w:ascii="Palatino" w:hAnsi="Palatino"/>
                <w:sz w:val="22"/>
              </w:rPr>
              <w:t xml:space="preserve">aize </w:t>
            </w:r>
          </w:p>
        </w:tc>
        <w:tc>
          <w:tcPr>
            <w:tcW w:w="824" w:type="pct"/>
          </w:tcPr>
          <w:p w14:paraId="681A8BAA" w14:textId="77777777" w:rsidR="00656AC2" w:rsidRDefault="00656AC2" w:rsidP="00656AC2">
            <w:pPr>
              <w:jc w:val="left"/>
              <w:rPr>
                <w:rFonts w:ascii="Palatino" w:hAnsi="Palatino"/>
                <w:sz w:val="22"/>
              </w:rPr>
            </w:pPr>
            <w:r w:rsidRPr="00784AB9">
              <w:rPr>
                <w:rFonts w:ascii="Palatino" w:hAnsi="Palatino"/>
                <w:sz w:val="22"/>
              </w:rPr>
              <w:t>Production</w:t>
            </w:r>
          </w:p>
        </w:tc>
        <w:tc>
          <w:tcPr>
            <w:tcW w:w="900" w:type="pct"/>
          </w:tcPr>
          <w:p w14:paraId="5D6CEC98" w14:textId="77777777" w:rsidR="00656AC2" w:rsidRDefault="00656AC2" w:rsidP="00656AC2">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36BD7C61" w14:textId="0DD66E12"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90.8</w:t>
            </w:r>
          </w:p>
        </w:tc>
        <w:tc>
          <w:tcPr>
            <w:tcW w:w="476" w:type="pct"/>
          </w:tcPr>
          <w:p w14:paraId="1E596411" w14:textId="78F124E3"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90.8</w:t>
            </w:r>
          </w:p>
        </w:tc>
        <w:tc>
          <w:tcPr>
            <w:tcW w:w="957" w:type="pct"/>
          </w:tcPr>
          <w:p w14:paraId="666096F2" w14:textId="4DD63437"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77.4</w:t>
            </w:r>
          </w:p>
        </w:tc>
        <w:tc>
          <w:tcPr>
            <w:tcW w:w="409" w:type="pct"/>
          </w:tcPr>
          <w:p w14:paraId="228BB9A7" w14:textId="1F76A89D" w:rsidR="00656AC2" w:rsidRPr="00587B43" w:rsidRDefault="00656AC2" w:rsidP="00656AC2">
            <w:pPr>
              <w:jc w:val="left"/>
              <w:rPr>
                <w:sz w:val="22"/>
              </w:rPr>
            </w:pPr>
            <w:r w:rsidRPr="00791A0C">
              <w:t>4.2%</w:t>
            </w:r>
          </w:p>
        </w:tc>
      </w:tr>
      <w:tr w:rsidR="00656AC2" w14:paraId="4F62AB9A" w14:textId="77777777" w:rsidTr="000442E6">
        <w:tc>
          <w:tcPr>
            <w:tcW w:w="895" w:type="pct"/>
          </w:tcPr>
          <w:p w14:paraId="612D5EC8" w14:textId="77777777" w:rsidR="00656AC2" w:rsidRDefault="00656AC2" w:rsidP="00656AC2">
            <w:pPr>
              <w:jc w:val="left"/>
              <w:rPr>
                <w:rFonts w:ascii="Palatino" w:hAnsi="Palatino"/>
                <w:sz w:val="22"/>
              </w:rPr>
            </w:pPr>
            <w:r>
              <w:rPr>
                <w:rFonts w:ascii="Palatino" w:hAnsi="Palatino" w:hint="eastAsia"/>
                <w:sz w:val="22"/>
              </w:rPr>
              <w:t>S</w:t>
            </w:r>
            <w:r>
              <w:rPr>
                <w:rFonts w:ascii="Palatino" w:hAnsi="Palatino"/>
                <w:sz w:val="22"/>
              </w:rPr>
              <w:t xml:space="preserve">oybeans </w:t>
            </w:r>
          </w:p>
        </w:tc>
        <w:tc>
          <w:tcPr>
            <w:tcW w:w="824" w:type="pct"/>
          </w:tcPr>
          <w:p w14:paraId="249A0F47" w14:textId="77777777" w:rsidR="00656AC2" w:rsidRDefault="00656AC2" w:rsidP="00656AC2">
            <w:pPr>
              <w:jc w:val="left"/>
              <w:rPr>
                <w:rFonts w:ascii="Palatino" w:hAnsi="Palatino"/>
                <w:sz w:val="22"/>
              </w:rPr>
            </w:pPr>
            <w:r w:rsidRPr="00784AB9">
              <w:rPr>
                <w:rFonts w:ascii="Palatino" w:hAnsi="Palatino"/>
                <w:sz w:val="22"/>
              </w:rPr>
              <w:t>Production</w:t>
            </w:r>
          </w:p>
        </w:tc>
        <w:tc>
          <w:tcPr>
            <w:tcW w:w="900" w:type="pct"/>
          </w:tcPr>
          <w:p w14:paraId="4548CA7E" w14:textId="77777777" w:rsidR="00656AC2" w:rsidRDefault="00656AC2" w:rsidP="00656AC2">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148D2A5A" w14:textId="7E034E2A"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5.4</w:t>
            </w:r>
          </w:p>
        </w:tc>
        <w:tc>
          <w:tcPr>
            <w:tcW w:w="476" w:type="pct"/>
          </w:tcPr>
          <w:p w14:paraId="069E8BBA" w14:textId="5FF2AEE3"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5.4</w:t>
            </w:r>
          </w:p>
        </w:tc>
        <w:tc>
          <w:tcPr>
            <w:tcW w:w="957" w:type="pct"/>
          </w:tcPr>
          <w:p w14:paraId="0B63078F" w14:textId="45BFBBB8"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5.1</w:t>
            </w:r>
          </w:p>
        </w:tc>
        <w:tc>
          <w:tcPr>
            <w:tcW w:w="409" w:type="pct"/>
          </w:tcPr>
          <w:p w14:paraId="7125BA22" w14:textId="4DADE34C" w:rsidR="00656AC2" w:rsidRDefault="00656AC2" w:rsidP="00656AC2">
            <w:pPr>
              <w:jc w:val="left"/>
              <w:rPr>
                <w:rFonts w:ascii="Palatino" w:hAnsi="Palatino"/>
                <w:sz w:val="22"/>
              </w:rPr>
            </w:pPr>
            <w:r w:rsidRPr="00791A0C">
              <w:t>1.1%</w:t>
            </w:r>
          </w:p>
        </w:tc>
      </w:tr>
      <w:tr w:rsidR="00656AC2" w14:paraId="26C87FB7" w14:textId="77777777" w:rsidTr="000442E6">
        <w:tc>
          <w:tcPr>
            <w:tcW w:w="895" w:type="pct"/>
          </w:tcPr>
          <w:p w14:paraId="175E1986" w14:textId="77777777" w:rsidR="00656AC2" w:rsidRDefault="00656AC2" w:rsidP="00656AC2">
            <w:pPr>
              <w:jc w:val="left"/>
              <w:rPr>
                <w:rFonts w:ascii="Palatino" w:hAnsi="Palatino"/>
                <w:sz w:val="22"/>
              </w:rPr>
            </w:pPr>
            <w:r>
              <w:rPr>
                <w:rFonts w:ascii="Palatino" w:hAnsi="Palatino" w:hint="eastAsia"/>
                <w:sz w:val="22"/>
              </w:rPr>
              <w:t>P</w:t>
            </w:r>
            <w:r>
              <w:rPr>
                <w:rFonts w:ascii="Palatino" w:hAnsi="Palatino"/>
                <w:sz w:val="22"/>
              </w:rPr>
              <w:t xml:space="preserve">otatoes </w:t>
            </w:r>
          </w:p>
        </w:tc>
        <w:tc>
          <w:tcPr>
            <w:tcW w:w="824" w:type="pct"/>
          </w:tcPr>
          <w:p w14:paraId="1005F6B6" w14:textId="77777777" w:rsidR="00656AC2" w:rsidRDefault="00656AC2" w:rsidP="00656AC2">
            <w:pPr>
              <w:jc w:val="left"/>
              <w:rPr>
                <w:rFonts w:ascii="Palatino" w:hAnsi="Palatino"/>
                <w:sz w:val="22"/>
              </w:rPr>
            </w:pPr>
            <w:r w:rsidRPr="00784AB9">
              <w:rPr>
                <w:rFonts w:ascii="Palatino" w:hAnsi="Palatino"/>
                <w:sz w:val="22"/>
              </w:rPr>
              <w:t>Production</w:t>
            </w:r>
          </w:p>
        </w:tc>
        <w:tc>
          <w:tcPr>
            <w:tcW w:w="900" w:type="pct"/>
          </w:tcPr>
          <w:p w14:paraId="4FD64D1A" w14:textId="77777777" w:rsidR="00656AC2" w:rsidRDefault="00656AC2" w:rsidP="00656AC2">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6B58C5FE" w14:textId="4A03CFD3"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5.3</w:t>
            </w:r>
          </w:p>
        </w:tc>
        <w:tc>
          <w:tcPr>
            <w:tcW w:w="476" w:type="pct"/>
          </w:tcPr>
          <w:p w14:paraId="47B0A286" w14:textId="723E0E90"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5.3</w:t>
            </w:r>
          </w:p>
        </w:tc>
        <w:tc>
          <w:tcPr>
            <w:tcW w:w="957" w:type="pct"/>
          </w:tcPr>
          <w:p w14:paraId="5E57D541" w14:textId="0C5E6B39" w:rsidR="00656AC2" w:rsidRDefault="00656AC2" w:rsidP="00656AC2">
            <w:pPr>
              <w:jc w:val="left"/>
              <w:rPr>
                <w:rFonts w:ascii="Palatino" w:hAnsi="Palatino"/>
                <w:sz w:val="22"/>
              </w:rPr>
            </w:pPr>
            <w:r>
              <w:rPr>
                <w:rFonts w:ascii="Palatino" w:hAnsi="Palatino" w:hint="eastAsia"/>
                <w:sz w:val="22"/>
              </w:rPr>
              <w:t>7</w:t>
            </w:r>
            <w:r>
              <w:rPr>
                <w:rFonts w:ascii="Palatino" w:hAnsi="Palatino"/>
                <w:sz w:val="22"/>
              </w:rPr>
              <w:t>6.5</w:t>
            </w:r>
          </w:p>
        </w:tc>
        <w:tc>
          <w:tcPr>
            <w:tcW w:w="409" w:type="pct"/>
          </w:tcPr>
          <w:p w14:paraId="6A9D1200" w14:textId="597981BC" w:rsidR="00656AC2" w:rsidRDefault="00656AC2" w:rsidP="00656AC2">
            <w:pPr>
              <w:jc w:val="left"/>
              <w:rPr>
                <w:rFonts w:ascii="Palatino" w:hAnsi="Palatino"/>
                <w:sz w:val="22"/>
              </w:rPr>
            </w:pPr>
            <w:r w:rsidRPr="00791A0C">
              <w:t>99.0%</w:t>
            </w:r>
          </w:p>
        </w:tc>
      </w:tr>
      <w:tr w:rsidR="00656AC2" w14:paraId="54722656" w14:textId="77777777" w:rsidTr="000442E6">
        <w:tc>
          <w:tcPr>
            <w:tcW w:w="895" w:type="pct"/>
          </w:tcPr>
          <w:p w14:paraId="74D850AA" w14:textId="77777777" w:rsidR="00656AC2" w:rsidRDefault="00656AC2" w:rsidP="00656AC2">
            <w:pPr>
              <w:jc w:val="left"/>
              <w:rPr>
                <w:rFonts w:ascii="Palatino" w:hAnsi="Palatino"/>
                <w:sz w:val="22"/>
              </w:rPr>
            </w:pPr>
            <w:r>
              <w:rPr>
                <w:rFonts w:ascii="Palatino" w:hAnsi="Palatino" w:hint="eastAsia"/>
                <w:sz w:val="22"/>
              </w:rPr>
              <w:t>C</w:t>
            </w:r>
            <w:r>
              <w:rPr>
                <w:rFonts w:ascii="Palatino" w:hAnsi="Palatino"/>
                <w:sz w:val="22"/>
              </w:rPr>
              <w:t>otton</w:t>
            </w:r>
          </w:p>
        </w:tc>
        <w:tc>
          <w:tcPr>
            <w:tcW w:w="824" w:type="pct"/>
          </w:tcPr>
          <w:p w14:paraId="299B8B03" w14:textId="77777777" w:rsidR="00656AC2" w:rsidRPr="00784AB9" w:rsidRDefault="00656AC2" w:rsidP="00656AC2">
            <w:pPr>
              <w:jc w:val="left"/>
              <w:rPr>
                <w:rFonts w:ascii="Palatino" w:hAnsi="Palatino"/>
                <w:sz w:val="22"/>
              </w:rPr>
            </w:pPr>
            <w:r w:rsidRPr="00784AB9">
              <w:rPr>
                <w:rFonts w:ascii="Palatino" w:hAnsi="Palatino"/>
                <w:sz w:val="22"/>
              </w:rPr>
              <w:t>Production</w:t>
            </w:r>
          </w:p>
        </w:tc>
        <w:tc>
          <w:tcPr>
            <w:tcW w:w="900" w:type="pct"/>
          </w:tcPr>
          <w:p w14:paraId="4F30B24E" w14:textId="77777777" w:rsidR="00656AC2" w:rsidRPr="00CD474A" w:rsidRDefault="00656AC2" w:rsidP="00656AC2">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1A35275D" w14:textId="47493BCE" w:rsidR="00656AC2" w:rsidRDefault="00656AC2" w:rsidP="00656AC2">
            <w:pPr>
              <w:jc w:val="left"/>
              <w:rPr>
                <w:rFonts w:ascii="Palatino" w:hAnsi="Palatino"/>
                <w:sz w:val="22"/>
              </w:rPr>
            </w:pPr>
            <w:r>
              <w:rPr>
                <w:rFonts w:ascii="Palatino" w:hAnsi="Palatino"/>
                <w:sz w:val="22"/>
              </w:rPr>
              <w:t>5.8</w:t>
            </w:r>
          </w:p>
        </w:tc>
        <w:tc>
          <w:tcPr>
            <w:tcW w:w="476" w:type="pct"/>
          </w:tcPr>
          <w:p w14:paraId="0433EA23" w14:textId="042D979F"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.8</w:t>
            </w:r>
          </w:p>
        </w:tc>
        <w:tc>
          <w:tcPr>
            <w:tcW w:w="957" w:type="pct"/>
          </w:tcPr>
          <w:p w14:paraId="56AA01E7" w14:textId="641E569F" w:rsidR="00656AC2" w:rsidRDefault="00656AC2" w:rsidP="00656AC2">
            <w:pPr>
              <w:jc w:val="left"/>
              <w:rPr>
                <w:rFonts w:ascii="Palatino" w:hAnsi="Palatino"/>
                <w:sz w:val="22"/>
              </w:rPr>
            </w:pPr>
          </w:p>
        </w:tc>
        <w:tc>
          <w:tcPr>
            <w:tcW w:w="409" w:type="pct"/>
          </w:tcPr>
          <w:p w14:paraId="5317D5CE" w14:textId="18179AB8" w:rsidR="00656AC2" w:rsidRDefault="00656AC2" w:rsidP="00656AC2">
            <w:pPr>
              <w:jc w:val="left"/>
              <w:rPr>
                <w:rFonts w:ascii="Palatino" w:hAnsi="Palatino"/>
                <w:sz w:val="22"/>
              </w:rPr>
            </w:pPr>
            <w:r w:rsidRPr="00791A0C">
              <w:t>0.0%</w:t>
            </w:r>
          </w:p>
        </w:tc>
      </w:tr>
      <w:tr w:rsidR="00656AC2" w14:paraId="44EFAD10" w14:textId="77777777" w:rsidTr="000442E6">
        <w:tc>
          <w:tcPr>
            <w:tcW w:w="895" w:type="pct"/>
          </w:tcPr>
          <w:p w14:paraId="3A359DAA" w14:textId="77777777" w:rsidR="00656AC2" w:rsidRDefault="00656AC2" w:rsidP="00656AC2">
            <w:pPr>
              <w:jc w:val="left"/>
              <w:rPr>
                <w:rFonts w:ascii="Palatino" w:hAnsi="Palatino"/>
                <w:sz w:val="22"/>
              </w:rPr>
            </w:pPr>
            <w:r>
              <w:rPr>
                <w:rFonts w:ascii="Palatino" w:hAnsi="Palatino"/>
                <w:sz w:val="22"/>
              </w:rPr>
              <w:t>Rapeseed</w:t>
            </w:r>
          </w:p>
        </w:tc>
        <w:tc>
          <w:tcPr>
            <w:tcW w:w="824" w:type="pct"/>
          </w:tcPr>
          <w:p w14:paraId="35EE563B" w14:textId="77777777" w:rsidR="00656AC2" w:rsidRDefault="00656AC2" w:rsidP="00656AC2">
            <w:pPr>
              <w:jc w:val="left"/>
              <w:rPr>
                <w:rFonts w:ascii="Palatino" w:hAnsi="Palatino"/>
                <w:sz w:val="22"/>
              </w:rPr>
            </w:pPr>
            <w:r w:rsidRPr="00784AB9">
              <w:rPr>
                <w:rFonts w:ascii="Palatino" w:hAnsi="Palatino"/>
                <w:sz w:val="22"/>
              </w:rPr>
              <w:t>Production</w:t>
            </w:r>
          </w:p>
        </w:tc>
        <w:tc>
          <w:tcPr>
            <w:tcW w:w="900" w:type="pct"/>
          </w:tcPr>
          <w:p w14:paraId="136ED640" w14:textId="77777777" w:rsidR="00656AC2" w:rsidRDefault="00656AC2" w:rsidP="00656AC2">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1E1E0D4C" w14:textId="316C670C"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2.8</w:t>
            </w:r>
          </w:p>
        </w:tc>
        <w:tc>
          <w:tcPr>
            <w:tcW w:w="476" w:type="pct"/>
          </w:tcPr>
          <w:p w14:paraId="01F0F15B" w14:textId="495578AB"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2.8</w:t>
            </w:r>
          </w:p>
        </w:tc>
        <w:tc>
          <w:tcPr>
            <w:tcW w:w="957" w:type="pct"/>
          </w:tcPr>
          <w:p w14:paraId="1367F43F" w14:textId="62CC67EF"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3.1</w:t>
            </w:r>
          </w:p>
        </w:tc>
        <w:tc>
          <w:tcPr>
            <w:tcW w:w="409" w:type="pct"/>
          </w:tcPr>
          <w:p w14:paraId="1611D39B" w14:textId="0D9FB27F" w:rsidR="00656AC2" w:rsidRDefault="00656AC2" w:rsidP="00656AC2">
            <w:pPr>
              <w:jc w:val="left"/>
              <w:rPr>
                <w:rFonts w:ascii="Palatino" w:hAnsi="Palatino"/>
                <w:sz w:val="22"/>
              </w:rPr>
            </w:pPr>
            <w:r w:rsidRPr="00E14380">
              <w:rPr>
                <w:rFonts w:ascii="Palatino" w:hAnsi="Palatino"/>
                <w:sz w:val="22"/>
              </w:rPr>
              <w:t>1.3%</w:t>
            </w:r>
          </w:p>
        </w:tc>
      </w:tr>
      <w:tr w:rsidR="00656AC2" w14:paraId="54B7A533" w14:textId="77777777" w:rsidTr="000442E6">
        <w:tc>
          <w:tcPr>
            <w:tcW w:w="895" w:type="pct"/>
          </w:tcPr>
          <w:p w14:paraId="39CF0ACA" w14:textId="77777777" w:rsidR="00656AC2" w:rsidRDefault="00656AC2" w:rsidP="00656AC2">
            <w:pPr>
              <w:jc w:val="left"/>
              <w:rPr>
                <w:rFonts w:ascii="Palatino" w:hAnsi="Palatino"/>
                <w:sz w:val="22"/>
              </w:rPr>
            </w:pPr>
            <w:r>
              <w:rPr>
                <w:rFonts w:ascii="Palatino" w:hAnsi="Palatino" w:hint="eastAsia"/>
                <w:sz w:val="22"/>
              </w:rPr>
              <w:t>S</w:t>
            </w:r>
            <w:r>
              <w:rPr>
                <w:rFonts w:ascii="Palatino" w:hAnsi="Palatino"/>
                <w:sz w:val="22"/>
              </w:rPr>
              <w:t>ugar crops</w:t>
            </w:r>
          </w:p>
        </w:tc>
        <w:tc>
          <w:tcPr>
            <w:tcW w:w="824" w:type="pct"/>
          </w:tcPr>
          <w:p w14:paraId="56DDC844" w14:textId="77777777" w:rsidR="00656AC2" w:rsidRDefault="00656AC2" w:rsidP="00656AC2">
            <w:pPr>
              <w:jc w:val="left"/>
              <w:rPr>
                <w:rFonts w:ascii="Palatino" w:hAnsi="Palatino"/>
                <w:sz w:val="22"/>
              </w:rPr>
            </w:pPr>
            <w:r w:rsidRPr="00784AB9">
              <w:rPr>
                <w:rFonts w:ascii="Palatino" w:hAnsi="Palatino"/>
                <w:sz w:val="22"/>
              </w:rPr>
              <w:t>Production</w:t>
            </w:r>
          </w:p>
        </w:tc>
        <w:tc>
          <w:tcPr>
            <w:tcW w:w="900" w:type="pct"/>
          </w:tcPr>
          <w:p w14:paraId="1558AD3A" w14:textId="77777777" w:rsidR="00656AC2" w:rsidRDefault="00656AC2" w:rsidP="00656AC2">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05FA395B" w14:textId="1170D2C3"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13.0</w:t>
            </w:r>
          </w:p>
        </w:tc>
        <w:tc>
          <w:tcPr>
            <w:tcW w:w="476" w:type="pct"/>
          </w:tcPr>
          <w:p w14:paraId="6B76FCC5" w14:textId="5FE5F179"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13.0</w:t>
            </w:r>
          </w:p>
        </w:tc>
        <w:tc>
          <w:tcPr>
            <w:tcW w:w="957" w:type="pct"/>
          </w:tcPr>
          <w:p w14:paraId="4ECC11EB" w14:textId="6C7C07E6"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20.1</w:t>
            </w:r>
          </w:p>
        </w:tc>
        <w:tc>
          <w:tcPr>
            <w:tcW w:w="409" w:type="pct"/>
          </w:tcPr>
          <w:p w14:paraId="05D8440F" w14:textId="7D45ADBD" w:rsidR="00656AC2" w:rsidRDefault="00656AC2" w:rsidP="00656AC2">
            <w:pPr>
              <w:jc w:val="left"/>
              <w:rPr>
                <w:rFonts w:ascii="Palatino" w:hAnsi="Palatino"/>
                <w:sz w:val="22"/>
              </w:rPr>
            </w:pPr>
            <w:r w:rsidRPr="00E14380">
              <w:rPr>
                <w:rFonts w:ascii="Palatino" w:hAnsi="Palatino"/>
                <w:sz w:val="22"/>
              </w:rPr>
              <w:t>3.6%</w:t>
            </w:r>
          </w:p>
        </w:tc>
      </w:tr>
      <w:tr w:rsidR="00656AC2" w14:paraId="356F1220" w14:textId="77777777" w:rsidTr="000442E6">
        <w:tc>
          <w:tcPr>
            <w:tcW w:w="895" w:type="pct"/>
          </w:tcPr>
          <w:p w14:paraId="244986BF" w14:textId="77777777" w:rsidR="00656AC2" w:rsidRDefault="00656AC2" w:rsidP="00656AC2">
            <w:pPr>
              <w:jc w:val="left"/>
              <w:rPr>
                <w:rFonts w:ascii="Palatino" w:hAnsi="Palatino"/>
                <w:sz w:val="22"/>
              </w:rPr>
            </w:pPr>
            <w:r>
              <w:rPr>
                <w:rFonts w:ascii="Palatino" w:hAnsi="Palatino" w:hint="eastAsia"/>
                <w:sz w:val="22"/>
              </w:rPr>
              <w:t>V</w:t>
            </w:r>
            <w:r>
              <w:rPr>
                <w:rFonts w:ascii="Palatino" w:hAnsi="Palatino"/>
                <w:sz w:val="22"/>
              </w:rPr>
              <w:t>egetable</w:t>
            </w:r>
          </w:p>
        </w:tc>
        <w:tc>
          <w:tcPr>
            <w:tcW w:w="824" w:type="pct"/>
          </w:tcPr>
          <w:p w14:paraId="33C31279" w14:textId="77777777" w:rsidR="00656AC2" w:rsidRPr="00784AB9" w:rsidRDefault="00656AC2" w:rsidP="00656AC2">
            <w:pPr>
              <w:jc w:val="left"/>
              <w:rPr>
                <w:rFonts w:ascii="Palatino" w:hAnsi="Palatino"/>
                <w:sz w:val="22"/>
              </w:rPr>
            </w:pPr>
            <w:r w:rsidRPr="005B0C96">
              <w:rPr>
                <w:rFonts w:ascii="Palatino" w:hAnsi="Palatino"/>
                <w:sz w:val="22"/>
              </w:rPr>
              <w:t>Production</w:t>
            </w:r>
          </w:p>
        </w:tc>
        <w:tc>
          <w:tcPr>
            <w:tcW w:w="900" w:type="pct"/>
          </w:tcPr>
          <w:p w14:paraId="5DA87190" w14:textId="77777777" w:rsidR="00656AC2" w:rsidRDefault="00656AC2" w:rsidP="00656AC2">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221997B4" w14:textId="7B268AE4" w:rsidR="00656AC2" w:rsidRDefault="00656AC2" w:rsidP="00656AC2">
            <w:pPr>
              <w:jc w:val="left"/>
              <w:rPr>
                <w:rFonts w:ascii="Palatino" w:hAnsi="Palatino"/>
                <w:sz w:val="22"/>
              </w:rPr>
            </w:pPr>
            <w:r>
              <w:rPr>
                <w:rFonts w:ascii="Palatino" w:hAnsi="Palatino"/>
                <w:sz w:val="22"/>
              </w:rPr>
              <w:t>572.6</w:t>
            </w:r>
          </w:p>
        </w:tc>
        <w:tc>
          <w:tcPr>
            <w:tcW w:w="476" w:type="pct"/>
          </w:tcPr>
          <w:p w14:paraId="4ADD8791" w14:textId="15300F3F"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72.6</w:t>
            </w:r>
          </w:p>
        </w:tc>
        <w:tc>
          <w:tcPr>
            <w:tcW w:w="957" w:type="pct"/>
          </w:tcPr>
          <w:p w14:paraId="2FA6A1D7" w14:textId="0907CB13" w:rsidR="00656AC2" w:rsidRDefault="00656AC2" w:rsidP="00656AC2">
            <w:pPr>
              <w:jc w:val="left"/>
              <w:rPr>
                <w:rFonts w:ascii="Palatino" w:hAnsi="Palatino"/>
                <w:sz w:val="22"/>
              </w:rPr>
            </w:pPr>
            <w:r>
              <w:rPr>
                <w:rFonts w:ascii="Palatino" w:hAnsi="Palatino" w:hint="eastAsia"/>
                <w:sz w:val="22"/>
              </w:rPr>
              <w:t>4</w:t>
            </w:r>
            <w:r>
              <w:rPr>
                <w:rFonts w:ascii="Palatino" w:hAnsi="Palatino"/>
                <w:sz w:val="22"/>
              </w:rPr>
              <w:t>57.4</w:t>
            </w:r>
          </w:p>
        </w:tc>
        <w:tc>
          <w:tcPr>
            <w:tcW w:w="409" w:type="pct"/>
          </w:tcPr>
          <w:p w14:paraId="269B789E" w14:textId="0C445161" w:rsidR="00656AC2" w:rsidRDefault="00656AC2" w:rsidP="00656AC2">
            <w:pPr>
              <w:jc w:val="left"/>
              <w:rPr>
                <w:rFonts w:ascii="Palatino" w:hAnsi="Palatino"/>
                <w:sz w:val="22"/>
              </w:rPr>
            </w:pPr>
            <w:r w:rsidRPr="00E14380">
              <w:rPr>
                <w:rFonts w:ascii="Palatino" w:hAnsi="Palatino"/>
                <w:sz w:val="22"/>
              </w:rPr>
              <w:t>12.5%</w:t>
            </w:r>
          </w:p>
        </w:tc>
      </w:tr>
      <w:tr w:rsidR="00656AC2" w14:paraId="665F315C" w14:textId="77777777" w:rsidTr="000442E6">
        <w:tc>
          <w:tcPr>
            <w:tcW w:w="895" w:type="pct"/>
          </w:tcPr>
          <w:p w14:paraId="01172F78" w14:textId="77777777" w:rsidR="00656AC2" w:rsidRDefault="00656AC2" w:rsidP="00656AC2">
            <w:pPr>
              <w:jc w:val="left"/>
              <w:rPr>
                <w:rFonts w:ascii="Palatino" w:hAnsi="Palatino"/>
                <w:sz w:val="22"/>
              </w:rPr>
            </w:pPr>
            <w:r>
              <w:rPr>
                <w:rFonts w:ascii="Palatino" w:hAnsi="Palatino" w:hint="eastAsia"/>
                <w:sz w:val="22"/>
              </w:rPr>
              <w:t>F</w:t>
            </w:r>
            <w:r>
              <w:rPr>
                <w:rFonts w:ascii="Palatino" w:hAnsi="Palatino"/>
                <w:sz w:val="22"/>
              </w:rPr>
              <w:t>ruit</w:t>
            </w:r>
          </w:p>
        </w:tc>
        <w:tc>
          <w:tcPr>
            <w:tcW w:w="824" w:type="pct"/>
          </w:tcPr>
          <w:p w14:paraId="7184B9E6" w14:textId="77777777" w:rsidR="00656AC2" w:rsidRPr="00784AB9" w:rsidRDefault="00656AC2" w:rsidP="00656AC2">
            <w:pPr>
              <w:jc w:val="left"/>
              <w:rPr>
                <w:rFonts w:ascii="Palatino" w:hAnsi="Palatino"/>
                <w:sz w:val="22"/>
              </w:rPr>
            </w:pPr>
            <w:r w:rsidRPr="005B0C96">
              <w:rPr>
                <w:rFonts w:ascii="Palatino" w:hAnsi="Palatino"/>
                <w:sz w:val="22"/>
              </w:rPr>
              <w:t>Production</w:t>
            </w:r>
          </w:p>
        </w:tc>
        <w:tc>
          <w:tcPr>
            <w:tcW w:w="900" w:type="pct"/>
          </w:tcPr>
          <w:p w14:paraId="0BDCAC50" w14:textId="77777777" w:rsidR="00656AC2" w:rsidRDefault="00656AC2" w:rsidP="00656AC2">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2BCB2C8A" w14:textId="7ED029E0" w:rsidR="00656AC2" w:rsidRDefault="00656AC2" w:rsidP="00656AC2">
            <w:pPr>
              <w:jc w:val="left"/>
              <w:rPr>
                <w:rFonts w:ascii="Palatino" w:hAnsi="Palatino"/>
                <w:sz w:val="22"/>
              </w:rPr>
            </w:pPr>
            <w:r>
              <w:rPr>
                <w:rFonts w:ascii="Palatino" w:hAnsi="Palatino" w:hint="eastAsia"/>
                <w:sz w:val="22"/>
              </w:rPr>
              <w:t>2</w:t>
            </w:r>
            <w:r>
              <w:rPr>
                <w:rFonts w:ascii="Palatino" w:hAnsi="Palatino"/>
                <w:sz w:val="22"/>
              </w:rPr>
              <w:t>01.0</w:t>
            </w:r>
          </w:p>
        </w:tc>
        <w:tc>
          <w:tcPr>
            <w:tcW w:w="476" w:type="pct"/>
          </w:tcPr>
          <w:p w14:paraId="2C787BCE" w14:textId="38D639B5" w:rsidR="00656AC2" w:rsidRDefault="00656AC2" w:rsidP="00656AC2">
            <w:pPr>
              <w:jc w:val="left"/>
              <w:rPr>
                <w:rFonts w:ascii="Palatino" w:hAnsi="Palatino"/>
                <w:sz w:val="22"/>
              </w:rPr>
            </w:pPr>
            <w:r>
              <w:rPr>
                <w:rFonts w:ascii="Palatino" w:hAnsi="Palatino" w:hint="eastAsia"/>
                <w:sz w:val="22"/>
              </w:rPr>
              <w:t>2</w:t>
            </w:r>
            <w:r>
              <w:rPr>
                <w:rFonts w:ascii="Palatino" w:hAnsi="Palatino"/>
                <w:sz w:val="22"/>
              </w:rPr>
              <w:t>01.0</w:t>
            </w:r>
          </w:p>
        </w:tc>
        <w:tc>
          <w:tcPr>
            <w:tcW w:w="957" w:type="pct"/>
          </w:tcPr>
          <w:p w14:paraId="2532673A" w14:textId="34884A2E"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95.1</w:t>
            </w:r>
          </w:p>
        </w:tc>
        <w:tc>
          <w:tcPr>
            <w:tcW w:w="409" w:type="pct"/>
          </w:tcPr>
          <w:p w14:paraId="19AEEA4C" w14:textId="712949C8" w:rsidR="00656AC2" w:rsidRDefault="00656AC2" w:rsidP="00656AC2">
            <w:pPr>
              <w:jc w:val="left"/>
              <w:rPr>
                <w:rFonts w:ascii="Palatino" w:hAnsi="Palatino"/>
                <w:sz w:val="22"/>
              </w:rPr>
            </w:pPr>
            <w:r w:rsidRPr="00E14380">
              <w:rPr>
                <w:rFonts w:ascii="Palatino" w:hAnsi="Palatino"/>
                <w:sz w:val="22"/>
              </w:rPr>
              <w:t>1.7%</w:t>
            </w:r>
          </w:p>
        </w:tc>
      </w:tr>
      <w:tr w:rsidR="00656AC2" w14:paraId="0DA334AB" w14:textId="77777777" w:rsidTr="000442E6">
        <w:tc>
          <w:tcPr>
            <w:tcW w:w="895" w:type="pct"/>
          </w:tcPr>
          <w:p w14:paraId="6CF588C3" w14:textId="77777777" w:rsidR="00656AC2" w:rsidRDefault="00656AC2" w:rsidP="00656AC2">
            <w:pPr>
              <w:jc w:val="left"/>
              <w:rPr>
                <w:rFonts w:ascii="Palatino" w:hAnsi="Palatino"/>
                <w:sz w:val="22"/>
              </w:rPr>
            </w:pPr>
            <w:r>
              <w:rPr>
                <w:rFonts w:ascii="Palatino" w:hAnsi="Palatino" w:hint="eastAsia"/>
                <w:sz w:val="22"/>
              </w:rPr>
              <w:t>B</w:t>
            </w:r>
            <w:r>
              <w:rPr>
                <w:rFonts w:ascii="Palatino" w:hAnsi="Palatino"/>
                <w:sz w:val="22"/>
              </w:rPr>
              <w:t>eef cattle</w:t>
            </w:r>
          </w:p>
        </w:tc>
        <w:tc>
          <w:tcPr>
            <w:tcW w:w="824" w:type="pct"/>
          </w:tcPr>
          <w:p w14:paraId="228C81B9" w14:textId="77777777" w:rsidR="00656AC2" w:rsidRDefault="00656AC2" w:rsidP="00656AC2">
            <w:pPr>
              <w:jc w:val="left"/>
              <w:rPr>
                <w:rFonts w:ascii="Palatino" w:hAnsi="Palatino"/>
                <w:sz w:val="22"/>
              </w:rPr>
            </w:pPr>
            <w:r>
              <w:rPr>
                <w:rFonts w:ascii="Palatino" w:hAnsi="Palatino"/>
                <w:sz w:val="22"/>
              </w:rPr>
              <w:t>Number in stock</w:t>
            </w:r>
          </w:p>
        </w:tc>
        <w:tc>
          <w:tcPr>
            <w:tcW w:w="900" w:type="pct"/>
          </w:tcPr>
          <w:p w14:paraId="03596ACE" w14:textId="77777777" w:rsidR="00656AC2" w:rsidRDefault="00656AC2" w:rsidP="00656AC2">
            <w:pPr>
              <w:jc w:val="left"/>
              <w:rPr>
                <w:rFonts w:ascii="Palatino" w:hAnsi="Palatino"/>
                <w:sz w:val="22"/>
              </w:rPr>
            </w:pPr>
            <w:r>
              <w:rPr>
                <w:rFonts w:ascii="Palatino" w:hAnsi="Palatino" w:hint="eastAsia"/>
                <w:sz w:val="22"/>
              </w:rPr>
              <w:t>M</w:t>
            </w:r>
            <w:r>
              <w:rPr>
                <w:rFonts w:ascii="Palatino" w:hAnsi="Palatino"/>
                <w:sz w:val="22"/>
              </w:rPr>
              <w:t>illion heads</w:t>
            </w:r>
          </w:p>
        </w:tc>
        <w:tc>
          <w:tcPr>
            <w:tcW w:w="539" w:type="pct"/>
          </w:tcPr>
          <w:p w14:paraId="18631716" w14:textId="03AB97BD" w:rsidR="00656AC2" w:rsidRDefault="00FF6E56" w:rsidP="00656AC2">
            <w:pPr>
              <w:jc w:val="left"/>
              <w:rPr>
                <w:rFonts w:ascii="Palatino" w:hAnsi="Palatino"/>
                <w:sz w:val="22"/>
              </w:rPr>
            </w:pPr>
            <w:r>
              <w:rPr>
                <w:rFonts w:ascii="Palatino" w:hAnsi="Palatino"/>
                <w:sz w:val="22"/>
              </w:rPr>
              <w:t>67.4</w:t>
            </w:r>
          </w:p>
        </w:tc>
        <w:tc>
          <w:tcPr>
            <w:tcW w:w="476" w:type="pct"/>
          </w:tcPr>
          <w:p w14:paraId="2C796DF3" w14:textId="71B69B31" w:rsidR="00656AC2" w:rsidRDefault="00656AC2" w:rsidP="00656AC2">
            <w:pPr>
              <w:jc w:val="left"/>
              <w:rPr>
                <w:rFonts w:ascii="Palatino" w:hAnsi="Palatino"/>
                <w:sz w:val="22"/>
              </w:rPr>
            </w:pPr>
            <w:r>
              <w:rPr>
                <w:rFonts w:ascii="Palatino" w:hAnsi="Palatino" w:hint="eastAsia"/>
                <w:sz w:val="22"/>
              </w:rPr>
              <w:t>8</w:t>
            </w:r>
            <w:r>
              <w:rPr>
                <w:rFonts w:ascii="Palatino" w:hAnsi="Palatino"/>
                <w:sz w:val="22"/>
              </w:rPr>
              <w:t>4.0</w:t>
            </w:r>
          </w:p>
        </w:tc>
        <w:tc>
          <w:tcPr>
            <w:tcW w:w="957" w:type="pct"/>
          </w:tcPr>
          <w:p w14:paraId="497BDDA4" w14:textId="31336702" w:rsidR="00656AC2" w:rsidRDefault="00656AC2" w:rsidP="00656AC2">
            <w:pPr>
              <w:jc w:val="left"/>
              <w:rPr>
                <w:rFonts w:ascii="Palatino" w:hAnsi="Palatino"/>
                <w:sz w:val="22"/>
              </w:rPr>
            </w:pPr>
            <w:r>
              <w:rPr>
                <w:rFonts w:ascii="Palatino" w:hAnsi="Palatino" w:hint="eastAsia"/>
                <w:sz w:val="22"/>
              </w:rPr>
              <w:t>-</w:t>
            </w:r>
            <w:r w:rsidRPr="00334DAD">
              <w:rPr>
                <w:rFonts w:ascii="Palatino" w:hAnsi="Palatino"/>
                <w:i/>
                <w:sz w:val="22"/>
                <w:vertAlign w:val="superscript"/>
              </w:rPr>
              <w:t>a</w:t>
            </w:r>
          </w:p>
        </w:tc>
        <w:tc>
          <w:tcPr>
            <w:tcW w:w="409" w:type="pct"/>
          </w:tcPr>
          <w:p w14:paraId="2FF2B8AB" w14:textId="5092523C" w:rsidR="00656AC2" w:rsidRDefault="00656AC2" w:rsidP="00656AC2">
            <w:pPr>
              <w:jc w:val="left"/>
              <w:rPr>
                <w:rFonts w:ascii="Palatino" w:hAnsi="Palatino"/>
                <w:sz w:val="22"/>
              </w:rPr>
            </w:pPr>
            <w:r w:rsidRPr="00E14380">
              <w:rPr>
                <w:rFonts w:ascii="Palatino" w:hAnsi="Palatino"/>
                <w:sz w:val="22"/>
              </w:rPr>
              <w:t>6.5%</w:t>
            </w:r>
          </w:p>
        </w:tc>
      </w:tr>
      <w:tr w:rsidR="00656AC2" w14:paraId="618BE52F" w14:textId="77777777" w:rsidTr="000442E6">
        <w:tc>
          <w:tcPr>
            <w:tcW w:w="895" w:type="pct"/>
          </w:tcPr>
          <w:p w14:paraId="49282E9B" w14:textId="77777777" w:rsidR="00656AC2" w:rsidRDefault="00656AC2" w:rsidP="00656AC2">
            <w:pPr>
              <w:jc w:val="left"/>
              <w:rPr>
                <w:rFonts w:ascii="Palatino" w:hAnsi="Palatino"/>
                <w:sz w:val="22"/>
              </w:rPr>
            </w:pPr>
            <w:r>
              <w:rPr>
                <w:rFonts w:ascii="Palatino" w:hAnsi="Palatino" w:hint="eastAsia"/>
                <w:sz w:val="22"/>
              </w:rPr>
              <w:t>D</w:t>
            </w:r>
            <w:r>
              <w:rPr>
                <w:rFonts w:ascii="Palatino" w:hAnsi="Palatino"/>
                <w:sz w:val="22"/>
              </w:rPr>
              <w:t>airy cattle</w:t>
            </w:r>
          </w:p>
        </w:tc>
        <w:tc>
          <w:tcPr>
            <w:tcW w:w="824" w:type="pct"/>
          </w:tcPr>
          <w:p w14:paraId="2590C9C6" w14:textId="77777777" w:rsidR="00656AC2" w:rsidRDefault="00656AC2" w:rsidP="00656AC2">
            <w:pPr>
              <w:jc w:val="left"/>
              <w:rPr>
                <w:rFonts w:ascii="Palatino" w:hAnsi="Palatino"/>
                <w:sz w:val="22"/>
              </w:rPr>
            </w:pPr>
            <w:r w:rsidRPr="006544EF">
              <w:rPr>
                <w:rFonts w:ascii="Palatino" w:hAnsi="Palatino"/>
                <w:sz w:val="22"/>
              </w:rPr>
              <w:t>Number in stock</w:t>
            </w:r>
          </w:p>
        </w:tc>
        <w:tc>
          <w:tcPr>
            <w:tcW w:w="900" w:type="pct"/>
          </w:tcPr>
          <w:p w14:paraId="3E998620" w14:textId="77777777" w:rsidR="00656AC2" w:rsidRDefault="00656AC2" w:rsidP="00656AC2">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22BB4142" w14:textId="27E09696"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6.4</w:t>
            </w:r>
          </w:p>
        </w:tc>
        <w:tc>
          <w:tcPr>
            <w:tcW w:w="476" w:type="pct"/>
          </w:tcPr>
          <w:p w14:paraId="04C34D55" w14:textId="3B169419"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4.2</w:t>
            </w:r>
          </w:p>
        </w:tc>
        <w:tc>
          <w:tcPr>
            <w:tcW w:w="957" w:type="pct"/>
          </w:tcPr>
          <w:p w14:paraId="537A6CE0" w14:textId="6207E3F1" w:rsidR="00656AC2" w:rsidRDefault="00656AC2" w:rsidP="00656AC2">
            <w:pPr>
              <w:jc w:val="left"/>
              <w:rPr>
                <w:rFonts w:ascii="Palatino" w:hAnsi="Palatino"/>
                <w:sz w:val="22"/>
              </w:rPr>
            </w:pPr>
            <w:r>
              <w:rPr>
                <w:rFonts w:ascii="Palatino" w:hAnsi="Palatino" w:hint="eastAsia"/>
                <w:sz w:val="22"/>
              </w:rPr>
              <w:t>-</w:t>
            </w:r>
            <w:r w:rsidRPr="00334DAD">
              <w:rPr>
                <w:rFonts w:ascii="Palatino" w:hAnsi="Palatino"/>
                <w:i/>
                <w:sz w:val="22"/>
                <w:vertAlign w:val="superscript"/>
              </w:rPr>
              <w:t xml:space="preserve"> a</w:t>
            </w:r>
          </w:p>
        </w:tc>
        <w:tc>
          <w:tcPr>
            <w:tcW w:w="409" w:type="pct"/>
          </w:tcPr>
          <w:p w14:paraId="1AAFB3A8" w14:textId="68CABED3" w:rsidR="00656AC2" w:rsidRDefault="00656AC2" w:rsidP="00656AC2">
            <w:pPr>
              <w:jc w:val="left"/>
              <w:rPr>
                <w:rFonts w:ascii="Palatino" w:hAnsi="Palatino"/>
                <w:sz w:val="22"/>
              </w:rPr>
            </w:pPr>
            <w:r w:rsidRPr="00E14380">
              <w:rPr>
                <w:rFonts w:ascii="Palatino" w:hAnsi="Palatino"/>
                <w:sz w:val="22"/>
              </w:rPr>
              <w:t>10.2%</w:t>
            </w:r>
          </w:p>
        </w:tc>
      </w:tr>
      <w:tr w:rsidR="00656AC2" w14:paraId="194F5075" w14:textId="77777777" w:rsidTr="000442E6">
        <w:tc>
          <w:tcPr>
            <w:tcW w:w="895" w:type="pct"/>
          </w:tcPr>
          <w:p w14:paraId="4EE41BE8" w14:textId="77777777" w:rsidR="00656AC2" w:rsidRDefault="00656AC2" w:rsidP="00656AC2">
            <w:pPr>
              <w:jc w:val="left"/>
              <w:rPr>
                <w:rFonts w:ascii="Palatino" w:hAnsi="Palatino"/>
                <w:sz w:val="22"/>
              </w:rPr>
            </w:pPr>
            <w:r>
              <w:rPr>
                <w:rFonts w:ascii="Palatino" w:hAnsi="Palatino" w:hint="eastAsia"/>
                <w:sz w:val="22"/>
              </w:rPr>
              <w:t>S</w:t>
            </w:r>
            <w:r>
              <w:rPr>
                <w:rFonts w:ascii="Palatino" w:hAnsi="Palatino"/>
                <w:sz w:val="22"/>
              </w:rPr>
              <w:t>heep</w:t>
            </w:r>
          </w:p>
        </w:tc>
        <w:tc>
          <w:tcPr>
            <w:tcW w:w="824" w:type="pct"/>
          </w:tcPr>
          <w:p w14:paraId="200F7956" w14:textId="77777777" w:rsidR="00656AC2" w:rsidRDefault="00656AC2" w:rsidP="00656AC2">
            <w:pPr>
              <w:jc w:val="left"/>
              <w:rPr>
                <w:rFonts w:ascii="Palatino" w:hAnsi="Palatino"/>
                <w:sz w:val="22"/>
              </w:rPr>
            </w:pPr>
            <w:r w:rsidRPr="006544EF">
              <w:rPr>
                <w:rFonts w:ascii="Palatino" w:hAnsi="Palatino"/>
                <w:sz w:val="22"/>
              </w:rPr>
              <w:t>Number in stock</w:t>
            </w:r>
          </w:p>
        </w:tc>
        <w:tc>
          <w:tcPr>
            <w:tcW w:w="900" w:type="pct"/>
          </w:tcPr>
          <w:p w14:paraId="0CAE9ADB" w14:textId="77777777" w:rsidR="00656AC2" w:rsidRDefault="00656AC2" w:rsidP="00656AC2">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21778965" w14:textId="4F860BAA"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38.9</w:t>
            </w:r>
          </w:p>
        </w:tc>
        <w:tc>
          <w:tcPr>
            <w:tcW w:w="476" w:type="pct"/>
          </w:tcPr>
          <w:p w14:paraId="01DEA643" w14:textId="43860BD7"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45.4</w:t>
            </w:r>
          </w:p>
        </w:tc>
        <w:tc>
          <w:tcPr>
            <w:tcW w:w="957" w:type="pct"/>
          </w:tcPr>
          <w:p w14:paraId="559CFF27" w14:textId="5B3D1C88"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45.3</w:t>
            </w:r>
          </w:p>
        </w:tc>
        <w:tc>
          <w:tcPr>
            <w:tcW w:w="409" w:type="pct"/>
          </w:tcPr>
          <w:p w14:paraId="02F55876" w14:textId="0C438E86" w:rsidR="00656AC2" w:rsidRDefault="00656AC2" w:rsidP="00656AC2">
            <w:pPr>
              <w:jc w:val="left"/>
              <w:rPr>
                <w:rFonts w:ascii="Palatino" w:hAnsi="Palatino"/>
                <w:sz w:val="22"/>
              </w:rPr>
            </w:pPr>
            <w:r w:rsidRPr="00E14380">
              <w:rPr>
                <w:rFonts w:ascii="Palatino" w:hAnsi="Palatino"/>
                <w:sz w:val="22"/>
              </w:rPr>
              <w:t>2.6%</w:t>
            </w:r>
          </w:p>
        </w:tc>
      </w:tr>
      <w:tr w:rsidR="00656AC2" w14:paraId="67C0C7DF" w14:textId="77777777" w:rsidTr="000442E6">
        <w:tc>
          <w:tcPr>
            <w:tcW w:w="895" w:type="pct"/>
          </w:tcPr>
          <w:p w14:paraId="12CE44B8" w14:textId="77777777" w:rsidR="00656AC2" w:rsidRDefault="00656AC2" w:rsidP="00656AC2">
            <w:pPr>
              <w:jc w:val="left"/>
              <w:rPr>
                <w:rFonts w:ascii="Palatino" w:hAnsi="Palatino"/>
                <w:sz w:val="22"/>
              </w:rPr>
            </w:pPr>
            <w:r>
              <w:rPr>
                <w:rFonts w:ascii="Palatino" w:hAnsi="Palatino" w:hint="eastAsia"/>
                <w:sz w:val="22"/>
              </w:rPr>
              <w:t>G</w:t>
            </w:r>
            <w:r>
              <w:rPr>
                <w:rFonts w:ascii="Palatino" w:hAnsi="Palatino"/>
                <w:sz w:val="22"/>
              </w:rPr>
              <w:t>oat</w:t>
            </w:r>
          </w:p>
        </w:tc>
        <w:tc>
          <w:tcPr>
            <w:tcW w:w="824" w:type="pct"/>
          </w:tcPr>
          <w:p w14:paraId="0E2EF168" w14:textId="77777777" w:rsidR="00656AC2" w:rsidRDefault="00656AC2" w:rsidP="00656AC2">
            <w:pPr>
              <w:jc w:val="left"/>
              <w:rPr>
                <w:rFonts w:ascii="Palatino" w:hAnsi="Palatino"/>
                <w:sz w:val="22"/>
              </w:rPr>
            </w:pPr>
            <w:r w:rsidRPr="006544EF">
              <w:rPr>
                <w:rFonts w:ascii="Palatino" w:hAnsi="Palatino"/>
                <w:sz w:val="22"/>
              </w:rPr>
              <w:t>Number in stock</w:t>
            </w:r>
          </w:p>
        </w:tc>
        <w:tc>
          <w:tcPr>
            <w:tcW w:w="900" w:type="pct"/>
          </w:tcPr>
          <w:p w14:paraId="39EFDCDA" w14:textId="77777777" w:rsidR="00656AC2" w:rsidRDefault="00656AC2" w:rsidP="00656AC2">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41F86845" w14:textId="47BCA87F"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42.0</w:t>
            </w:r>
          </w:p>
        </w:tc>
        <w:tc>
          <w:tcPr>
            <w:tcW w:w="476" w:type="pct"/>
          </w:tcPr>
          <w:p w14:paraId="71C4E712" w14:textId="220A87E0"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42.0</w:t>
            </w:r>
          </w:p>
        </w:tc>
        <w:tc>
          <w:tcPr>
            <w:tcW w:w="957" w:type="pct"/>
          </w:tcPr>
          <w:p w14:paraId="29E18CBC" w14:textId="1733341F"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42.0</w:t>
            </w:r>
          </w:p>
        </w:tc>
        <w:tc>
          <w:tcPr>
            <w:tcW w:w="409" w:type="pct"/>
          </w:tcPr>
          <w:p w14:paraId="4CE0D10D" w14:textId="562ED889" w:rsidR="00656AC2" w:rsidRDefault="00656AC2" w:rsidP="00656AC2">
            <w:pPr>
              <w:jc w:val="left"/>
              <w:rPr>
                <w:rFonts w:ascii="Palatino" w:hAnsi="Palatino"/>
                <w:sz w:val="22"/>
              </w:rPr>
            </w:pPr>
            <w:r w:rsidRPr="00E14380">
              <w:rPr>
                <w:rFonts w:ascii="Palatino" w:hAnsi="Palatino"/>
                <w:sz w:val="22"/>
              </w:rPr>
              <w:t>0.0%</w:t>
            </w:r>
          </w:p>
        </w:tc>
      </w:tr>
      <w:tr w:rsidR="00656AC2" w14:paraId="6B306B5F" w14:textId="77777777" w:rsidTr="000442E6">
        <w:tc>
          <w:tcPr>
            <w:tcW w:w="895" w:type="pct"/>
          </w:tcPr>
          <w:p w14:paraId="69C0A248" w14:textId="77777777" w:rsidR="00656AC2" w:rsidRDefault="00656AC2" w:rsidP="00656AC2">
            <w:pPr>
              <w:jc w:val="left"/>
              <w:rPr>
                <w:rFonts w:ascii="Palatino" w:hAnsi="Palatino"/>
                <w:sz w:val="22"/>
              </w:rPr>
            </w:pPr>
            <w:r>
              <w:rPr>
                <w:rFonts w:ascii="Palatino" w:hAnsi="Palatino" w:hint="eastAsia"/>
                <w:sz w:val="22"/>
              </w:rPr>
              <w:t>H</w:t>
            </w:r>
            <w:r>
              <w:rPr>
                <w:rFonts w:ascii="Palatino" w:hAnsi="Palatino"/>
                <w:sz w:val="22"/>
              </w:rPr>
              <w:t>orses</w:t>
            </w:r>
          </w:p>
        </w:tc>
        <w:tc>
          <w:tcPr>
            <w:tcW w:w="824" w:type="pct"/>
          </w:tcPr>
          <w:p w14:paraId="1E1E900E" w14:textId="77777777" w:rsidR="00656AC2" w:rsidRDefault="00656AC2" w:rsidP="00656AC2">
            <w:pPr>
              <w:jc w:val="left"/>
              <w:rPr>
                <w:rFonts w:ascii="Palatino" w:hAnsi="Palatino"/>
                <w:sz w:val="22"/>
              </w:rPr>
            </w:pPr>
            <w:r w:rsidRPr="006544EF">
              <w:rPr>
                <w:rFonts w:ascii="Palatino" w:hAnsi="Palatino"/>
                <w:sz w:val="22"/>
              </w:rPr>
              <w:t>Number in stock</w:t>
            </w:r>
          </w:p>
        </w:tc>
        <w:tc>
          <w:tcPr>
            <w:tcW w:w="900" w:type="pct"/>
          </w:tcPr>
          <w:p w14:paraId="15893225" w14:textId="77777777" w:rsidR="00656AC2" w:rsidRDefault="00656AC2" w:rsidP="00656AC2">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4B556CBD" w14:textId="5431B89A" w:rsidR="00656AC2" w:rsidRDefault="00656AC2" w:rsidP="00656AC2">
            <w:pPr>
              <w:jc w:val="left"/>
              <w:rPr>
                <w:rFonts w:ascii="Palatino" w:hAnsi="Palatino"/>
                <w:sz w:val="22"/>
              </w:rPr>
            </w:pPr>
            <w:r>
              <w:rPr>
                <w:rFonts w:ascii="Palatino" w:hAnsi="Palatino" w:hint="eastAsia"/>
                <w:sz w:val="22"/>
              </w:rPr>
              <w:t>6</w:t>
            </w:r>
            <w:r>
              <w:rPr>
                <w:rFonts w:ascii="Palatino" w:hAnsi="Palatino"/>
                <w:sz w:val="22"/>
              </w:rPr>
              <w:t>.8</w:t>
            </w:r>
          </w:p>
        </w:tc>
        <w:tc>
          <w:tcPr>
            <w:tcW w:w="476" w:type="pct"/>
          </w:tcPr>
          <w:p w14:paraId="27396A73" w14:textId="62CC12C3"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.3</w:t>
            </w:r>
          </w:p>
        </w:tc>
        <w:tc>
          <w:tcPr>
            <w:tcW w:w="957" w:type="pct"/>
          </w:tcPr>
          <w:p w14:paraId="60B584CF" w14:textId="6296C5C2"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.3</w:t>
            </w:r>
          </w:p>
        </w:tc>
        <w:tc>
          <w:tcPr>
            <w:tcW w:w="409" w:type="pct"/>
          </w:tcPr>
          <w:p w14:paraId="2EB4DA88" w14:textId="697D2C6F" w:rsidR="00656AC2" w:rsidRDefault="00656AC2" w:rsidP="00656AC2">
            <w:pPr>
              <w:jc w:val="left"/>
              <w:rPr>
                <w:rFonts w:ascii="Palatino" w:hAnsi="Palatino"/>
                <w:sz w:val="22"/>
              </w:rPr>
            </w:pPr>
            <w:r w:rsidRPr="00E14380">
              <w:rPr>
                <w:rFonts w:ascii="Palatino" w:hAnsi="Palatino"/>
                <w:sz w:val="22"/>
              </w:rPr>
              <w:t>14.9%</w:t>
            </w:r>
          </w:p>
        </w:tc>
      </w:tr>
      <w:tr w:rsidR="00656AC2" w14:paraId="6CE24088" w14:textId="77777777" w:rsidTr="000442E6">
        <w:tc>
          <w:tcPr>
            <w:tcW w:w="895" w:type="pct"/>
          </w:tcPr>
          <w:p w14:paraId="3B93FECB" w14:textId="77777777" w:rsidR="00656AC2" w:rsidRDefault="00656AC2" w:rsidP="00656AC2">
            <w:pPr>
              <w:jc w:val="left"/>
              <w:rPr>
                <w:rFonts w:ascii="Palatino" w:hAnsi="Palatino"/>
                <w:sz w:val="22"/>
              </w:rPr>
            </w:pPr>
            <w:r>
              <w:rPr>
                <w:rFonts w:ascii="Palatino" w:hAnsi="Palatino" w:hint="eastAsia"/>
                <w:sz w:val="22"/>
              </w:rPr>
              <w:t>A</w:t>
            </w:r>
            <w:r>
              <w:rPr>
                <w:rFonts w:ascii="Palatino" w:hAnsi="Palatino"/>
                <w:sz w:val="22"/>
              </w:rPr>
              <w:t>sses</w:t>
            </w:r>
          </w:p>
        </w:tc>
        <w:tc>
          <w:tcPr>
            <w:tcW w:w="824" w:type="pct"/>
          </w:tcPr>
          <w:p w14:paraId="37A27F26" w14:textId="77777777" w:rsidR="00656AC2" w:rsidRDefault="00656AC2" w:rsidP="00656AC2">
            <w:pPr>
              <w:jc w:val="left"/>
              <w:rPr>
                <w:rFonts w:ascii="Palatino" w:hAnsi="Palatino"/>
                <w:sz w:val="22"/>
              </w:rPr>
            </w:pPr>
            <w:r w:rsidRPr="006544EF">
              <w:rPr>
                <w:rFonts w:ascii="Palatino" w:hAnsi="Palatino"/>
                <w:sz w:val="22"/>
              </w:rPr>
              <w:t>Number in stock</w:t>
            </w:r>
          </w:p>
        </w:tc>
        <w:tc>
          <w:tcPr>
            <w:tcW w:w="900" w:type="pct"/>
          </w:tcPr>
          <w:p w14:paraId="6FF4A0A1" w14:textId="77777777" w:rsidR="00656AC2" w:rsidRDefault="00656AC2" w:rsidP="00656AC2">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16C339CD" w14:textId="6A33440B" w:rsidR="00656AC2" w:rsidRDefault="00656AC2" w:rsidP="00656AC2">
            <w:pPr>
              <w:jc w:val="left"/>
              <w:rPr>
                <w:rFonts w:ascii="Palatino" w:hAnsi="Palatino"/>
                <w:sz w:val="22"/>
              </w:rPr>
            </w:pPr>
            <w:r>
              <w:rPr>
                <w:rFonts w:ascii="Palatino" w:hAnsi="Palatino" w:hint="eastAsia"/>
                <w:sz w:val="22"/>
              </w:rPr>
              <w:t>6</w:t>
            </w:r>
            <w:r>
              <w:rPr>
                <w:rFonts w:ascii="Palatino" w:hAnsi="Palatino"/>
                <w:sz w:val="22"/>
              </w:rPr>
              <w:t>.4</w:t>
            </w:r>
          </w:p>
        </w:tc>
        <w:tc>
          <w:tcPr>
            <w:tcW w:w="476" w:type="pct"/>
          </w:tcPr>
          <w:p w14:paraId="5A8D23F2" w14:textId="0FF2E813"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.1</w:t>
            </w:r>
          </w:p>
        </w:tc>
        <w:tc>
          <w:tcPr>
            <w:tcW w:w="957" w:type="pct"/>
          </w:tcPr>
          <w:p w14:paraId="73A8D6C6" w14:textId="2FCBD2F5"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.1</w:t>
            </w:r>
          </w:p>
        </w:tc>
        <w:tc>
          <w:tcPr>
            <w:tcW w:w="409" w:type="pct"/>
          </w:tcPr>
          <w:p w14:paraId="2F445E4B" w14:textId="048F79F1" w:rsidR="00656AC2" w:rsidRDefault="00656AC2" w:rsidP="00656AC2">
            <w:pPr>
              <w:jc w:val="left"/>
              <w:rPr>
                <w:rFonts w:ascii="Palatino" w:hAnsi="Palatino"/>
                <w:sz w:val="22"/>
              </w:rPr>
            </w:pPr>
            <w:r w:rsidRPr="00E14380">
              <w:rPr>
                <w:rFonts w:ascii="Palatino" w:hAnsi="Palatino"/>
                <w:sz w:val="22"/>
              </w:rPr>
              <w:t>13.6%</w:t>
            </w:r>
          </w:p>
        </w:tc>
      </w:tr>
      <w:tr w:rsidR="00656AC2" w14:paraId="1337E9D6" w14:textId="77777777" w:rsidTr="000442E6">
        <w:tc>
          <w:tcPr>
            <w:tcW w:w="895" w:type="pct"/>
          </w:tcPr>
          <w:p w14:paraId="3ED280B7" w14:textId="77777777" w:rsidR="00656AC2" w:rsidRDefault="00656AC2" w:rsidP="00656AC2">
            <w:pPr>
              <w:jc w:val="left"/>
              <w:rPr>
                <w:rFonts w:ascii="Palatino" w:hAnsi="Palatino"/>
                <w:sz w:val="22"/>
              </w:rPr>
            </w:pPr>
            <w:r>
              <w:rPr>
                <w:rFonts w:ascii="Palatino" w:hAnsi="Palatino" w:hint="eastAsia"/>
                <w:sz w:val="22"/>
              </w:rPr>
              <w:t>M</w:t>
            </w:r>
            <w:r>
              <w:rPr>
                <w:rFonts w:ascii="Palatino" w:hAnsi="Palatino"/>
                <w:sz w:val="22"/>
              </w:rPr>
              <w:t>ules</w:t>
            </w:r>
          </w:p>
        </w:tc>
        <w:tc>
          <w:tcPr>
            <w:tcW w:w="824" w:type="pct"/>
          </w:tcPr>
          <w:p w14:paraId="2CA0C81F" w14:textId="77777777" w:rsidR="00656AC2" w:rsidRDefault="00656AC2" w:rsidP="00656AC2">
            <w:pPr>
              <w:jc w:val="left"/>
              <w:rPr>
                <w:rFonts w:ascii="Palatino" w:hAnsi="Palatino"/>
                <w:sz w:val="22"/>
              </w:rPr>
            </w:pPr>
            <w:r w:rsidRPr="006544EF">
              <w:rPr>
                <w:rFonts w:ascii="Palatino" w:hAnsi="Palatino"/>
                <w:sz w:val="22"/>
              </w:rPr>
              <w:t>Number in stock</w:t>
            </w:r>
          </w:p>
        </w:tc>
        <w:tc>
          <w:tcPr>
            <w:tcW w:w="900" w:type="pct"/>
          </w:tcPr>
          <w:p w14:paraId="2F2A065C" w14:textId="77777777" w:rsidR="00656AC2" w:rsidRDefault="00656AC2" w:rsidP="00656AC2">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7A42BAA1" w14:textId="01609C84" w:rsidR="00656AC2" w:rsidRDefault="00656AC2" w:rsidP="00656AC2">
            <w:pPr>
              <w:jc w:val="left"/>
              <w:rPr>
                <w:rFonts w:ascii="Palatino" w:hAnsi="Palatino"/>
                <w:sz w:val="22"/>
              </w:rPr>
            </w:pPr>
            <w:r>
              <w:rPr>
                <w:rFonts w:ascii="Palatino" w:hAnsi="Palatino" w:hint="eastAsia"/>
                <w:sz w:val="22"/>
              </w:rPr>
              <w:t>2</w:t>
            </w:r>
            <w:r>
              <w:rPr>
                <w:rFonts w:ascii="Palatino" w:hAnsi="Palatino"/>
                <w:sz w:val="22"/>
              </w:rPr>
              <w:t>.7</w:t>
            </w:r>
          </w:p>
        </w:tc>
        <w:tc>
          <w:tcPr>
            <w:tcW w:w="476" w:type="pct"/>
          </w:tcPr>
          <w:p w14:paraId="6CFEB011" w14:textId="11751831"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.9</w:t>
            </w:r>
          </w:p>
        </w:tc>
        <w:tc>
          <w:tcPr>
            <w:tcW w:w="957" w:type="pct"/>
          </w:tcPr>
          <w:p w14:paraId="01B56681" w14:textId="7D892B5B" w:rsidR="00656AC2" w:rsidRDefault="00656AC2" w:rsidP="00656AC2">
            <w:pPr>
              <w:jc w:val="left"/>
              <w:rPr>
                <w:rFonts w:ascii="Palatino" w:hAnsi="Palatino"/>
                <w:sz w:val="22"/>
              </w:rPr>
            </w:pPr>
            <w:r>
              <w:rPr>
                <w:rFonts w:ascii="Palatino" w:hAnsi="Palatino" w:hint="eastAsia"/>
                <w:sz w:val="22"/>
              </w:rPr>
              <w:t>1</w:t>
            </w:r>
            <w:r>
              <w:rPr>
                <w:rFonts w:ascii="Palatino" w:hAnsi="Palatino"/>
                <w:sz w:val="22"/>
              </w:rPr>
              <w:t>.9</w:t>
            </w:r>
          </w:p>
        </w:tc>
        <w:tc>
          <w:tcPr>
            <w:tcW w:w="409" w:type="pct"/>
          </w:tcPr>
          <w:p w14:paraId="272A0CC0" w14:textId="4F76B7F8" w:rsidR="00656AC2" w:rsidRDefault="00656AC2" w:rsidP="00656AC2">
            <w:pPr>
              <w:jc w:val="left"/>
              <w:rPr>
                <w:rFonts w:ascii="Palatino" w:hAnsi="Palatino"/>
                <w:sz w:val="22"/>
              </w:rPr>
            </w:pPr>
            <w:r w:rsidRPr="00E14380">
              <w:rPr>
                <w:rFonts w:ascii="Palatino" w:hAnsi="Palatino"/>
                <w:sz w:val="22"/>
              </w:rPr>
              <w:t>21.3%</w:t>
            </w:r>
          </w:p>
        </w:tc>
      </w:tr>
      <w:tr w:rsidR="00656AC2" w14:paraId="76D207D8" w14:textId="77777777" w:rsidTr="000442E6">
        <w:tc>
          <w:tcPr>
            <w:tcW w:w="895" w:type="pct"/>
          </w:tcPr>
          <w:p w14:paraId="6312772E" w14:textId="77777777" w:rsidR="00656AC2" w:rsidRDefault="00656AC2" w:rsidP="00656AC2">
            <w:pPr>
              <w:jc w:val="left"/>
              <w:rPr>
                <w:rFonts w:ascii="Palatino" w:hAnsi="Palatino"/>
                <w:sz w:val="22"/>
              </w:rPr>
            </w:pPr>
            <w:r>
              <w:rPr>
                <w:rFonts w:ascii="Palatino" w:hAnsi="Palatino" w:hint="eastAsia"/>
                <w:sz w:val="22"/>
              </w:rPr>
              <w:t>P</w:t>
            </w:r>
            <w:r>
              <w:rPr>
                <w:rFonts w:ascii="Palatino" w:hAnsi="Palatino"/>
                <w:sz w:val="22"/>
              </w:rPr>
              <w:t>igs</w:t>
            </w:r>
          </w:p>
        </w:tc>
        <w:tc>
          <w:tcPr>
            <w:tcW w:w="824" w:type="pct"/>
          </w:tcPr>
          <w:p w14:paraId="567301A4" w14:textId="77777777" w:rsidR="00656AC2" w:rsidRDefault="00656AC2" w:rsidP="00656AC2">
            <w:pPr>
              <w:jc w:val="left"/>
              <w:rPr>
                <w:rFonts w:ascii="Palatino" w:hAnsi="Palatino"/>
                <w:sz w:val="22"/>
              </w:rPr>
            </w:pPr>
            <w:r w:rsidRPr="006544EF">
              <w:rPr>
                <w:rFonts w:ascii="Palatino" w:hAnsi="Palatino"/>
                <w:sz w:val="22"/>
              </w:rPr>
              <w:t>Number in stock</w:t>
            </w:r>
          </w:p>
        </w:tc>
        <w:tc>
          <w:tcPr>
            <w:tcW w:w="900" w:type="pct"/>
          </w:tcPr>
          <w:p w14:paraId="1512D9EE" w14:textId="77777777" w:rsidR="00656AC2" w:rsidRDefault="00656AC2" w:rsidP="00656AC2">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0F3F41C7" w14:textId="7CED33AC" w:rsidR="00656AC2" w:rsidRDefault="00656AC2" w:rsidP="00656AC2">
            <w:pPr>
              <w:jc w:val="left"/>
              <w:rPr>
                <w:rFonts w:ascii="Palatino" w:hAnsi="Palatino"/>
                <w:sz w:val="22"/>
              </w:rPr>
            </w:pPr>
            <w:r>
              <w:rPr>
                <w:rFonts w:ascii="Palatino" w:hAnsi="Palatino" w:hint="eastAsia"/>
                <w:sz w:val="22"/>
              </w:rPr>
              <w:t>4</w:t>
            </w:r>
            <w:r>
              <w:rPr>
                <w:rFonts w:ascii="Palatino" w:hAnsi="Palatino"/>
                <w:sz w:val="22"/>
              </w:rPr>
              <w:t>64.6</w:t>
            </w:r>
          </w:p>
        </w:tc>
        <w:tc>
          <w:tcPr>
            <w:tcW w:w="476" w:type="pct"/>
          </w:tcPr>
          <w:p w14:paraId="08CB1942" w14:textId="79C1DF0F" w:rsidR="00656AC2" w:rsidRDefault="00656AC2" w:rsidP="00656AC2">
            <w:pPr>
              <w:jc w:val="left"/>
              <w:rPr>
                <w:rFonts w:ascii="Palatino" w:hAnsi="Palatino"/>
                <w:sz w:val="22"/>
              </w:rPr>
            </w:pPr>
            <w:r>
              <w:rPr>
                <w:rFonts w:ascii="Palatino" w:hAnsi="Palatino" w:hint="eastAsia"/>
                <w:sz w:val="22"/>
              </w:rPr>
              <w:t>4</w:t>
            </w:r>
            <w:r>
              <w:rPr>
                <w:rFonts w:ascii="Palatino" w:hAnsi="Palatino"/>
                <w:sz w:val="22"/>
              </w:rPr>
              <w:t>67.7</w:t>
            </w:r>
          </w:p>
        </w:tc>
        <w:tc>
          <w:tcPr>
            <w:tcW w:w="957" w:type="pct"/>
          </w:tcPr>
          <w:p w14:paraId="7294A1A9" w14:textId="5023E422" w:rsidR="00656AC2" w:rsidRDefault="00656AC2" w:rsidP="00656AC2">
            <w:pPr>
              <w:jc w:val="left"/>
              <w:rPr>
                <w:rFonts w:ascii="Palatino" w:hAnsi="Palatino"/>
                <w:sz w:val="22"/>
              </w:rPr>
            </w:pPr>
            <w:r>
              <w:rPr>
                <w:rFonts w:ascii="Palatino" w:hAnsi="Palatino" w:hint="eastAsia"/>
                <w:sz w:val="22"/>
              </w:rPr>
              <w:t>4</w:t>
            </w:r>
            <w:r>
              <w:rPr>
                <w:rFonts w:ascii="Palatino" w:hAnsi="Palatino"/>
                <w:sz w:val="22"/>
              </w:rPr>
              <w:t>67.7</w:t>
            </w:r>
          </w:p>
        </w:tc>
        <w:tc>
          <w:tcPr>
            <w:tcW w:w="409" w:type="pct"/>
          </w:tcPr>
          <w:p w14:paraId="4B0AC26F" w14:textId="247C9B27" w:rsidR="00656AC2" w:rsidRDefault="00656AC2" w:rsidP="00656AC2">
            <w:pPr>
              <w:jc w:val="left"/>
              <w:rPr>
                <w:rFonts w:ascii="Palatino" w:hAnsi="Palatino"/>
                <w:sz w:val="22"/>
              </w:rPr>
            </w:pPr>
            <w:r w:rsidRPr="00E14380">
              <w:rPr>
                <w:rFonts w:ascii="Palatino" w:hAnsi="Palatino"/>
                <w:sz w:val="22"/>
              </w:rPr>
              <w:t>0.4%</w:t>
            </w:r>
          </w:p>
        </w:tc>
      </w:tr>
      <w:tr w:rsidR="00656AC2" w14:paraId="2E97A058" w14:textId="77777777" w:rsidTr="000442E6">
        <w:tc>
          <w:tcPr>
            <w:tcW w:w="895" w:type="pct"/>
          </w:tcPr>
          <w:p w14:paraId="7283DC68" w14:textId="77777777" w:rsidR="00656AC2" w:rsidRDefault="00656AC2" w:rsidP="00656AC2">
            <w:pPr>
              <w:jc w:val="left"/>
              <w:rPr>
                <w:rFonts w:ascii="Palatino" w:hAnsi="Palatino"/>
                <w:sz w:val="22"/>
              </w:rPr>
            </w:pPr>
            <w:r>
              <w:rPr>
                <w:rFonts w:ascii="Palatino" w:hAnsi="Palatino" w:hint="eastAsia"/>
                <w:sz w:val="22"/>
              </w:rPr>
              <w:t>P</w:t>
            </w:r>
            <w:r>
              <w:rPr>
                <w:rFonts w:ascii="Palatino" w:hAnsi="Palatino"/>
                <w:sz w:val="22"/>
              </w:rPr>
              <w:t>oultry</w:t>
            </w:r>
          </w:p>
        </w:tc>
        <w:tc>
          <w:tcPr>
            <w:tcW w:w="824" w:type="pct"/>
          </w:tcPr>
          <w:p w14:paraId="47AB7432" w14:textId="77777777" w:rsidR="00656AC2" w:rsidRDefault="00656AC2" w:rsidP="00656AC2">
            <w:pPr>
              <w:jc w:val="left"/>
              <w:rPr>
                <w:rFonts w:ascii="Palatino" w:hAnsi="Palatino"/>
                <w:sz w:val="22"/>
              </w:rPr>
            </w:pPr>
            <w:r w:rsidRPr="006544EF">
              <w:rPr>
                <w:rFonts w:ascii="Palatino" w:hAnsi="Palatino"/>
                <w:sz w:val="22"/>
              </w:rPr>
              <w:t>Number in stock</w:t>
            </w:r>
          </w:p>
        </w:tc>
        <w:tc>
          <w:tcPr>
            <w:tcW w:w="900" w:type="pct"/>
          </w:tcPr>
          <w:p w14:paraId="17958A18" w14:textId="77777777" w:rsidR="00656AC2" w:rsidRDefault="00656AC2" w:rsidP="00656AC2">
            <w:pPr>
              <w:jc w:val="left"/>
              <w:rPr>
                <w:rFonts w:ascii="Palatino" w:hAnsi="Palatino"/>
                <w:sz w:val="22"/>
              </w:rPr>
            </w:pPr>
            <w:r>
              <w:rPr>
                <w:rFonts w:ascii="Palatino" w:hAnsi="Palatino" w:hint="eastAsia"/>
                <w:sz w:val="22"/>
              </w:rPr>
              <w:t>B</w:t>
            </w:r>
            <w:r>
              <w:rPr>
                <w:rFonts w:ascii="Palatino" w:hAnsi="Palatino"/>
                <w:sz w:val="22"/>
              </w:rPr>
              <w:t>illion heads</w:t>
            </w:r>
          </w:p>
        </w:tc>
        <w:tc>
          <w:tcPr>
            <w:tcW w:w="539" w:type="pct"/>
          </w:tcPr>
          <w:p w14:paraId="5EDF6BB8" w14:textId="7D71FEF6"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.4</w:t>
            </w:r>
          </w:p>
        </w:tc>
        <w:tc>
          <w:tcPr>
            <w:tcW w:w="476" w:type="pct"/>
          </w:tcPr>
          <w:p w14:paraId="3C346A1B" w14:textId="095FA908" w:rsidR="00656AC2" w:rsidRDefault="00656AC2" w:rsidP="00656AC2">
            <w:pPr>
              <w:jc w:val="left"/>
              <w:rPr>
                <w:rFonts w:ascii="Palatino" w:hAnsi="Palatino"/>
                <w:sz w:val="22"/>
              </w:rPr>
            </w:pPr>
            <w:r>
              <w:rPr>
                <w:rFonts w:ascii="Palatino" w:hAnsi="Palatino" w:hint="eastAsia"/>
                <w:sz w:val="22"/>
              </w:rPr>
              <w:t>5</w:t>
            </w:r>
            <w:r>
              <w:rPr>
                <w:rFonts w:ascii="Palatino" w:hAnsi="Palatino"/>
                <w:sz w:val="22"/>
              </w:rPr>
              <w:t>.4</w:t>
            </w:r>
          </w:p>
        </w:tc>
        <w:tc>
          <w:tcPr>
            <w:tcW w:w="957" w:type="pct"/>
          </w:tcPr>
          <w:p w14:paraId="41D755BD" w14:textId="138E505F" w:rsidR="00656AC2" w:rsidRDefault="00656AC2" w:rsidP="00656AC2">
            <w:pPr>
              <w:jc w:val="left"/>
              <w:rPr>
                <w:rFonts w:ascii="Palatino" w:hAnsi="Palatino"/>
                <w:sz w:val="22"/>
              </w:rPr>
            </w:pPr>
            <w:r>
              <w:rPr>
                <w:rFonts w:ascii="Palatino" w:hAnsi="Palatino" w:hint="eastAsia"/>
                <w:sz w:val="22"/>
              </w:rPr>
              <w:t>6</w:t>
            </w:r>
            <w:r>
              <w:rPr>
                <w:rFonts w:ascii="Palatino" w:hAnsi="Palatino"/>
                <w:sz w:val="22"/>
              </w:rPr>
              <w:t>.3</w:t>
            </w:r>
          </w:p>
        </w:tc>
        <w:tc>
          <w:tcPr>
            <w:tcW w:w="409" w:type="pct"/>
          </w:tcPr>
          <w:p w14:paraId="7D011BE2" w14:textId="0DF7CD75" w:rsidR="00656AC2" w:rsidRDefault="00656AC2" w:rsidP="00656AC2">
            <w:pPr>
              <w:jc w:val="left"/>
              <w:rPr>
                <w:rFonts w:ascii="Palatino" w:hAnsi="Palatino"/>
                <w:sz w:val="22"/>
              </w:rPr>
            </w:pPr>
            <w:r w:rsidRPr="00E14380">
              <w:rPr>
                <w:rFonts w:ascii="Palatino" w:hAnsi="Palatino"/>
                <w:sz w:val="22"/>
              </w:rPr>
              <w:t>9.1%</w:t>
            </w:r>
          </w:p>
        </w:tc>
      </w:tr>
      <w:tr w:rsidR="00656AC2" w14:paraId="071EA14E" w14:textId="77777777" w:rsidTr="000442E6">
        <w:tc>
          <w:tcPr>
            <w:tcW w:w="895" w:type="pct"/>
          </w:tcPr>
          <w:p w14:paraId="09EF1189" w14:textId="77777777" w:rsidR="00656AC2" w:rsidRDefault="00656AC2" w:rsidP="00656AC2">
            <w:pPr>
              <w:jc w:val="left"/>
              <w:rPr>
                <w:rFonts w:ascii="Palatino" w:hAnsi="Palatino"/>
                <w:sz w:val="22"/>
              </w:rPr>
            </w:pPr>
            <w:r>
              <w:rPr>
                <w:rFonts w:ascii="Palatino" w:hAnsi="Palatino" w:hint="eastAsia"/>
                <w:sz w:val="22"/>
              </w:rPr>
              <w:t>U</w:t>
            </w:r>
            <w:r>
              <w:rPr>
                <w:rFonts w:ascii="Palatino" w:hAnsi="Palatino"/>
                <w:sz w:val="22"/>
              </w:rPr>
              <w:t>rban population</w:t>
            </w:r>
          </w:p>
        </w:tc>
        <w:tc>
          <w:tcPr>
            <w:tcW w:w="824" w:type="pct"/>
          </w:tcPr>
          <w:p w14:paraId="338065C6" w14:textId="77777777" w:rsidR="00656AC2" w:rsidRDefault="00656AC2" w:rsidP="00656AC2">
            <w:pPr>
              <w:jc w:val="left"/>
              <w:rPr>
                <w:rFonts w:ascii="Palatino" w:hAnsi="Palatino"/>
                <w:sz w:val="22"/>
              </w:rPr>
            </w:pPr>
          </w:p>
        </w:tc>
        <w:tc>
          <w:tcPr>
            <w:tcW w:w="900" w:type="pct"/>
          </w:tcPr>
          <w:p w14:paraId="5FCD2ED3" w14:textId="77777777" w:rsidR="00656AC2" w:rsidRDefault="00656AC2" w:rsidP="00656AC2">
            <w:pPr>
              <w:jc w:val="left"/>
              <w:rPr>
                <w:rFonts w:ascii="Palatino" w:hAnsi="Palatino"/>
                <w:sz w:val="22"/>
              </w:rPr>
            </w:pPr>
            <w:r>
              <w:rPr>
                <w:rFonts w:ascii="Palatino" w:hAnsi="Palatino" w:hint="eastAsia"/>
                <w:sz w:val="22"/>
              </w:rPr>
              <w:t>M</w:t>
            </w:r>
            <w:r>
              <w:rPr>
                <w:rFonts w:ascii="Palatino" w:hAnsi="Palatino"/>
                <w:sz w:val="22"/>
              </w:rPr>
              <w:t>illion capita</w:t>
            </w:r>
          </w:p>
        </w:tc>
        <w:tc>
          <w:tcPr>
            <w:tcW w:w="539" w:type="pct"/>
          </w:tcPr>
          <w:p w14:paraId="5D8A42F2" w14:textId="50CFDC39" w:rsidR="00656AC2" w:rsidRDefault="00656AC2" w:rsidP="00656AC2">
            <w:pPr>
              <w:jc w:val="left"/>
              <w:rPr>
                <w:rFonts w:ascii="Palatino" w:hAnsi="Palatino"/>
                <w:sz w:val="22"/>
              </w:rPr>
            </w:pPr>
            <w:r>
              <w:rPr>
                <w:rFonts w:ascii="Palatino" w:hAnsi="Palatino" w:hint="eastAsia"/>
                <w:sz w:val="22"/>
              </w:rPr>
              <w:t>6</w:t>
            </w:r>
            <w:r>
              <w:rPr>
                <w:rFonts w:ascii="Palatino" w:hAnsi="Palatino"/>
                <w:sz w:val="22"/>
              </w:rPr>
              <w:t>71.4</w:t>
            </w:r>
          </w:p>
        </w:tc>
        <w:tc>
          <w:tcPr>
            <w:tcW w:w="476" w:type="pct"/>
          </w:tcPr>
          <w:p w14:paraId="1C372624" w14:textId="2C788FDC" w:rsidR="00656AC2" w:rsidRDefault="00656AC2" w:rsidP="00656AC2">
            <w:pPr>
              <w:jc w:val="left"/>
              <w:rPr>
                <w:rFonts w:ascii="Palatino" w:hAnsi="Palatino"/>
                <w:sz w:val="22"/>
              </w:rPr>
            </w:pPr>
            <w:r>
              <w:rPr>
                <w:rFonts w:ascii="Palatino" w:hAnsi="Palatino" w:hint="eastAsia"/>
                <w:sz w:val="22"/>
              </w:rPr>
              <w:t>6</w:t>
            </w:r>
            <w:r>
              <w:rPr>
                <w:rFonts w:ascii="Palatino" w:hAnsi="Palatino"/>
                <w:sz w:val="22"/>
              </w:rPr>
              <w:t>69.8</w:t>
            </w:r>
          </w:p>
        </w:tc>
        <w:tc>
          <w:tcPr>
            <w:tcW w:w="957" w:type="pct"/>
          </w:tcPr>
          <w:p w14:paraId="0ABEFFF5" w14:textId="61F6E234" w:rsidR="00656AC2" w:rsidRDefault="00656AC2" w:rsidP="00656AC2">
            <w:pPr>
              <w:jc w:val="left"/>
              <w:rPr>
                <w:rFonts w:ascii="Palatino" w:hAnsi="Palatino"/>
                <w:sz w:val="22"/>
              </w:rPr>
            </w:pPr>
            <w:r>
              <w:rPr>
                <w:rFonts w:ascii="Palatino" w:hAnsi="Palatino" w:hint="eastAsia"/>
                <w:sz w:val="22"/>
              </w:rPr>
              <w:t>6</w:t>
            </w:r>
            <w:r>
              <w:rPr>
                <w:rFonts w:ascii="Palatino" w:hAnsi="Palatino"/>
                <w:sz w:val="22"/>
              </w:rPr>
              <w:t>69.4</w:t>
            </w:r>
          </w:p>
        </w:tc>
        <w:tc>
          <w:tcPr>
            <w:tcW w:w="409" w:type="pct"/>
          </w:tcPr>
          <w:p w14:paraId="5C6E1B6A" w14:textId="535AF372" w:rsidR="00656AC2" w:rsidRDefault="00656AC2" w:rsidP="00656AC2">
            <w:pPr>
              <w:jc w:val="left"/>
              <w:rPr>
                <w:rFonts w:ascii="Palatino" w:hAnsi="Palatino"/>
                <w:sz w:val="22"/>
              </w:rPr>
            </w:pPr>
            <w:r w:rsidRPr="00E14380">
              <w:rPr>
                <w:rFonts w:ascii="Palatino" w:hAnsi="Palatino"/>
                <w:sz w:val="22"/>
              </w:rPr>
              <w:t>0.2%</w:t>
            </w:r>
          </w:p>
        </w:tc>
      </w:tr>
      <w:tr w:rsidR="00656AC2" w14:paraId="49178229" w14:textId="77777777" w:rsidTr="000442E6">
        <w:tc>
          <w:tcPr>
            <w:tcW w:w="895" w:type="pct"/>
          </w:tcPr>
          <w:p w14:paraId="3D1EE11D" w14:textId="77777777" w:rsidR="00656AC2" w:rsidRDefault="00656AC2" w:rsidP="00656AC2">
            <w:pPr>
              <w:jc w:val="left"/>
              <w:rPr>
                <w:rFonts w:ascii="Palatino" w:hAnsi="Palatino"/>
                <w:sz w:val="22"/>
              </w:rPr>
            </w:pPr>
            <w:r>
              <w:rPr>
                <w:rFonts w:ascii="Palatino" w:hAnsi="Palatino" w:hint="eastAsia"/>
                <w:sz w:val="22"/>
              </w:rPr>
              <w:t>R</w:t>
            </w:r>
            <w:r>
              <w:rPr>
                <w:rFonts w:ascii="Palatino" w:hAnsi="Palatino"/>
                <w:sz w:val="22"/>
              </w:rPr>
              <w:t>ural population</w:t>
            </w:r>
          </w:p>
        </w:tc>
        <w:tc>
          <w:tcPr>
            <w:tcW w:w="824" w:type="pct"/>
          </w:tcPr>
          <w:p w14:paraId="64AEDCB7" w14:textId="77777777" w:rsidR="00656AC2" w:rsidRDefault="00656AC2" w:rsidP="00656AC2">
            <w:pPr>
              <w:jc w:val="left"/>
              <w:rPr>
                <w:rFonts w:ascii="Palatino" w:hAnsi="Palatino"/>
                <w:sz w:val="22"/>
              </w:rPr>
            </w:pPr>
          </w:p>
        </w:tc>
        <w:tc>
          <w:tcPr>
            <w:tcW w:w="900" w:type="pct"/>
          </w:tcPr>
          <w:p w14:paraId="235647C0" w14:textId="77777777" w:rsidR="00656AC2" w:rsidRDefault="00656AC2" w:rsidP="00656AC2">
            <w:pPr>
              <w:jc w:val="left"/>
              <w:rPr>
                <w:rFonts w:ascii="Palatino" w:hAnsi="Palatino"/>
                <w:sz w:val="22"/>
              </w:rPr>
            </w:pPr>
            <w:r>
              <w:rPr>
                <w:rFonts w:ascii="Palatino" w:hAnsi="Palatino" w:hint="eastAsia"/>
                <w:sz w:val="22"/>
              </w:rPr>
              <w:t>M</w:t>
            </w:r>
            <w:r>
              <w:rPr>
                <w:rFonts w:ascii="Palatino" w:hAnsi="Palatino"/>
                <w:sz w:val="22"/>
              </w:rPr>
              <w:t>illion capita</w:t>
            </w:r>
          </w:p>
        </w:tc>
        <w:tc>
          <w:tcPr>
            <w:tcW w:w="539" w:type="pct"/>
          </w:tcPr>
          <w:p w14:paraId="400B6079" w14:textId="4B122F5B" w:rsidR="00656AC2" w:rsidRDefault="00656AC2" w:rsidP="00656AC2">
            <w:pPr>
              <w:jc w:val="left"/>
              <w:rPr>
                <w:rFonts w:ascii="Palatino" w:hAnsi="Palatino"/>
                <w:sz w:val="22"/>
              </w:rPr>
            </w:pPr>
            <w:r>
              <w:rPr>
                <w:rFonts w:ascii="Palatino" w:hAnsi="Palatino" w:hint="eastAsia"/>
                <w:sz w:val="22"/>
              </w:rPr>
              <w:t>6</w:t>
            </w:r>
            <w:r>
              <w:rPr>
                <w:rFonts w:ascii="Palatino" w:hAnsi="Palatino"/>
                <w:sz w:val="22"/>
              </w:rPr>
              <w:t>71.13</w:t>
            </w:r>
          </w:p>
        </w:tc>
        <w:tc>
          <w:tcPr>
            <w:tcW w:w="476" w:type="pct"/>
          </w:tcPr>
          <w:p w14:paraId="0F80E5FD" w14:textId="4F810FA0" w:rsidR="00656AC2" w:rsidRDefault="00656AC2" w:rsidP="00656AC2">
            <w:pPr>
              <w:jc w:val="left"/>
              <w:rPr>
                <w:rFonts w:ascii="Palatino" w:hAnsi="Palatino"/>
                <w:sz w:val="22"/>
              </w:rPr>
            </w:pPr>
            <w:r>
              <w:rPr>
                <w:rFonts w:ascii="Palatino" w:hAnsi="Palatino"/>
                <w:sz w:val="22"/>
              </w:rPr>
              <w:t>671.13</w:t>
            </w:r>
          </w:p>
        </w:tc>
        <w:tc>
          <w:tcPr>
            <w:tcW w:w="957" w:type="pct"/>
          </w:tcPr>
          <w:p w14:paraId="5F03E131" w14:textId="54E1BCAD" w:rsidR="00656AC2" w:rsidRDefault="00656AC2" w:rsidP="00656AC2">
            <w:pPr>
              <w:jc w:val="left"/>
              <w:rPr>
                <w:rFonts w:ascii="Palatino" w:hAnsi="Palatino"/>
                <w:sz w:val="22"/>
              </w:rPr>
            </w:pPr>
            <w:r>
              <w:rPr>
                <w:rFonts w:ascii="Palatino" w:hAnsi="Palatino" w:hint="eastAsia"/>
                <w:sz w:val="22"/>
              </w:rPr>
              <w:t>6</w:t>
            </w:r>
            <w:r>
              <w:rPr>
                <w:rFonts w:ascii="Palatino" w:hAnsi="Palatino"/>
                <w:sz w:val="22"/>
              </w:rPr>
              <w:t>90.4</w:t>
            </w:r>
          </w:p>
        </w:tc>
        <w:tc>
          <w:tcPr>
            <w:tcW w:w="409" w:type="pct"/>
          </w:tcPr>
          <w:p w14:paraId="32E2FD2D" w14:textId="4CF9E0F8" w:rsidR="00656AC2" w:rsidRDefault="00656AC2" w:rsidP="00656AC2">
            <w:pPr>
              <w:jc w:val="left"/>
              <w:rPr>
                <w:rFonts w:ascii="Palatino" w:hAnsi="Palatino"/>
                <w:sz w:val="22"/>
              </w:rPr>
            </w:pPr>
            <w:r w:rsidRPr="00E14380">
              <w:rPr>
                <w:rFonts w:ascii="Palatino" w:hAnsi="Palatino"/>
                <w:sz w:val="22"/>
              </w:rPr>
              <w:t>1.6%</w:t>
            </w:r>
          </w:p>
        </w:tc>
      </w:tr>
    </w:tbl>
    <w:p w14:paraId="25E93E6E" w14:textId="77777777" w:rsidR="00656AC2" w:rsidRDefault="00656AC2" w:rsidP="00656AC2">
      <w:pPr>
        <w:jc w:val="left"/>
        <w:rPr>
          <w:rFonts w:ascii="Palatino" w:hAnsi="Palatino"/>
          <w:sz w:val="22"/>
        </w:rPr>
      </w:pPr>
      <w:r w:rsidRPr="00334DAD">
        <w:rPr>
          <w:rFonts w:ascii="Palatino" w:hAnsi="Palatino"/>
          <w:i/>
          <w:sz w:val="22"/>
          <w:vertAlign w:val="superscript"/>
        </w:rPr>
        <w:t>a</w:t>
      </w:r>
      <w:r>
        <w:rPr>
          <w:rFonts w:ascii="Palatino" w:hAnsi="Palatino"/>
          <w:sz w:val="22"/>
        </w:rPr>
        <w:t xml:space="preserve"> Data source: FAOSTAT (</w:t>
      </w:r>
      <w:r w:rsidRPr="00AE7B11">
        <w:rPr>
          <w:rFonts w:ascii="Palatino" w:hAnsi="Palatino"/>
          <w:sz w:val="22"/>
        </w:rPr>
        <w:t>http://www.fao.org/faostat/en/</w:t>
      </w:r>
      <w:r>
        <w:rPr>
          <w:rFonts w:ascii="Palatino" w:hAnsi="Palatino"/>
          <w:sz w:val="22"/>
        </w:rPr>
        <w:t>)</w:t>
      </w:r>
    </w:p>
    <w:p w14:paraId="000CCC25" w14:textId="655A6799" w:rsidR="00656AC2" w:rsidRPr="0079261A" w:rsidRDefault="00656AC2" w:rsidP="00656AC2">
      <w:pPr>
        <w:jc w:val="left"/>
        <w:rPr>
          <w:rFonts w:ascii="Palatino" w:hAnsi="Palatino"/>
          <w:sz w:val="22"/>
        </w:rPr>
      </w:pPr>
      <w:r>
        <w:rPr>
          <w:rFonts w:ascii="Palatino" w:hAnsi="Palatino"/>
          <w:i/>
          <w:sz w:val="22"/>
          <w:vertAlign w:val="superscript"/>
        </w:rPr>
        <w:t>b</w:t>
      </w:r>
      <w:r>
        <w:rPr>
          <w:rFonts w:ascii="Palatino" w:hAnsi="Palatino"/>
          <w:sz w:val="22"/>
        </w:rPr>
        <w:t xml:space="preserve"> </w:t>
      </w:r>
      <w:proofErr w:type="gramStart"/>
      <w:r>
        <w:rPr>
          <w:rFonts w:ascii="Palatino" w:hAnsi="Palatino"/>
          <w:sz w:val="22"/>
        </w:rPr>
        <w:t>In</w:t>
      </w:r>
      <w:proofErr w:type="gramEnd"/>
      <w:r>
        <w:rPr>
          <w:rFonts w:ascii="Palatino" w:hAnsi="Palatino"/>
          <w:sz w:val="22"/>
        </w:rPr>
        <w:t xml:space="preserve"> FAOSTAT, there is no data for beef cattle and dairy cattle, but data on buffaloes (2</w:t>
      </w:r>
      <w:r w:rsidR="00CD7078">
        <w:rPr>
          <w:rFonts w:ascii="Palatino" w:hAnsi="Palatino"/>
          <w:sz w:val="22"/>
        </w:rPr>
        <w:t>9</w:t>
      </w:r>
      <w:r>
        <w:rPr>
          <w:rFonts w:ascii="Palatino" w:hAnsi="Palatino"/>
          <w:sz w:val="22"/>
        </w:rPr>
        <w:t>.</w:t>
      </w:r>
      <w:r w:rsidR="00CD7078">
        <w:rPr>
          <w:rFonts w:ascii="Palatino" w:hAnsi="Palatino"/>
          <w:sz w:val="22"/>
        </w:rPr>
        <w:t>5</w:t>
      </w:r>
      <w:r>
        <w:rPr>
          <w:rFonts w:ascii="Palatino" w:hAnsi="Palatino"/>
          <w:sz w:val="22"/>
        </w:rPr>
        <w:t xml:space="preserve"> million heads</w:t>
      </w:r>
      <w:r>
        <w:rPr>
          <w:rFonts w:ascii="Palatino" w:hAnsi="Palatino" w:hint="eastAsia"/>
          <w:sz w:val="22"/>
        </w:rPr>
        <w:t>)</w:t>
      </w:r>
      <w:r>
        <w:rPr>
          <w:rFonts w:ascii="Palatino" w:hAnsi="Palatino"/>
          <w:sz w:val="22"/>
        </w:rPr>
        <w:t xml:space="preserve"> and cattle (6</w:t>
      </w:r>
      <w:r w:rsidR="00CD7078">
        <w:rPr>
          <w:rFonts w:ascii="Palatino" w:hAnsi="Palatino"/>
          <w:sz w:val="22"/>
        </w:rPr>
        <w:t>8</w:t>
      </w:r>
      <w:r>
        <w:rPr>
          <w:rFonts w:ascii="Palatino" w:hAnsi="Palatino"/>
          <w:sz w:val="22"/>
        </w:rPr>
        <w:t>.</w:t>
      </w:r>
      <w:r w:rsidR="00CD7078">
        <w:rPr>
          <w:rFonts w:ascii="Palatino" w:hAnsi="Palatino"/>
          <w:sz w:val="22"/>
        </w:rPr>
        <w:t>7</w:t>
      </w:r>
      <w:r>
        <w:rPr>
          <w:rFonts w:ascii="Palatino" w:hAnsi="Palatino"/>
          <w:sz w:val="22"/>
        </w:rPr>
        <w:t xml:space="preserve"> million heads)</w:t>
      </w:r>
    </w:p>
    <w:p w14:paraId="65F0652E" w14:textId="47735382" w:rsidR="0079261A" w:rsidRPr="005C55E3" w:rsidRDefault="0079261A" w:rsidP="0079261A">
      <w:pPr>
        <w:jc w:val="left"/>
      </w:pPr>
      <w:r w:rsidRPr="000C74E0">
        <w:rPr>
          <w:rFonts w:ascii="Palatino" w:hAnsi="Palatino"/>
          <w:sz w:val="22"/>
        </w:rPr>
        <w:lastRenderedPageBreak/>
        <w:t>Table S</w:t>
      </w:r>
      <w:r>
        <w:rPr>
          <w:rFonts w:ascii="Palatino" w:hAnsi="Palatino"/>
          <w:sz w:val="22"/>
        </w:rPr>
        <w:t>1</w:t>
      </w:r>
      <w:r w:rsidR="007C5A7F">
        <w:rPr>
          <w:rFonts w:ascii="Palatino" w:hAnsi="Palatino"/>
          <w:sz w:val="22"/>
        </w:rPr>
        <w:t>2</w:t>
      </w:r>
      <w:r w:rsidRPr="000C74E0">
        <w:rPr>
          <w:rFonts w:ascii="Palatino" w:hAnsi="Palatino"/>
          <w:sz w:val="22"/>
        </w:rPr>
        <w:t xml:space="preserve"> </w:t>
      </w:r>
      <w:r>
        <w:rPr>
          <w:rFonts w:ascii="Palatino" w:hAnsi="Palatino"/>
          <w:sz w:val="22"/>
        </w:rPr>
        <w:t>Differences of activity data among provincial-level, national and international statistics in 2018</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300"/>
        <w:gridCol w:w="2512"/>
        <w:gridCol w:w="1505"/>
        <w:gridCol w:w="1329"/>
        <w:gridCol w:w="2672"/>
        <w:gridCol w:w="1142"/>
      </w:tblGrid>
      <w:tr w:rsidR="006B7365" w14:paraId="6A31AC83" w14:textId="64002112" w:rsidTr="009E5C93">
        <w:tc>
          <w:tcPr>
            <w:tcW w:w="895" w:type="pct"/>
            <w:tcBorders>
              <w:top w:val="single" w:sz="12" w:space="0" w:color="auto"/>
              <w:bottom w:val="single" w:sz="2" w:space="0" w:color="auto"/>
            </w:tcBorders>
          </w:tcPr>
          <w:p w14:paraId="78283C83" w14:textId="2433ABC0" w:rsidR="006B7365" w:rsidRDefault="006B7365" w:rsidP="00BC07F6">
            <w:pPr>
              <w:jc w:val="left"/>
              <w:rPr>
                <w:rFonts w:ascii="Palatino" w:hAnsi="Palatino"/>
                <w:sz w:val="22"/>
              </w:rPr>
            </w:pPr>
            <w:r>
              <w:rPr>
                <w:rFonts w:ascii="Palatino" w:hAnsi="Palatino" w:hint="eastAsia"/>
                <w:sz w:val="22"/>
              </w:rPr>
              <w:t>I</w:t>
            </w:r>
            <w:r>
              <w:rPr>
                <w:rFonts w:ascii="Palatino" w:hAnsi="Palatino"/>
                <w:sz w:val="22"/>
              </w:rPr>
              <w:t>tem</w:t>
            </w:r>
          </w:p>
        </w:tc>
        <w:tc>
          <w:tcPr>
            <w:tcW w:w="824" w:type="pct"/>
            <w:tcBorders>
              <w:top w:val="single" w:sz="12" w:space="0" w:color="auto"/>
              <w:bottom w:val="single" w:sz="2" w:space="0" w:color="auto"/>
            </w:tcBorders>
          </w:tcPr>
          <w:p w14:paraId="3AA66D1E" w14:textId="4B9C7EEA" w:rsidR="006B7365" w:rsidRDefault="006B7365" w:rsidP="00BC07F6">
            <w:pPr>
              <w:jc w:val="left"/>
              <w:rPr>
                <w:rFonts w:ascii="Palatino" w:hAnsi="Palatino"/>
                <w:sz w:val="22"/>
              </w:rPr>
            </w:pPr>
            <w:r>
              <w:rPr>
                <w:rFonts w:ascii="Palatino" w:hAnsi="Palatino"/>
                <w:sz w:val="22"/>
              </w:rPr>
              <w:t xml:space="preserve">Description </w:t>
            </w:r>
          </w:p>
        </w:tc>
        <w:tc>
          <w:tcPr>
            <w:tcW w:w="900" w:type="pct"/>
            <w:tcBorders>
              <w:top w:val="single" w:sz="12" w:space="0" w:color="auto"/>
              <w:bottom w:val="single" w:sz="2" w:space="0" w:color="auto"/>
            </w:tcBorders>
          </w:tcPr>
          <w:p w14:paraId="3506C1A6" w14:textId="190ABA5F" w:rsidR="006B7365" w:rsidRDefault="006B7365" w:rsidP="00BC07F6">
            <w:pPr>
              <w:jc w:val="left"/>
              <w:rPr>
                <w:rFonts w:ascii="Palatino" w:hAnsi="Palatino"/>
                <w:sz w:val="22"/>
              </w:rPr>
            </w:pPr>
            <w:r>
              <w:rPr>
                <w:rFonts w:ascii="Palatino" w:hAnsi="Palatino" w:hint="eastAsia"/>
                <w:sz w:val="22"/>
              </w:rPr>
              <w:t>U</w:t>
            </w:r>
            <w:r>
              <w:rPr>
                <w:rFonts w:ascii="Palatino" w:hAnsi="Palatino"/>
                <w:sz w:val="22"/>
              </w:rPr>
              <w:t>nit</w:t>
            </w:r>
          </w:p>
        </w:tc>
        <w:tc>
          <w:tcPr>
            <w:tcW w:w="539" w:type="pct"/>
            <w:tcBorders>
              <w:top w:val="single" w:sz="12" w:space="0" w:color="auto"/>
              <w:bottom w:val="single" w:sz="2" w:space="0" w:color="auto"/>
            </w:tcBorders>
          </w:tcPr>
          <w:p w14:paraId="1DB4F7BC" w14:textId="05915F6E" w:rsidR="006B7365" w:rsidRDefault="006B7365" w:rsidP="00BC07F6">
            <w:pPr>
              <w:jc w:val="left"/>
              <w:rPr>
                <w:rFonts w:ascii="Palatino" w:hAnsi="Palatino"/>
                <w:sz w:val="22"/>
              </w:rPr>
            </w:pPr>
            <w:r>
              <w:rPr>
                <w:rFonts w:ascii="Palatino" w:hAnsi="Palatino" w:hint="eastAsia"/>
                <w:sz w:val="22"/>
              </w:rPr>
              <w:t>P</w:t>
            </w:r>
            <w:r>
              <w:rPr>
                <w:rFonts w:ascii="Palatino" w:hAnsi="Palatino"/>
                <w:sz w:val="22"/>
              </w:rPr>
              <w:t>rovincial</w:t>
            </w:r>
          </w:p>
        </w:tc>
        <w:tc>
          <w:tcPr>
            <w:tcW w:w="476" w:type="pct"/>
            <w:tcBorders>
              <w:top w:val="single" w:sz="12" w:space="0" w:color="auto"/>
              <w:bottom w:val="single" w:sz="2" w:space="0" w:color="auto"/>
            </w:tcBorders>
          </w:tcPr>
          <w:p w14:paraId="4290A6FC" w14:textId="4ACF59FA" w:rsidR="006B7365" w:rsidRDefault="006B7365" w:rsidP="00BC07F6">
            <w:pPr>
              <w:jc w:val="left"/>
              <w:rPr>
                <w:rFonts w:ascii="Palatino" w:hAnsi="Palatino"/>
                <w:sz w:val="22"/>
              </w:rPr>
            </w:pPr>
            <w:r>
              <w:rPr>
                <w:rFonts w:ascii="Palatino" w:hAnsi="Palatino" w:hint="eastAsia"/>
                <w:sz w:val="22"/>
              </w:rPr>
              <w:t>N</w:t>
            </w:r>
            <w:r>
              <w:rPr>
                <w:rFonts w:ascii="Palatino" w:hAnsi="Palatino"/>
                <w:sz w:val="22"/>
              </w:rPr>
              <w:t>ational</w:t>
            </w:r>
          </w:p>
        </w:tc>
        <w:tc>
          <w:tcPr>
            <w:tcW w:w="957" w:type="pct"/>
            <w:tcBorders>
              <w:top w:val="single" w:sz="12" w:space="0" w:color="auto"/>
              <w:bottom w:val="single" w:sz="2" w:space="0" w:color="auto"/>
            </w:tcBorders>
          </w:tcPr>
          <w:p w14:paraId="4262FA86" w14:textId="209E6C5F" w:rsidR="006B7365" w:rsidRDefault="006B7365" w:rsidP="00BC07F6">
            <w:pPr>
              <w:jc w:val="left"/>
              <w:rPr>
                <w:rFonts w:ascii="Palatino" w:hAnsi="Palatino"/>
                <w:sz w:val="22"/>
              </w:rPr>
            </w:pPr>
            <w:r>
              <w:rPr>
                <w:rFonts w:ascii="Palatino" w:hAnsi="Palatino" w:hint="eastAsia"/>
                <w:sz w:val="22"/>
              </w:rPr>
              <w:t>I</w:t>
            </w:r>
            <w:r>
              <w:rPr>
                <w:rFonts w:ascii="Palatino" w:hAnsi="Palatino"/>
                <w:sz w:val="22"/>
              </w:rPr>
              <w:t>nternational</w:t>
            </w:r>
            <w:r w:rsidR="00AE7B11" w:rsidRPr="00334DAD">
              <w:rPr>
                <w:rFonts w:ascii="Palatino" w:hAnsi="Palatino"/>
                <w:i/>
                <w:sz w:val="22"/>
                <w:vertAlign w:val="superscript"/>
              </w:rPr>
              <w:t xml:space="preserve"> a</w:t>
            </w:r>
          </w:p>
        </w:tc>
        <w:tc>
          <w:tcPr>
            <w:tcW w:w="409" w:type="pct"/>
            <w:tcBorders>
              <w:top w:val="single" w:sz="12" w:space="0" w:color="auto"/>
              <w:bottom w:val="single" w:sz="2" w:space="0" w:color="auto"/>
            </w:tcBorders>
          </w:tcPr>
          <w:p w14:paraId="7401AAA5" w14:textId="43DDDBA9" w:rsidR="006B7365" w:rsidRDefault="006B7365" w:rsidP="00BC07F6">
            <w:pPr>
              <w:jc w:val="left"/>
              <w:rPr>
                <w:rFonts w:ascii="Palatino" w:hAnsi="Palatino"/>
                <w:sz w:val="22"/>
              </w:rPr>
            </w:pPr>
            <w:r>
              <w:rPr>
                <w:rFonts w:ascii="Palatino" w:hAnsi="Palatino" w:hint="eastAsia"/>
                <w:sz w:val="22"/>
              </w:rPr>
              <w:t>C</w:t>
            </w:r>
            <w:r>
              <w:rPr>
                <w:rFonts w:ascii="Palatino" w:hAnsi="Palatino"/>
                <w:sz w:val="22"/>
              </w:rPr>
              <w:t>V (%)</w:t>
            </w:r>
          </w:p>
        </w:tc>
      </w:tr>
      <w:tr w:rsidR="00186C1B" w14:paraId="198F7BFF" w14:textId="7EFC667C" w:rsidTr="009E5C93">
        <w:tc>
          <w:tcPr>
            <w:tcW w:w="895" w:type="pct"/>
            <w:tcBorders>
              <w:top w:val="single" w:sz="2" w:space="0" w:color="auto"/>
            </w:tcBorders>
          </w:tcPr>
          <w:p w14:paraId="0EB40286" w14:textId="764830B4" w:rsidR="00186C1B" w:rsidRDefault="00186C1B" w:rsidP="00186C1B">
            <w:pPr>
              <w:jc w:val="left"/>
              <w:rPr>
                <w:rFonts w:ascii="Palatino" w:hAnsi="Palatino"/>
                <w:sz w:val="22"/>
              </w:rPr>
            </w:pPr>
            <w:r>
              <w:rPr>
                <w:rFonts w:ascii="Palatino" w:hAnsi="Palatino" w:hint="eastAsia"/>
                <w:sz w:val="22"/>
              </w:rPr>
              <w:t>S</w:t>
            </w:r>
            <w:r>
              <w:rPr>
                <w:rFonts w:ascii="Palatino" w:hAnsi="Palatino"/>
                <w:sz w:val="22"/>
              </w:rPr>
              <w:t>ynthetic fertilizer</w:t>
            </w:r>
          </w:p>
        </w:tc>
        <w:tc>
          <w:tcPr>
            <w:tcW w:w="824" w:type="pct"/>
            <w:tcBorders>
              <w:top w:val="single" w:sz="2" w:space="0" w:color="auto"/>
            </w:tcBorders>
          </w:tcPr>
          <w:p w14:paraId="2AD1757F" w14:textId="7521C299" w:rsidR="00186C1B" w:rsidRDefault="00186C1B" w:rsidP="00186C1B">
            <w:pPr>
              <w:jc w:val="left"/>
              <w:rPr>
                <w:rFonts w:ascii="Palatino" w:hAnsi="Palatino"/>
                <w:sz w:val="22"/>
              </w:rPr>
            </w:pPr>
            <w:r>
              <w:rPr>
                <w:rFonts w:ascii="Palatino" w:hAnsi="Palatino"/>
                <w:sz w:val="22"/>
              </w:rPr>
              <w:t xml:space="preserve">Application </w:t>
            </w:r>
          </w:p>
        </w:tc>
        <w:tc>
          <w:tcPr>
            <w:tcW w:w="900" w:type="pct"/>
            <w:tcBorders>
              <w:top w:val="single" w:sz="2" w:space="0" w:color="auto"/>
            </w:tcBorders>
          </w:tcPr>
          <w:p w14:paraId="2D394E9E" w14:textId="6F363314" w:rsidR="00186C1B" w:rsidRDefault="00186C1B" w:rsidP="00186C1B">
            <w:pPr>
              <w:jc w:val="left"/>
              <w:rPr>
                <w:rFonts w:ascii="Palatino" w:hAnsi="Palatino"/>
                <w:sz w:val="22"/>
              </w:rPr>
            </w:pPr>
            <w:r>
              <w:rPr>
                <w:rFonts w:ascii="Palatino" w:hAnsi="Palatino" w:hint="eastAsia"/>
                <w:sz w:val="22"/>
              </w:rPr>
              <w:t>M</w:t>
            </w:r>
            <w:r>
              <w:rPr>
                <w:rFonts w:ascii="Palatino" w:hAnsi="Palatino"/>
                <w:sz w:val="22"/>
              </w:rPr>
              <w:t xml:space="preserve">illion </w:t>
            </w:r>
            <w:proofErr w:type="spellStart"/>
            <w:r>
              <w:rPr>
                <w:rFonts w:ascii="Palatino" w:hAnsi="Palatino"/>
                <w:sz w:val="22"/>
              </w:rPr>
              <w:t>tonne</w:t>
            </w:r>
            <w:proofErr w:type="spellEnd"/>
            <w:r>
              <w:rPr>
                <w:rFonts w:ascii="Palatino" w:hAnsi="Palatino"/>
                <w:sz w:val="22"/>
              </w:rPr>
              <w:t xml:space="preserve"> (Mt)</w:t>
            </w:r>
          </w:p>
        </w:tc>
        <w:tc>
          <w:tcPr>
            <w:tcW w:w="539" w:type="pct"/>
            <w:tcBorders>
              <w:top w:val="single" w:sz="2" w:space="0" w:color="auto"/>
            </w:tcBorders>
          </w:tcPr>
          <w:p w14:paraId="4095400F" w14:textId="2FD14E54" w:rsidR="00186C1B" w:rsidRDefault="00186C1B" w:rsidP="00186C1B">
            <w:pPr>
              <w:jc w:val="left"/>
              <w:rPr>
                <w:rFonts w:ascii="Palatino" w:hAnsi="Palatino"/>
                <w:sz w:val="22"/>
              </w:rPr>
            </w:pPr>
            <w:r>
              <w:rPr>
                <w:rFonts w:ascii="Palatino" w:hAnsi="Palatino" w:hint="eastAsia"/>
                <w:sz w:val="22"/>
              </w:rPr>
              <w:t>5</w:t>
            </w:r>
            <w:r>
              <w:rPr>
                <w:rFonts w:ascii="Palatino" w:hAnsi="Palatino"/>
                <w:sz w:val="22"/>
              </w:rPr>
              <w:t>6.5</w:t>
            </w:r>
          </w:p>
        </w:tc>
        <w:tc>
          <w:tcPr>
            <w:tcW w:w="476" w:type="pct"/>
            <w:tcBorders>
              <w:top w:val="single" w:sz="2" w:space="0" w:color="auto"/>
            </w:tcBorders>
          </w:tcPr>
          <w:p w14:paraId="38C75EC2" w14:textId="1DF4C104" w:rsidR="00186C1B" w:rsidRDefault="00186C1B" w:rsidP="00186C1B">
            <w:pPr>
              <w:jc w:val="left"/>
              <w:rPr>
                <w:rFonts w:ascii="Palatino" w:hAnsi="Palatino"/>
                <w:sz w:val="22"/>
              </w:rPr>
            </w:pPr>
            <w:r>
              <w:rPr>
                <w:rFonts w:ascii="Palatino" w:hAnsi="Palatino" w:hint="eastAsia"/>
                <w:sz w:val="22"/>
              </w:rPr>
              <w:t>5</w:t>
            </w:r>
            <w:r>
              <w:rPr>
                <w:rFonts w:ascii="Palatino" w:hAnsi="Palatino"/>
                <w:sz w:val="22"/>
              </w:rPr>
              <w:t>6.5</w:t>
            </w:r>
          </w:p>
        </w:tc>
        <w:tc>
          <w:tcPr>
            <w:tcW w:w="957" w:type="pct"/>
            <w:tcBorders>
              <w:top w:val="single" w:sz="2" w:space="0" w:color="auto"/>
            </w:tcBorders>
          </w:tcPr>
          <w:p w14:paraId="538B141D" w14:textId="6E78EBA7" w:rsidR="00186C1B" w:rsidRDefault="00186C1B" w:rsidP="00186C1B">
            <w:pPr>
              <w:jc w:val="left"/>
              <w:rPr>
                <w:rFonts w:ascii="Palatino" w:hAnsi="Palatino"/>
                <w:sz w:val="22"/>
              </w:rPr>
            </w:pPr>
            <w:r>
              <w:rPr>
                <w:rFonts w:ascii="Palatino" w:hAnsi="Palatino" w:hint="eastAsia"/>
                <w:sz w:val="22"/>
              </w:rPr>
              <w:t>4</w:t>
            </w:r>
            <w:r>
              <w:rPr>
                <w:rFonts w:ascii="Palatino" w:hAnsi="Palatino"/>
                <w:sz w:val="22"/>
              </w:rPr>
              <w:t>5.6</w:t>
            </w:r>
          </w:p>
        </w:tc>
        <w:tc>
          <w:tcPr>
            <w:tcW w:w="409" w:type="pct"/>
            <w:tcBorders>
              <w:top w:val="single" w:sz="2" w:space="0" w:color="auto"/>
            </w:tcBorders>
          </w:tcPr>
          <w:p w14:paraId="33F4AEA4" w14:textId="245F29C8" w:rsidR="00186C1B" w:rsidRDefault="00186C1B" w:rsidP="00186C1B">
            <w:pPr>
              <w:jc w:val="left"/>
              <w:rPr>
                <w:rFonts w:ascii="Palatino" w:hAnsi="Palatino"/>
                <w:sz w:val="22"/>
              </w:rPr>
            </w:pPr>
            <w:r>
              <w:rPr>
                <w:rFonts w:ascii="Palatino" w:eastAsia="DengXian" w:hAnsi="Palatino"/>
                <w:color w:val="000000"/>
                <w:sz w:val="22"/>
              </w:rPr>
              <w:t>11.9%</w:t>
            </w:r>
          </w:p>
        </w:tc>
      </w:tr>
      <w:tr w:rsidR="00186C1B" w14:paraId="392193E2" w14:textId="4CDC8C57" w:rsidTr="009E5C93">
        <w:tc>
          <w:tcPr>
            <w:tcW w:w="895" w:type="pct"/>
          </w:tcPr>
          <w:p w14:paraId="69967944" w14:textId="69E45C8F" w:rsidR="00186C1B" w:rsidRDefault="00186C1B" w:rsidP="00186C1B">
            <w:pPr>
              <w:jc w:val="left"/>
              <w:rPr>
                <w:rFonts w:ascii="Palatino" w:hAnsi="Palatino"/>
                <w:sz w:val="22"/>
              </w:rPr>
            </w:pPr>
            <w:r>
              <w:rPr>
                <w:rFonts w:ascii="Palatino" w:hAnsi="Palatino" w:hint="eastAsia"/>
                <w:sz w:val="22"/>
              </w:rPr>
              <w:t>R</w:t>
            </w:r>
            <w:r>
              <w:rPr>
                <w:rFonts w:ascii="Palatino" w:hAnsi="Palatino"/>
                <w:sz w:val="22"/>
              </w:rPr>
              <w:t xml:space="preserve">ice </w:t>
            </w:r>
          </w:p>
        </w:tc>
        <w:tc>
          <w:tcPr>
            <w:tcW w:w="824" w:type="pct"/>
          </w:tcPr>
          <w:p w14:paraId="4CB70FBA" w14:textId="6CDCA161" w:rsidR="00186C1B" w:rsidRDefault="00186C1B" w:rsidP="00186C1B">
            <w:pPr>
              <w:jc w:val="left"/>
              <w:rPr>
                <w:rFonts w:ascii="Palatino" w:hAnsi="Palatino"/>
                <w:sz w:val="22"/>
              </w:rPr>
            </w:pPr>
            <w:r>
              <w:rPr>
                <w:rFonts w:ascii="Palatino" w:hAnsi="Palatino"/>
                <w:sz w:val="22"/>
              </w:rPr>
              <w:t>Production</w:t>
            </w:r>
          </w:p>
        </w:tc>
        <w:tc>
          <w:tcPr>
            <w:tcW w:w="900" w:type="pct"/>
          </w:tcPr>
          <w:p w14:paraId="6421D40A" w14:textId="68505F94" w:rsidR="00186C1B" w:rsidRDefault="00186C1B" w:rsidP="00186C1B">
            <w:pPr>
              <w:jc w:val="left"/>
              <w:rPr>
                <w:rFonts w:ascii="Palatino" w:hAnsi="Palatino"/>
                <w:sz w:val="22"/>
              </w:rPr>
            </w:pPr>
            <w:r>
              <w:rPr>
                <w:rFonts w:ascii="Palatino" w:hAnsi="Palatino" w:hint="eastAsia"/>
                <w:sz w:val="22"/>
              </w:rPr>
              <w:t>M</w:t>
            </w:r>
            <w:r>
              <w:rPr>
                <w:rFonts w:ascii="Palatino" w:hAnsi="Palatino"/>
                <w:sz w:val="22"/>
              </w:rPr>
              <w:t xml:space="preserve">illion </w:t>
            </w:r>
            <w:proofErr w:type="spellStart"/>
            <w:r>
              <w:rPr>
                <w:rFonts w:ascii="Palatino" w:hAnsi="Palatino"/>
                <w:sz w:val="22"/>
              </w:rPr>
              <w:t>tonne</w:t>
            </w:r>
            <w:proofErr w:type="spellEnd"/>
            <w:r>
              <w:rPr>
                <w:rFonts w:ascii="Palatino" w:hAnsi="Palatino"/>
                <w:sz w:val="22"/>
              </w:rPr>
              <w:t xml:space="preserve"> (Mt)</w:t>
            </w:r>
          </w:p>
        </w:tc>
        <w:tc>
          <w:tcPr>
            <w:tcW w:w="539" w:type="pct"/>
          </w:tcPr>
          <w:p w14:paraId="25E32D3C" w14:textId="0BB6B13A" w:rsidR="00186C1B" w:rsidRDefault="00186C1B" w:rsidP="00186C1B">
            <w:pPr>
              <w:jc w:val="left"/>
              <w:rPr>
                <w:rFonts w:ascii="Palatino" w:hAnsi="Palatino"/>
                <w:sz w:val="22"/>
              </w:rPr>
            </w:pPr>
            <w:r>
              <w:rPr>
                <w:rFonts w:ascii="Palatino" w:hAnsi="Palatino"/>
                <w:sz w:val="22"/>
              </w:rPr>
              <w:t>212.1</w:t>
            </w:r>
          </w:p>
        </w:tc>
        <w:tc>
          <w:tcPr>
            <w:tcW w:w="476" w:type="pct"/>
          </w:tcPr>
          <w:p w14:paraId="174B2866" w14:textId="45EFDCC1" w:rsidR="00186C1B" w:rsidRDefault="00186C1B" w:rsidP="00186C1B">
            <w:pPr>
              <w:jc w:val="left"/>
              <w:rPr>
                <w:rFonts w:ascii="Palatino" w:hAnsi="Palatino"/>
                <w:sz w:val="22"/>
              </w:rPr>
            </w:pPr>
            <w:r>
              <w:rPr>
                <w:rFonts w:ascii="Palatino" w:hAnsi="Palatino" w:hint="eastAsia"/>
                <w:sz w:val="22"/>
              </w:rPr>
              <w:t>2</w:t>
            </w:r>
            <w:r>
              <w:rPr>
                <w:rFonts w:ascii="Palatino" w:hAnsi="Palatino"/>
                <w:sz w:val="22"/>
              </w:rPr>
              <w:t>12.1</w:t>
            </w:r>
          </w:p>
        </w:tc>
        <w:tc>
          <w:tcPr>
            <w:tcW w:w="957" w:type="pct"/>
          </w:tcPr>
          <w:p w14:paraId="39597D1D" w14:textId="10C112DE" w:rsidR="00186C1B" w:rsidRDefault="00186C1B" w:rsidP="00186C1B">
            <w:pPr>
              <w:jc w:val="left"/>
              <w:rPr>
                <w:rFonts w:ascii="Palatino" w:hAnsi="Palatino"/>
                <w:sz w:val="22"/>
              </w:rPr>
            </w:pPr>
            <w:r>
              <w:rPr>
                <w:rFonts w:ascii="Palatino" w:hAnsi="Palatino" w:hint="eastAsia"/>
                <w:sz w:val="22"/>
              </w:rPr>
              <w:t>2</w:t>
            </w:r>
            <w:r>
              <w:rPr>
                <w:rFonts w:ascii="Palatino" w:hAnsi="Palatino"/>
                <w:sz w:val="22"/>
              </w:rPr>
              <w:t>12.1</w:t>
            </w:r>
          </w:p>
        </w:tc>
        <w:tc>
          <w:tcPr>
            <w:tcW w:w="409" w:type="pct"/>
          </w:tcPr>
          <w:p w14:paraId="4400B960" w14:textId="71D2A9C8" w:rsidR="00186C1B" w:rsidRDefault="00186C1B" w:rsidP="00186C1B">
            <w:pPr>
              <w:jc w:val="left"/>
              <w:rPr>
                <w:rFonts w:ascii="Palatino" w:hAnsi="Palatino"/>
                <w:sz w:val="22"/>
              </w:rPr>
            </w:pPr>
            <w:r>
              <w:rPr>
                <w:rFonts w:ascii="Palatino" w:eastAsia="DengXian" w:hAnsi="Palatino"/>
                <w:color w:val="000000"/>
                <w:sz w:val="22"/>
              </w:rPr>
              <w:t>0.0%</w:t>
            </w:r>
          </w:p>
        </w:tc>
      </w:tr>
      <w:tr w:rsidR="00186C1B" w14:paraId="70FD4069" w14:textId="6AD4748F" w:rsidTr="009E5C93">
        <w:tc>
          <w:tcPr>
            <w:tcW w:w="895" w:type="pct"/>
          </w:tcPr>
          <w:p w14:paraId="58F38EA7" w14:textId="7846395E" w:rsidR="00186C1B" w:rsidRDefault="00186C1B" w:rsidP="00186C1B">
            <w:pPr>
              <w:jc w:val="left"/>
              <w:rPr>
                <w:rFonts w:ascii="Palatino" w:hAnsi="Palatino"/>
                <w:sz w:val="22"/>
              </w:rPr>
            </w:pPr>
            <w:r>
              <w:rPr>
                <w:rFonts w:ascii="Palatino" w:hAnsi="Palatino" w:hint="eastAsia"/>
                <w:sz w:val="22"/>
              </w:rPr>
              <w:t>W</w:t>
            </w:r>
            <w:r>
              <w:rPr>
                <w:rFonts w:ascii="Palatino" w:hAnsi="Palatino"/>
                <w:sz w:val="22"/>
              </w:rPr>
              <w:t>heat</w:t>
            </w:r>
          </w:p>
        </w:tc>
        <w:tc>
          <w:tcPr>
            <w:tcW w:w="824" w:type="pct"/>
          </w:tcPr>
          <w:p w14:paraId="12B47709" w14:textId="1C265390" w:rsidR="00186C1B" w:rsidRDefault="00186C1B" w:rsidP="00186C1B">
            <w:pPr>
              <w:jc w:val="left"/>
              <w:rPr>
                <w:rFonts w:ascii="Palatino" w:hAnsi="Palatino"/>
                <w:sz w:val="22"/>
              </w:rPr>
            </w:pPr>
            <w:r w:rsidRPr="00784AB9">
              <w:rPr>
                <w:rFonts w:ascii="Palatino" w:hAnsi="Palatino"/>
                <w:sz w:val="22"/>
              </w:rPr>
              <w:t>Production</w:t>
            </w:r>
          </w:p>
        </w:tc>
        <w:tc>
          <w:tcPr>
            <w:tcW w:w="900" w:type="pct"/>
          </w:tcPr>
          <w:p w14:paraId="5819D489" w14:textId="6E6F9AC9" w:rsidR="00186C1B" w:rsidRDefault="00186C1B" w:rsidP="00186C1B">
            <w:pPr>
              <w:jc w:val="left"/>
              <w:rPr>
                <w:rFonts w:ascii="Palatino" w:hAnsi="Palatino"/>
                <w:sz w:val="22"/>
              </w:rPr>
            </w:pPr>
            <w:r>
              <w:rPr>
                <w:rFonts w:ascii="Palatino" w:hAnsi="Palatino" w:hint="eastAsia"/>
                <w:sz w:val="22"/>
              </w:rPr>
              <w:t>M</w:t>
            </w:r>
            <w:r>
              <w:rPr>
                <w:rFonts w:ascii="Palatino" w:hAnsi="Palatino"/>
                <w:sz w:val="22"/>
              </w:rPr>
              <w:t xml:space="preserve">illion </w:t>
            </w:r>
            <w:proofErr w:type="spellStart"/>
            <w:r>
              <w:rPr>
                <w:rFonts w:ascii="Palatino" w:hAnsi="Palatino"/>
                <w:sz w:val="22"/>
              </w:rPr>
              <w:t>tonne</w:t>
            </w:r>
            <w:proofErr w:type="spellEnd"/>
            <w:r>
              <w:rPr>
                <w:rFonts w:ascii="Palatino" w:hAnsi="Palatino"/>
                <w:sz w:val="22"/>
              </w:rPr>
              <w:t xml:space="preserve"> (Mt)</w:t>
            </w:r>
          </w:p>
        </w:tc>
        <w:tc>
          <w:tcPr>
            <w:tcW w:w="539" w:type="pct"/>
          </w:tcPr>
          <w:p w14:paraId="304749FF" w14:textId="7AB9C732"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31.4</w:t>
            </w:r>
          </w:p>
        </w:tc>
        <w:tc>
          <w:tcPr>
            <w:tcW w:w="476" w:type="pct"/>
          </w:tcPr>
          <w:p w14:paraId="39EE782E" w14:textId="3E1E51AB" w:rsidR="00186C1B" w:rsidRDefault="00186C1B" w:rsidP="00186C1B">
            <w:pPr>
              <w:jc w:val="left"/>
              <w:rPr>
                <w:rFonts w:ascii="Palatino" w:hAnsi="Palatino"/>
                <w:sz w:val="22"/>
              </w:rPr>
            </w:pPr>
            <w:r w:rsidRPr="00587B43">
              <w:rPr>
                <w:sz w:val="22"/>
              </w:rPr>
              <w:t>131.4</w:t>
            </w:r>
          </w:p>
        </w:tc>
        <w:tc>
          <w:tcPr>
            <w:tcW w:w="957" w:type="pct"/>
          </w:tcPr>
          <w:p w14:paraId="0C854D90" w14:textId="10E4108F" w:rsidR="00186C1B" w:rsidRDefault="00186C1B" w:rsidP="00186C1B">
            <w:pPr>
              <w:jc w:val="left"/>
              <w:rPr>
                <w:rFonts w:ascii="Palatino" w:hAnsi="Palatino"/>
                <w:sz w:val="22"/>
              </w:rPr>
            </w:pPr>
            <w:r w:rsidRPr="00587B43">
              <w:rPr>
                <w:sz w:val="22"/>
              </w:rPr>
              <w:t>131.4</w:t>
            </w:r>
          </w:p>
        </w:tc>
        <w:tc>
          <w:tcPr>
            <w:tcW w:w="409" w:type="pct"/>
          </w:tcPr>
          <w:p w14:paraId="7388863C" w14:textId="39C84C7A" w:rsidR="00186C1B" w:rsidRPr="00587B43" w:rsidRDefault="00186C1B" w:rsidP="00186C1B">
            <w:pPr>
              <w:jc w:val="left"/>
              <w:rPr>
                <w:sz w:val="22"/>
              </w:rPr>
            </w:pPr>
            <w:r>
              <w:rPr>
                <w:rFonts w:ascii="Palatino" w:eastAsia="DengXian" w:hAnsi="Palatino"/>
                <w:color w:val="000000"/>
                <w:sz w:val="22"/>
              </w:rPr>
              <w:t>0.0%</w:t>
            </w:r>
          </w:p>
        </w:tc>
      </w:tr>
      <w:tr w:rsidR="00186C1B" w14:paraId="7EE141B3" w14:textId="5792A867" w:rsidTr="009E5C93">
        <w:tc>
          <w:tcPr>
            <w:tcW w:w="895" w:type="pct"/>
          </w:tcPr>
          <w:p w14:paraId="1E2F60CD" w14:textId="3913C608" w:rsidR="00186C1B" w:rsidRDefault="00186C1B" w:rsidP="00186C1B">
            <w:pPr>
              <w:jc w:val="left"/>
              <w:rPr>
                <w:rFonts w:ascii="Palatino" w:hAnsi="Palatino"/>
                <w:sz w:val="22"/>
              </w:rPr>
            </w:pPr>
            <w:r>
              <w:rPr>
                <w:rFonts w:ascii="Palatino" w:hAnsi="Palatino" w:hint="eastAsia"/>
                <w:sz w:val="22"/>
              </w:rPr>
              <w:t>M</w:t>
            </w:r>
            <w:r>
              <w:rPr>
                <w:rFonts w:ascii="Palatino" w:hAnsi="Palatino"/>
                <w:sz w:val="22"/>
              </w:rPr>
              <w:t xml:space="preserve">aize </w:t>
            </w:r>
          </w:p>
        </w:tc>
        <w:tc>
          <w:tcPr>
            <w:tcW w:w="824" w:type="pct"/>
          </w:tcPr>
          <w:p w14:paraId="1AA14A74" w14:textId="05606A39" w:rsidR="00186C1B" w:rsidRDefault="00186C1B" w:rsidP="00186C1B">
            <w:pPr>
              <w:jc w:val="left"/>
              <w:rPr>
                <w:rFonts w:ascii="Palatino" w:hAnsi="Palatino"/>
                <w:sz w:val="22"/>
              </w:rPr>
            </w:pPr>
            <w:r w:rsidRPr="00784AB9">
              <w:rPr>
                <w:rFonts w:ascii="Palatino" w:hAnsi="Palatino"/>
                <w:sz w:val="22"/>
              </w:rPr>
              <w:t>Production</w:t>
            </w:r>
          </w:p>
        </w:tc>
        <w:tc>
          <w:tcPr>
            <w:tcW w:w="900" w:type="pct"/>
          </w:tcPr>
          <w:p w14:paraId="5869C149" w14:textId="051676DB" w:rsidR="00186C1B" w:rsidRDefault="00186C1B" w:rsidP="00186C1B">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38B1FD89" w14:textId="441BD428" w:rsidR="00186C1B" w:rsidRDefault="00186C1B" w:rsidP="00186C1B">
            <w:pPr>
              <w:jc w:val="left"/>
              <w:rPr>
                <w:rFonts w:ascii="Palatino" w:hAnsi="Palatino"/>
                <w:sz w:val="22"/>
              </w:rPr>
            </w:pPr>
            <w:r>
              <w:rPr>
                <w:rFonts w:ascii="Palatino" w:hAnsi="Palatino" w:hint="eastAsia"/>
                <w:sz w:val="22"/>
              </w:rPr>
              <w:t>2</w:t>
            </w:r>
            <w:r>
              <w:rPr>
                <w:rFonts w:ascii="Palatino" w:hAnsi="Palatino"/>
                <w:sz w:val="22"/>
              </w:rPr>
              <w:t>57.2</w:t>
            </w:r>
          </w:p>
        </w:tc>
        <w:tc>
          <w:tcPr>
            <w:tcW w:w="476" w:type="pct"/>
          </w:tcPr>
          <w:p w14:paraId="1F584FDB" w14:textId="2C2FF247" w:rsidR="00186C1B" w:rsidRDefault="00186C1B" w:rsidP="00186C1B">
            <w:pPr>
              <w:jc w:val="left"/>
              <w:rPr>
                <w:rFonts w:ascii="Palatino" w:hAnsi="Palatino"/>
                <w:sz w:val="22"/>
              </w:rPr>
            </w:pPr>
            <w:r w:rsidRPr="00587B43">
              <w:rPr>
                <w:sz w:val="22"/>
              </w:rPr>
              <w:t>257.2</w:t>
            </w:r>
          </w:p>
        </w:tc>
        <w:tc>
          <w:tcPr>
            <w:tcW w:w="957" w:type="pct"/>
          </w:tcPr>
          <w:p w14:paraId="19FC4B4B" w14:textId="185BEC8F" w:rsidR="00186C1B" w:rsidRDefault="00186C1B" w:rsidP="00186C1B">
            <w:pPr>
              <w:jc w:val="left"/>
              <w:rPr>
                <w:rFonts w:ascii="Palatino" w:hAnsi="Palatino"/>
                <w:sz w:val="22"/>
              </w:rPr>
            </w:pPr>
            <w:r w:rsidRPr="00587B43">
              <w:rPr>
                <w:sz w:val="22"/>
              </w:rPr>
              <w:t>257.2</w:t>
            </w:r>
          </w:p>
        </w:tc>
        <w:tc>
          <w:tcPr>
            <w:tcW w:w="409" w:type="pct"/>
          </w:tcPr>
          <w:p w14:paraId="305353F5" w14:textId="542AB0AC" w:rsidR="00186C1B" w:rsidRPr="00587B43" w:rsidRDefault="00186C1B" w:rsidP="00186C1B">
            <w:pPr>
              <w:jc w:val="left"/>
              <w:rPr>
                <w:sz w:val="22"/>
              </w:rPr>
            </w:pPr>
            <w:r>
              <w:rPr>
                <w:rFonts w:ascii="Palatino" w:eastAsia="DengXian" w:hAnsi="Palatino"/>
                <w:color w:val="000000"/>
                <w:sz w:val="22"/>
              </w:rPr>
              <w:t>0.0%</w:t>
            </w:r>
          </w:p>
        </w:tc>
      </w:tr>
      <w:tr w:rsidR="00186C1B" w14:paraId="2E52CDE0" w14:textId="07C89DFF" w:rsidTr="009E5C93">
        <w:tc>
          <w:tcPr>
            <w:tcW w:w="895" w:type="pct"/>
          </w:tcPr>
          <w:p w14:paraId="152BDDE3" w14:textId="46A0F68D" w:rsidR="00186C1B" w:rsidRDefault="00186C1B" w:rsidP="00186C1B">
            <w:pPr>
              <w:jc w:val="left"/>
              <w:rPr>
                <w:rFonts w:ascii="Palatino" w:hAnsi="Palatino"/>
                <w:sz w:val="22"/>
              </w:rPr>
            </w:pPr>
            <w:r>
              <w:rPr>
                <w:rFonts w:ascii="Palatino" w:hAnsi="Palatino" w:hint="eastAsia"/>
                <w:sz w:val="22"/>
              </w:rPr>
              <w:t>S</w:t>
            </w:r>
            <w:r>
              <w:rPr>
                <w:rFonts w:ascii="Palatino" w:hAnsi="Palatino"/>
                <w:sz w:val="22"/>
              </w:rPr>
              <w:t xml:space="preserve">oybeans </w:t>
            </w:r>
          </w:p>
        </w:tc>
        <w:tc>
          <w:tcPr>
            <w:tcW w:w="824" w:type="pct"/>
          </w:tcPr>
          <w:p w14:paraId="4EEC0822" w14:textId="5ED7B4F1" w:rsidR="00186C1B" w:rsidRDefault="00186C1B" w:rsidP="00186C1B">
            <w:pPr>
              <w:jc w:val="left"/>
              <w:rPr>
                <w:rFonts w:ascii="Palatino" w:hAnsi="Palatino"/>
                <w:sz w:val="22"/>
              </w:rPr>
            </w:pPr>
            <w:r w:rsidRPr="00784AB9">
              <w:rPr>
                <w:rFonts w:ascii="Palatino" w:hAnsi="Palatino"/>
                <w:sz w:val="22"/>
              </w:rPr>
              <w:t>Production</w:t>
            </w:r>
          </w:p>
        </w:tc>
        <w:tc>
          <w:tcPr>
            <w:tcW w:w="900" w:type="pct"/>
          </w:tcPr>
          <w:p w14:paraId="78128829" w14:textId="49DA73D1" w:rsidR="00186C1B" w:rsidRDefault="00186C1B" w:rsidP="00186C1B">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5000E2CF" w14:textId="7AA6DA45"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6.0</w:t>
            </w:r>
          </w:p>
        </w:tc>
        <w:tc>
          <w:tcPr>
            <w:tcW w:w="476" w:type="pct"/>
          </w:tcPr>
          <w:p w14:paraId="4D09EC9A" w14:textId="705D881E" w:rsidR="00186C1B" w:rsidRDefault="00186C1B" w:rsidP="00186C1B">
            <w:pPr>
              <w:jc w:val="left"/>
              <w:rPr>
                <w:rFonts w:ascii="Palatino" w:hAnsi="Palatino"/>
                <w:sz w:val="22"/>
              </w:rPr>
            </w:pPr>
            <w:r w:rsidRPr="00587B43">
              <w:rPr>
                <w:sz w:val="22"/>
              </w:rPr>
              <w:t>1</w:t>
            </w:r>
            <w:r>
              <w:rPr>
                <w:sz w:val="22"/>
              </w:rPr>
              <w:t>6</w:t>
            </w:r>
            <w:r w:rsidRPr="00587B43">
              <w:rPr>
                <w:sz w:val="22"/>
              </w:rPr>
              <w:t>.</w:t>
            </w:r>
            <w:r>
              <w:rPr>
                <w:sz w:val="22"/>
              </w:rPr>
              <w:t>0</w:t>
            </w:r>
          </w:p>
        </w:tc>
        <w:tc>
          <w:tcPr>
            <w:tcW w:w="957" w:type="pct"/>
          </w:tcPr>
          <w:p w14:paraId="10C69BC7" w14:textId="3426A302"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6.0</w:t>
            </w:r>
          </w:p>
        </w:tc>
        <w:tc>
          <w:tcPr>
            <w:tcW w:w="409" w:type="pct"/>
          </w:tcPr>
          <w:p w14:paraId="3661F7C2" w14:textId="04C893D9" w:rsidR="00186C1B" w:rsidRDefault="00186C1B" w:rsidP="00186C1B">
            <w:pPr>
              <w:jc w:val="left"/>
              <w:rPr>
                <w:rFonts w:ascii="Palatino" w:hAnsi="Palatino"/>
                <w:sz w:val="22"/>
              </w:rPr>
            </w:pPr>
            <w:r>
              <w:rPr>
                <w:rFonts w:ascii="Palatino" w:eastAsia="DengXian" w:hAnsi="Palatino"/>
                <w:color w:val="000000"/>
                <w:sz w:val="22"/>
              </w:rPr>
              <w:t>0.0%</w:t>
            </w:r>
          </w:p>
        </w:tc>
      </w:tr>
      <w:tr w:rsidR="00186C1B" w14:paraId="401598B6" w14:textId="676AA930" w:rsidTr="009E5C93">
        <w:tc>
          <w:tcPr>
            <w:tcW w:w="895" w:type="pct"/>
          </w:tcPr>
          <w:p w14:paraId="4FB2779B" w14:textId="281F4A4D" w:rsidR="00186C1B" w:rsidRDefault="00186C1B" w:rsidP="00186C1B">
            <w:pPr>
              <w:jc w:val="left"/>
              <w:rPr>
                <w:rFonts w:ascii="Palatino" w:hAnsi="Palatino"/>
                <w:sz w:val="22"/>
              </w:rPr>
            </w:pPr>
            <w:r>
              <w:rPr>
                <w:rFonts w:ascii="Palatino" w:hAnsi="Palatino" w:hint="eastAsia"/>
                <w:sz w:val="22"/>
              </w:rPr>
              <w:t>P</w:t>
            </w:r>
            <w:r>
              <w:rPr>
                <w:rFonts w:ascii="Palatino" w:hAnsi="Palatino"/>
                <w:sz w:val="22"/>
              </w:rPr>
              <w:t xml:space="preserve">otatoes </w:t>
            </w:r>
          </w:p>
        </w:tc>
        <w:tc>
          <w:tcPr>
            <w:tcW w:w="824" w:type="pct"/>
          </w:tcPr>
          <w:p w14:paraId="0CA350CD" w14:textId="14457026" w:rsidR="00186C1B" w:rsidRDefault="00186C1B" w:rsidP="00186C1B">
            <w:pPr>
              <w:jc w:val="left"/>
              <w:rPr>
                <w:rFonts w:ascii="Palatino" w:hAnsi="Palatino"/>
                <w:sz w:val="22"/>
              </w:rPr>
            </w:pPr>
            <w:r w:rsidRPr="00784AB9">
              <w:rPr>
                <w:rFonts w:ascii="Palatino" w:hAnsi="Palatino"/>
                <w:sz w:val="22"/>
              </w:rPr>
              <w:t>Production</w:t>
            </w:r>
          </w:p>
        </w:tc>
        <w:tc>
          <w:tcPr>
            <w:tcW w:w="900" w:type="pct"/>
          </w:tcPr>
          <w:p w14:paraId="33CE5CF8" w14:textId="5C9A04F9" w:rsidR="00186C1B" w:rsidRDefault="00186C1B" w:rsidP="00186C1B">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705F73A1" w14:textId="6E107DCD" w:rsidR="00186C1B" w:rsidRDefault="00186C1B" w:rsidP="00186C1B">
            <w:pPr>
              <w:jc w:val="left"/>
              <w:rPr>
                <w:rFonts w:ascii="Palatino" w:hAnsi="Palatino"/>
                <w:sz w:val="22"/>
              </w:rPr>
            </w:pPr>
            <w:r>
              <w:rPr>
                <w:rFonts w:ascii="Palatino" w:hAnsi="Palatino"/>
                <w:sz w:val="22"/>
              </w:rPr>
              <w:t>18.0</w:t>
            </w:r>
          </w:p>
        </w:tc>
        <w:tc>
          <w:tcPr>
            <w:tcW w:w="476" w:type="pct"/>
          </w:tcPr>
          <w:p w14:paraId="18E3D94F" w14:textId="3E9880F3"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8.0</w:t>
            </w:r>
          </w:p>
        </w:tc>
        <w:tc>
          <w:tcPr>
            <w:tcW w:w="957" w:type="pct"/>
          </w:tcPr>
          <w:p w14:paraId="78145BE0" w14:textId="6ED094B3" w:rsidR="00186C1B" w:rsidRDefault="00186C1B" w:rsidP="00186C1B">
            <w:pPr>
              <w:jc w:val="left"/>
              <w:rPr>
                <w:rFonts w:ascii="Palatino" w:hAnsi="Palatino"/>
                <w:sz w:val="22"/>
              </w:rPr>
            </w:pPr>
            <w:r>
              <w:rPr>
                <w:rFonts w:ascii="Palatino" w:hAnsi="Palatino" w:hint="eastAsia"/>
                <w:sz w:val="22"/>
              </w:rPr>
              <w:t>9</w:t>
            </w:r>
            <w:r>
              <w:rPr>
                <w:rFonts w:ascii="Palatino" w:hAnsi="Palatino"/>
                <w:sz w:val="22"/>
              </w:rPr>
              <w:t>0.3</w:t>
            </w:r>
          </w:p>
        </w:tc>
        <w:tc>
          <w:tcPr>
            <w:tcW w:w="409" w:type="pct"/>
          </w:tcPr>
          <w:p w14:paraId="01E97CDE" w14:textId="1DDCABC0" w:rsidR="00186C1B" w:rsidRDefault="00186C1B" w:rsidP="00186C1B">
            <w:pPr>
              <w:jc w:val="left"/>
              <w:rPr>
                <w:rFonts w:ascii="Palatino" w:hAnsi="Palatino"/>
                <w:sz w:val="22"/>
              </w:rPr>
            </w:pPr>
            <w:r>
              <w:rPr>
                <w:rFonts w:ascii="Palatino" w:eastAsia="DengXian" w:hAnsi="Palatino"/>
                <w:color w:val="000000"/>
                <w:sz w:val="22"/>
              </w:rPr>
              <w:t>99.2%</w:t>
            </w:r>
          </w:p>
        </w:tc>
      </w:tr>
      <w:tr w:rsidR="00186C1B" w14:paraId="01AC8A2B" w14:textId="75680FBC" w:rsidTr="009E5C93">
        <w:tc>
          <w:tcPr>
            <w:tcW w:w="895" w:type="pct"/>
          </w:tcPr>
          <w:p w14:paraId="3A6E819E" w14:textId="6D6178D9" w:rsidR="00186C1B" w:rsidRDefault="00186C1B" w:rsidP="00186C1B">
            <w:pPr>
              <w:jc w:val="left"/>
              <w:rPr>
                <w:rFonts w:ascii="Palatino" w:hAnsi="Palatino"/>
                <w:sz w:val="22"/>
              </w:rPr>
            </w:pPr>
            <w:r>
              <w:rPr>
                <w:rFonts w:ascii="Palatino" w:hAnsi="Palatino" w:hint="eastAsia"/>
                <w:sz w:val="22"/>
              </w:rPr>
              <w:t>C</w:t>
            </w:r>
            <w:r>
              <w:rPr>
                <w:rFonts w:ascii="Palatino" w:hAnsi="Palatino"/>
                <w:sz w:val="22"/>
              </w:rPr>
              <w:t>otton</w:t>
            </w:r>
          </w:p>
        </w:tc>
        <w:tc>
          <w:tcPr>
            <w:tcW w:w="824" w:type="pct"/>
          </w:tcPr>
          <w:p w14:paraId="3C6F6FB4" w14:textId="77ADAE62" w:rsidR="00186C1B" w:rsidRPr="00784AB9" w:rsidRDefault="00186C1B" w:rsidP="00186C1B">
            <w:pPr>
              <w:jc w:val="left"/>
              <w:rPr>
                <w:rFonts w:ascii="Palatino" w:hAnsi="Palatino"/>
                <w:sz w:val="22"/>
              </w:rPr>
            </w:pPr>
            <w:r w:rsidRPr="00784AB9">
              <w:rPr>
                <w:rFonts w:ascii="Palatino" w:hAnsi="Palatino"/>
                <w:sz w:val="22"/>
              </w:rPr>
              <w:t>Production</w:t>
            </w:r>
          </w:p>
        </w:tc>
        <w:tc>
          <w:tcPr>
            <w:tcW w:w="900" w:type="pct"/>
          </w:tcPr>
          <w:p w14:paraId="1A1D160C" w14:textId="5D07DC83" w:rsidR="00186C1B" w:rsidRPr="00CD474A" w:rsidRDefault="00186C1B" w:rsidP="00186C1B">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68E3930A" w14:textId="09B721AE" w:rsidR="00186C1B" w:rsidRDefault="00186C1B" w:rsidP="00186C1B">
            <w:pPr>
              <w:jc w:val="left"/>
              <w:rPr>
                <w:rFonts w:ascii="Palatino" w:hAnsi="Palatino"/>
                <w:sz w:val="22"/>
              </w:rPr>
            </w:pPr>
            <w:r>
              <w:rPr>
                <w:rFonts w:ascii="Palatino" w:hAnsi="Palatino" w:hint="eastAsia"/>
                <w:sz w:val="22"/>
              </w:rPr>
              <w:t>6</w:t>
            </w:r>
            <w:r>
              <w:rPr>
                <w:rFonts w:ascii="Palatino" w:hAnsi="Palatino"/>
                <w:sz w:val="22"/>
              </w:rPr>
              <w:t>.1</w:t>
            </w:r>
          </w:p>
        </w:tc>
        <w:tc>
          <w:tcPr>
            <w:tcW w:w="476" w:type="pct"/>
          </w:tcPr>
          <w:p w14:paraId="7D8CC7D0" w14:textId="38F7395F" w:rsidR="00186C1B" w:rsidRDefault="00186C1B" w:rsidP="00186C1B">
            <w:pPr>
              <w:jc w:val="left"/>
              <w:rPr>
                <w:rFonts w:ascii="Palatino" w:hAnsi="Palatino"/>
                <w:sz w:val="22"/>
              </w:rPr>
            </w:pPr>
            <w:r>
              <w:rPr>
                <w:rFonts w:ascii="Palatino" w:hAnsi="Palatino" w:hint="eastAsia"/>
                <w:sz w:val="22"/>
              </w:rPr>
              <w:t>6</w:t>
            </w:r>
            <w:r>
              <w:rPr>
                <w:rFonts w:ascii="Palatino" w:hAnsi="Palatino"/>
                <w:sz w:val="22"/>
              </w:rPr>
              <w:t>.1</w:t>
            </w:r>
          </w:p>
        </w:tc>
        <w:tc>
          <w:tcPr>
            <w:tcW w:w="957" w:type="pct"/>
          </w:tcPr>
          <w:p w14:paraId="1CDA66F5" w14:textId="19C2F96D"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8.5</w:t>
            </w:r>
          </w:p>
        </w:tc>
        <w:tc>
          <w:tcPr>
            <w:tcW w:w="409" w:type="pct"/>
          </w:tcPr>
          <w:p w14:paraId="34309D41" w14:textId="35B595E7" w:rsidR="00186C1B" w:rsidRDefault="00186C1B" w:rsidP="00186C1B">
            <w:pPr>
              <w:jc w:val="left"/>
              <w:rPr>
                <w:rFonts w:ascii="Palatino" w:hAnsi="Palatino"/>
                <w:sz w:val="22"/>
              </w:rPr>
            </w:pPr>
            <w:r>
              <w:rPr>
                <w:rFonts w:ascii="Palatino" w:eastAsia="DengXian" w:hAnsi="Palatino"/>
                <w:color w:val="000000"/>
                <w:sz w:val="22"/>
              </w:rPr>
              <w:t>70.0%</w:t>
            </w:r>
          </w:p>
        </w:tc>
      </w:tr>
      <w:tr w:rsidR="00186C1B" w14:paraId="0CE3627C" w14:textId="480D9E0E" w:rsidTr="009E5C93">
        <w:tc>
          <w:tcPr>
            <w:tcW w:w="895" w:type="pct"/>
          </w:tcPr>
          <w:p w14:paraId="73B5ED96" w14:textId="448CBFE3" w:rsidR="00186C1B" w:rsidRDefault="00186C1B" w:rsidP="00186C1B">
            <w:pPr>
              <w:jc w:val="left"/>
              <w:rPr>
                <w:rFonts w:ascii="Palatino" w:hAnsi="Palatino"/>
                <w:sz w:val="22"/>
              </w:rPr>
            </w:pPr>
            <w:r>
              <w:rPr>
                <w:rFonts w:ascii="Palatino" w:hAnsi="Palatino"/>
                <w:sz w:val="22"/>
              </w:rPr>
              <w:t>Rapeseed</w:t>
            </w:r>
          </w:p>
        </w:tc>
        <w:tc>
          <w:tcPr>
            <w:tcW w:w="824" w:type="pct"/>
          </w:tcPr>
          <w:p w14:paraId="25689485" w14:textId="46EC192D" w:rsidR="00186C1B" w:rsidRDefault="00186C1B" w:rsidP="00186C1B">
            <w:pPr>
              <w:jc w:val="left"/>
              <w:rPr>
                <w:rFonts w:ascii="Palatino" w:hAnsi="Palatino"/>
                <w:sz w:val="22"/>
              </w:rPr>
            </w:pPr>
            <w:r w:rsidRPr="00784AB9">
              <w:rPr>
                <w:rFonts w:ascii="Palatino" w:hAnsi="Palatino"/>
                <w:sz w:val="22"/>
              </w:rPr>
              <w:t>Production</w:t>
            </w:r>
          </w:p>
        </w:tc>
        <w:tc>
          <w:tcPr>
            <w:tcW w:w="900" w:type="pct"/>
          </w:tcPr>
          <w:p w14:paraId="142770D8" w14:textId="1BBD9B74" w:rsidR="00186C1B" w:rsidRDefault="00186C1B" w:rsidP="00186C1B">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38168410" w14:textId="5193BB98"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3.3</w:t>
            </w:r>
          </w:p>
        </w:tc>
        <w:tc>
          <w:tcPr>
            <w:tcW w:w="476" w:type="pct"/>
          </w:tcPr>
          <w:p w14:paraId="52D53A2B" w14:textId="5DC411FA" w:rsidR="00186C1B" w:rsidRDefault="00186C1B" w:rsidP="00186C1B">
            <w:pPr>
              <w:jc w:val="left"/>
              <w:rPr>
                <w:rFonts w:ascii="Palatino" w:hAnsi="Palatino"/>
                <w:sz w:val="22"/>
              </w:rPr>
            </w:pPr>
            <w:r>
              <w:rPr>
                <w:sz w:val="22"/>
              </w:rPr>
              <w:t>13.2</w:t>
            </w:r>
          </w:p>
        </w:tc>
        <w:tc>
          <w:tcPr>
            <w:tcW w:w="957" w:type="pct"/>
          </w:tcPr>
          <w:p w14:paraId="59257416" w14:textId="1F088750"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3.3</w:t>
            </w:r>
          </w:p>
        </w:tc>
        <w:tc>
          <w:tcPr>
            <w:tcW w:w="409" w:type="pct"/>
          </w:tcPr>
          <w:p w14:paraId="4D7557F3" w14:textId="12449EC1" w:rsidR="00186C1B" w:rsidRDefault="00186C1B" w:rsidP="00186C1B">
            <w:pPr>
              <w:jc w:val="left"/>
              <w:rPr>
                <w:rFonts w:ascii="Palatino" w:hAnsi="Palatino"/>
                <w:sz w:val="22"/>
              </w:rPr>
            </w:pPr>
            <w:r>
              <w:rPr>
                <w:rFonts w:ascii="Palatino" w:eastAsia="DengXian" w:hAnsi="Palatino"/>
                <w:color w:val="000000"/>
                <w:sz w:val="22"/>
              </w:rPr>
              <w:t>0.4%</w:t>
            </w:r>
          </w:p>
        </w:tc>
      </w:tr>
      <w:tr w:rsidR="00186C1B" w14:paraId="28ECE84A" w14:textId="29BBEF74" w:rsidTr="009E5C93">
        <w:tc>
          <w:tcPr>
            <w:tcW w:w="895" w:type="pct"/>
          </w:tcPr>
          <w:p w14:paraId="43964C20" w14:textId="44E62C1A" w:rsidR="00186C1B" w:rsidRDefault="00186C1B" w:rsidP="00186C1B">
            <w:pPr>
              <w:jc w:val="left"/>
              <w:rPr>
                <w:rFonts w:ascii="Palatino" w:hAnsi="Palatino"/>
                <w:sz w:val="22"/>
              </w:rPr>
            </w:pPr>
            <w:r>
              <w:rPr>
                <w:rFonts w:ascii="Palatino" w:hAnsi="Palatino" w:hint="eastAsia"/>
                <w:sz w:val="22"/>
              </w:rPr>
              <w:t>S</w:t>
            </w:r>
            <w:r>
              <w:rPr>
                <w:rFonts w:ascii="Palatino" w:hAnsi="Palatino"/>
                <w:sz w:val="22"/>
              </w:rPr>
              <w:t>ugar crops</w:t>
            </w:r>
          </w:p>
        </w:tc>
        <w:tc>
          <w:tcPr>
            <w:tcW w:w="824" w:type="pct"/>
          </w:tcPr>
          <w:p w14:paraId="77F3523F" w14:textId="6A8EB61A" w:rsidR="00186C1B" w:rsidRDefault="00186C1B" w:rsidP="00186C1B">
            <w:pPr>
              <w:jc w:val="left"/>
              <w:rPr>
                <w:rFonts w:ascii="Palatino" w:hAnsi="Palatino"/>
                <w:sz w:val="22"/>
              </w:rPr>
            </w:pPr>
            <w:r w:rsidRPr="00784AB9">
              <w:rPr>
                <w:rFonts w:ascii="Palatino" w:hAnsi="Palatino"/>
                <w:sz w:val="22"/>
              </w:rPr>
              <w:t>Production</w:t>
            </w:r>
          </w:p>
        </w:tc>
        <w:tc>
          <w:tcPr>
            <w:tcW w:w="900" w:type="pct"/>
          </w:tcPr>
          <w:p w14:paraId="2C6F6A92" w14:textId="54016032" w:rsidR="00186C1B" w:rsidRDefault="00186C1B" w:rsidP="00186C1B">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4CA726EF" w14:textId="2B909694"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19.4</w:t>
            </w:r>
          </w:p>
        </w:tc>
        <w:tc>
          <w:tcPr>
            <w:tcW w:w="476" w:type="pct"/>
          </w:tcPr>
          <w:p w14:paraId="438D75F7" w14:textId="5FC4D865" w:rsidR="00186C1B" w:rsidRDefault="00186C1B" w:rsidP="00186C1B">
            <w:pPr>
              <w:jc w:val="left"/>
              <w:rPr>
                <w:rFonts w:ascii="Palatino" w:hAnsi="Palatino"/>
                <w:sz w:val="22"/>
              </w:rPr>
            </w:pPr>
            <w:r>
              <w:rPr>
                <w:sz w:val="22"/>
              </w:rPr>
              <w:t>119.4</w:t>
            </w:r>
          </w:p>
        </w:tc>
        <w:tc>
          <w:tcPr>
            <w:tcW w:w="957" w:type="pct"/>
          </w:tcPr>
          <w:p w14:paraId="24F36816" w14:textId="21BFC249"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19.4</w:t>
            </w:r>
          </w:p>
        </w:tc>
        <w:tc>
          <w:tcPr>
            <w:tcW w:w="409" w:type="pct"/>
          </w:tcPr>
          <w:p w14:paraId="29DDF761" w14:textId="6D8B11CD" w:rsidR="00186C1B" w:rsidRDefault="00186C1B" w:rsidP="00186C1B">
            <w:pPr>
              <w:jc w:val="left"/>
              <w:rPr>
                <w:rFonts w:ascii="Palatino" w:hAnsi="Palatino"/>
                <w:sz w:val="22"/>
              </w:rPr>
            </w:pPr>
            <w:r>
              <w:rPr>
                <w:rFonts w:ascii="Palatino" w:eastAsia="DengXian" w:hAnsi="Palatino"/>
                <w:color w:val="000000"/>
                <w:sz w:val="22"/>
              </w:rPr>
              <w:t>0.0%</w:t>
            </w:r>
          </w:p>
        </w:tc>
      </w:tr>
      <w:tr w:rsidR="00186C1B" w14:paraId="2624E455" w14:textId="43680D98" w:rsidTr="009E5C93">
        <w:tc>
          <w:tcPr>
            <w:tcW w:w="895" w:type="pct"/>
          </w:tcPr>
          <w:p w14:paraId="3A058431" w14:textId="3F1D174E" w:rsidR="00186C1B" w:rsidRDefault="00186C1B" w:rsidP="00186C1B">
            <w:pPr>
              <w:jc w:val="left"/>
              <w:rPr>
                <w:rFonts w:ascii="Palatino" w:hAnsi="Palatino"/>
                <w:sz w:val="22"/>
              </w:rPr>
            </w:pPr>
            <w:r>
              <w:rPr>
                <w:rFonts w:ascii="Palatino" w:hAnsi="Palatino" w:hint="eastAsia"/>
                <w:sz w:val="22"/>
              </w:rPr>
              <w:t>V</w:t>
            </w:r>
            <w:r>
              <w:rPr>
                <w:rFonts w:ascii="Palatino" w:hAnsi="Palatino"/>
                <w:sz w:val="22"/>
              </w:rPr>
              <w:t>egetable</w:t>
            </w:r>
          </w:p>
        </w:tc>
        <w:tc>
          <w:tcPr>
            <w:tcW w:w="824" w:type="pct"/>
          </w:tcPr>
          <w:p w14:paraId="00AD0F2A" w14:textId="32359DDC" w:rsidR="00186C1B" w:rsidRPr="00784AB9" w:rsidRDefault="00186C1B" w:rsidP="00186C1B">
            <w:pPr>
              <w:jc w:val="left"/>
              <w:rPr>
                <w:rFonts w:ascii="Palatino" w:hAnsi="Palatino"/>
                <w:sz w:val="22"/>
              </w:rPr>
            </w:pPr>
            <w:r w:rsidRPr="005B0C96">
              <w:rPr>
                <w:rFonts w:ascii="Palatino" w:hAnsi="Palatino"/>
                <w:sz w:val="22"/>
              </w:rPr>
              <w:t>Production</w:t>
            </w:r>
          </w:p>
        </w:tc>
        <w:tc>
          <w:tcPr>
            <w:tcW w:w="900" w:type="pct"/>
          </w:tcPr>
          <w:p w14:paraId="0A2B7D0D" w14:textId="53D43AB3" w:rsidR="00186C1B" w:rsidRDefault="00186C1B" w:rsidP="00186C1B">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41691771" w14:textId="64ED75DE" w:rsidR="00186C1B" w:rsidRDefault="00186C1B" w:rsidP="00186C1B">
            <w:pPr>
              <w:jc w:val="left"/>
              <w:rPr>
                <w:rFonts w:ascii="Palatino" w:hAnsi="Palatino"/>
                <w:sz w:val="22"/>
              </w:rPr>
            </w:pPr>
            <w:r>
              <w:rPr>
                <w:rFonts w:ascii="Palatino" w:hAnsi="Palatino" w:hint="eastAsia"/>
                <w:sz w:val="22"/>
              </w:rPr>
              <w:t>7</w:t>
            </w:r>
            <w:r>
              <w:rPr>
                <w:rFonts w:ascii="Palatino" w:hAnsi="Palatino"/>
                <w:sz w:val="22"/>
              </w:rPr>
              <w:t>03.4</w:t>
            </w:r>
          </w:p>
        </w:tc>
        <w:tc>
          <w:tcPr>
            <w:tcW w:w="476" w:type="pct"/>
          </w:tcPr>
          <w:p w14:paraId="77B52679" w14:textId="0EF72884" w:rsidR="00186C1B" w:rsidRDefault="00186C1B" w:rsidP="00186C1B">
            <w:pPr>
              <w:jc w:val="left"/>
              <w:rPr>
                <w:rFonts w:ascii="Palatino" w:hAnsi="Palatino"/>
                <w:sz w:val="22"/>
              </w:rPr>
            </w:pPr>
            <w:r>
              <w:rPr>
                <w:sz w:val="22"/>
              </w:rPr>
              <w:t>703.4</w:t>
            </w:r>
          </w:p>
        </w:tc>
        <w:tc>
          <w:tcPr>
            <w:tcW w:w="957" w:type="pct"/>
          </w:tcPr>
          <w:p w14:paraId="7B91DEFF" w14:textId="34020F8B" w:rsidR="00186C1B" w:rsidRDefault="00186C1B" w:rsidP="00186C1B">
            <w:pPr>
              <w:jc w:val="left"/>
              <w:rPr>
                <w:rFonts w:ascii="Palatino" w:hAnsi="Palatino"/>
                <w:sz w:val="22"/>
              </w:rPr>
            </w:pPr>
            <w:r>
              <w:rPr>
                <w:rFonts w:ascii="Palatino" w:hAnsi="Palatino"/>
                <w:sz w:val="22"/>
              </w:rPr>
              <w:t>573.8</w:t>
            </w:r>
          </w:p>
        </w:tc>
        <w:tc>
          <w:tcPr>
            <w:tcW w:w="409" w:type="pct"/>
          </w:tcPr>
          <w:p w14:paraId="09DE5365" w14:textId="0B36CE73" w:rsidR="00186C1B" w:rsidRDefault="00186C1B" w:rsidP="00186C1B">
            <w:pPr>
              <w:jc w:val="left"/>
              <w:rPr>
                <w:rFonts w:ascii="Palatino" w:hAnsi="Palatino"/>
                <w:sz w:val="22"/>
              </w:rPr>
            </w:pPr>
            <w:r>
              <w:rPr>
                <w:rFonts w:ascii="Palatino" w:eastAsia="DengXian" w:hAnsi="Palatino"/>
                <w:color w:val="000000"/>
                <w:sz w:val="22"/>
              </w:rPr>
              <w:t>11.3%</w:t>
            </w:r>
          </w:p>
        </w:tc>
      </w:tr>
      <w:tr w:rsidR="00186C1B" w14:paraId="56C53935" w14:textId="3131EEA2" w:rsidTr="009E5C93">
        <w:tc>
          <w:tcPr>
            <w:tcW w:w="895" w:type="pct"/>
          </w:tcPr>
          <w:p w14:paraId="4008FD27" w14:textId="40528731" w:rsidR="00186C1B" w:rsidRDefault="00186C1B" w:rsidP="00186C1B">
            <w:pPr>
              <w:jc w:val="left"/>
              <w:rPr>
                <w:rFonts w:ascii="Palatino" w:hAnsi="Palatino"/>
                <w:sz w:val="22"/>
              </w:rPr>
            </w:pPr>
            <w:r>
              <w:rPr>
                <w:rFonts w:ascii="Palatino" w:hAnsi="Palatino" w:hint="eastAsia"/>
                <w:sz w:val="22"/>
              </w:rPr>
              <w:t>F</w:t>
            </w:r>
            <w:r>
              <w:rPr>
                <w:rFonts w:ascii="Palatino" w:hAnsi="Palatino"/>
                <w:sz w:val="22"/>
              </w:rPr>
              <w:t>ruit</w:t>
            </w:r>
          </w:p>
        </w:tc>
        <w:tc>
          <w:tcPr>
            <w:tcW w:w="824" w:type="pct"/>
          </w:tcPr>
          <w:p w14:paraId="33E49F6E" w14:textId="4DF5D5E4" w:rsidR="00186C1B" w:rsidRPr="00784AB9" w:rsidRDefault="00186C1B" w:rsidP="00186C1B">
            <w:pPr>
              <w:jc w:val="left"/>
              <w:rPr>
                <w:rFonts w:ascii="Palatino" w:hAnsi="Palatino"/>
                <w:sz w:val="22"/>
              </w:rPr>
            </w:pPr>
            <w:r w:rsidRPr="005B0C96">
              <w:rPr>
                <w:rFonts w:ascii="Palatino" w:hAnsi="Palatino"/>
                <w:sz w:val="22"/>
              </w:rPr>
              <w:t>Production</w:t>
            </w:r>
          </w:p>
        </w:tc>
        <w:tc>
          <w:tcPr>
            <w:tcW w:w="900" w:type="pct"/>
          </w:tcPr>
          <w:p w14:paraId="64C505C4" w14:textId="0FDCCB62" w:rsidR="00186C1B" w:rsidRDefault="00186C1B" w:rsidP="00186C1B">
            <w:pPr>
              <w:jc w:val="left"/>
              <w:rPr>
                <w:rFonts w:ascii="Palatino" w:hAnsi="Palatino"/>
                <w:sz w:val="22"/>
              </w:rPr>
            </w:pPr>
            <w:r w:rsidRPr="00CD474A">
              <w:rPr>
                <w:rFonts w:ascii="Palatino" w:hAnsi="Palatino" w:hint="eastAsia"/>
                <w:sz w:val="22"/>
              </w:rPr>
              <w:t>M</w:t>
            </w:r>
            <w:r w:rsidRPr="00CD474A">
              <w:rPr>
                <w:rFonts w:ascii="Palatino" w:hAnsi="Palatino"/>
                <w:sz w:val="22"/>
              </w:rPr>
              <w:t xml:space="preserve">illion </w:t>
            </w:r>
            <w:proofErr w:type="spellStart"/>
            <w:r w:rsidRPr="00CD474A">
              <w:rPr>
                <w:rFonts w:ascii="Palatino" w:hAnsi="Palatino"/>
                <w:sz w:val="22"/>
              </w:rPr>
              <w:t>tonne</w:t>
            </w:r>
            <w:proofErr w:type="spellEnd"/>
            <w:r w:rsidRPr="00CD474A">
              <w:rPr>
                <w:rFonts w:ascii="Palatino" w:hAnsi="Palatino"/>
                <w:sz w:val="22"/>
              </w:rPr>
              <w:t xml:space="preserve"> (Mt)</w:t>
            </w:r>
          </w:p>
        </w:tc>
        <w:tc>
          <w:tcPr>
            <w:tcW w:w="539" w:type="pct"/>
          </w:tcPr>
          <w:p w14:paraId="757B22FE" w14:textId="04CFB825" w:rsidR="00186C1B" w:rsidRDefault="00186C1B" w:rsidP="00186C1B">
            <w:pPr>
              <w:jc w:val="left"/>
              <w:rPr>
                <w:rFonts w:ascii="Palatino" w:hAnsi="Palatino"/>
                <w:sz w:val="22"/>
              </w:rPr>
            </w:pPr>
            <w:r>
              <w:rPr>
                <w:rFonts w:ascii="Palatino" w:hAnsi="Palatino" w:hint="eastAsia"/>
                <w:sz w:val="22"/>
              </w:rPr>
              <w:t>2</w:t>
            </w:r>
            <w:r>
              <w:rPr>
                <w:rFonts w:ascii="Palatino" w:hAnsi="Palatino"/>
                <w:sz w:val="22"/>
              </w:rPr>
              <w:t>56.9</w:t>
            </w:r>
          </w:p>
        </w:tc>
        <w:tc>
          <w:tcPr>
            <w:tcW w:w="476" w:type="pct"/>
          </w:tcPr>
          <w:p w14:paraId="0FFA4E9B" w14:textId="54013245" w:rsidR="00186C1B" w:rsidRDefault="00186C1B" w:rsidP="00186C1B">
            <w:pPr>
              <w:jc w:val="left"/>
              <w:rPr>
                <w:rFonts w:ascii="Palatino" w:hAnsi="Palatino"/>
                <w:sz w:val="22"/>
              </w:rPr>
            </w:pPr>
            <w:r>
              <w:rPr>
                <w:sz w:val="22"/>
              </w:rPr>
              <w:t>256.9</w:t>
            </w:r>
          </w:p>
        </w:tc>
        <w:tc>
          <w:tcPr>
            <w:tcW w:w="957" w:type="pct"/>
          </w:tcPr>
          <w:p w14:paraId="10A64C2E" w14:textId="7F0E6446" w:rsidR="00186C1B" w:rsidRDefault="00186C1B" w:rsidP="00186C1B">
            <w:pPr>
              <w:jc w:val="left"/>
              <w:rPr>
                <w:rFonts w:ascii="Palatino" w:hAnsi="Palatino"/>
                <w:sz w:val="22"/>
              </w:rPr>
            </w:pPr>
            <w:r>
              <w:rPr>
                <w:rFonts w:ascii="Palatino" w:hAnsi="Palatino" w:hint="eastAsia"/>
                <w:sz w:val="22"/>
              </w:rPr>
              <w:t>2</w:t>
            </w:r>
            <w:r>
              <w:rPr>
                <w:rFonts w:ascii="Palatino" w:hAnsi="Palatino"/>
                <w:sz w:val="22"/>
              </w:rPr>
              <w:t>39.1</w:t>
            </w:r>
          </w:p>
        </w:tc>
        <w:tc>
          <w:tcPr>
            <w:tcW w:w="409" w:type="pct"/>
          </w:tcPr>
          <w:p w14:paraId="639C8561" w14:textId="509AD7AF" w:rsidR="00186C1B" w:rsidRDefault="00186C1B" w:rsidP="00186C1B">
            <w:pPr>
              <w:jc w:val="left"/>
              <w:rPr>
                <w:rFonts w:ascii="Palatino" w:hAnsi="Palatino"/>
                <w:sz w:val="22"/>
              </w:rPr>
            </w:pPr>
            <w:r>
              <w:rPr>
                <w:rFonts w:ascii="Palatino" w:eastAsia="DengXian" w:hAnsi="Palatino"/>
                <w:color w:val="000000"/>
                <w:sz w:val="22"/>
              </w:rPr>
              <w:t>4.1%</w:t>
            </w:r>
          </w:p>
        </w:tc>
      </w:tr>
      <w:tr w:rsidR="00186C1B" w14:paraId="06B0F93F" w14:textId="06B5D3DA" w:rsidTr="009E5C93">
        <w:tc>
          <w:tcPr>
            <w:tcW w:w="895" w:type="pct"/>
          </w:tcPr>
          <w:p w14:paraId="1D41961D" w14:textId="11F4DCA7" w:rsidR="00186C1B" w:rsidRDefault="00186C1B" w:rsidP="00186C1B">
            <w:pPr>
              <w:jc w:val="left"/>
              <w:rPr>
                <w:rFonts w:ascii="Palatino" w:hAnsi="Palatino"/>
                <w:sz w:val="22"/>
              </w:rPr>
            </w:pPr>
            <w:r>
              <w:rPr>
                <w:rFonts w:ascii="Palatino" w:hAnsi="Palatino" w:hint="eastAsia"/>
                <w:sz w:val="22"/>
              </w:rPr>
              <w:t>B</w:t>
            </w:r>
            <w:r>
              <w:rPr>
                <w:rFonts w:ascii="Palatino" w:hAnsi="Palatino"/>
                <w:sz w:val="22"/>
              </w:rPr>
              <w:t>eef cattle</w:t>
            </w:r>
          </w:p>
        </w:tc>
        <w:tc>
          <w:tcPr>
            <w:tcW w:w="824" w:type="pct"/>
          </w:tcPr>
          <w:p w14:paraId="7828AB5A" w14:textId="062298A2" w:rsidR="00186C1B" w:rsidRDefault="00186C1B" w:rsidP="00186C1B">
            <w:pPr>
              <w:jc w:val="left"/>
              <w:rPr>
                <w:rFonts w:ascii="Palatino" w:hAnsi="Palatino"/>
                <w:sz w:val="22"/>
              </w:rPr>
            </w:pPr>
            <w:r>
              <w:rPr>
                <w:rFonts w:ascii="Palatino" w:hAnsi="Palatino"/>
                <w:sz w:val="22"/>
              </w:rPr>
              <w:t>Number in stock</w:t>
            </w:r>
          </w:p>
        </w:tc>
        <w:tc>
          <w:tcPr>
            <w:tcW w:w="900" w:type="pct"/>
          </w:tcPr>
          <w:p w14:paraId="554781E6" w14:textId="314E61C0" w:rsidR="00186C1B" w:rsidRDefault="00186C1B" w:rsidP="00186C1B">
            <w:pPr>
              <w:jc w:val="left"/>
              <w:rPr>
                <w:rFonts w:ascii="Palatino" w:hAnsi="Palatino"/>
                <w:sz w:val="22"/>
              </w:rPr>
            </w:pPr>
            <w:r>
              <w:rPr>
                <w:rFonts w:ascii="Palatino" w:hAnsi="Palatino" w:hint="eastAsia"/>
                <w:sz w:val="22"/>
              </w:rPr>
              <w:t>M</w:t>
            </w:r>
            <w:r>
              <w:rPr>
                <w:rFonts w:ascii="Palatino" w:hAnsi="Palatino"/>
                <w:sz w:val="22"/>
              </w:rPr>
              <w:t>illion heads</w:t>
            </w:r>
          </w:p>
        </w:tc>
        <w:tc>
          <w:tcPr>
            <w:tcW w:w="539" w:type="pct"/>
          </w:tcPr>
          <w:p w14:paraId="4B428D36" w14:textId="5E34CC44" w:rsidR="00186C1B" w:rsidRDefault="00FF6E56" w:rsidP="00186C1B">
            <w:pPr>
              <w:jc w:val="left"/>
              <w:rPr>
                <w:rFonts w:ascii="Palatino" w:hAnsi="Palatino"/>
                <w:sz w:val="22"/>
              </w:rPr>
            </w:pPr>
            <w:r>
              <w:rPr>
                <w:rFonts w:ascii="Palatino" w:hAnsi="Palatino" w:hint="eastAsia"/>
                <w:sz w:val="22"/>
              </w:rPr>
              <w:t>6</w:t>
            </w:r>
            <w:r>
              <w:rPr>
                <w:rFonts w:ascii="Palatino" w:hAnsi="Palatino"/>
                <w:sz w:val="22"/>
              </w:rPr>
              <w:t>6.2</w:t>
            </w:r>
          </w:p>
        </w:tc>
        <w:tc>
          <w:tcPr>
            <w:tcW w:w="476" w:type="pct"/>
          </w:tcPr>
          <w:p w14:paraId="533031A6" w14:textId="4093ED5F" w:rsidR="00186C1B" w:rsidRDefault="00186C1B" w:rsidP="00186C1B">
            <w:pPr>
              <w:jc w:val="left"/>
              <w:rPr>
                <w:rFonts w:ascii="Palatino" w:hAnsi="Palatino"/>
                <w:sz w:val="22"/>
              </w:rPr>
            </w:pPr>
            <w:r>
              <w:rPr>
                <w:rFonts w:ascii="Palatino" w:hAnsi="Palatino" w:hint="eastAsia"/>
                <w:sz w:val="22"/>
              </w:rPr>
              <w:t>6</w:t>
            </w:r>
            <w:r>
              <w:rPr>
                <w:rFonts w:ascii="Palatino" w:hAnsi="Palatino"/>
                <w:sz w:val="22"/>
              </w:rPr>
              <w:t>6.2</w:t>
            </w:r>
          </w:p>
        </w:tc>
        <w:tc>
          <w:tcPr>
            <w:tcW w:w="957" w:type="pct"/>
          </w:tcPr>
          <w:p w14:paraId="7AED8FC2" w14:textId="1A52120D" w:rsidR="00186C1B" w:rsidRDefault="00186C1B" w:rsidP="00186C1B">
            <w:pPr>
              <w:jc w:val="left"/>
              <w:rPr>
                <w:rFonts w:ascii="Palatino" w:hAnsi="Palatino"/>
                <w:sz w:val="22"/>
              </w:rPr>
            </w:pPr>
            <w:r>
              <w:rPr>
                <w:rFonts w:ascii="Palatino" w:hAnsi="Palatino" w:hint="eastAsia"/>
                <w:sz w:val="22"/>
              </w:rPr>
              <w:t>-</w:t>
            </w:r>
            <w:r w:rsidR="00AE7B11">
              <w:rPr>
                <w:rFonts w:ascii="Palatino" w:hAnsi="Palatino" w:hint="eastAsia"/>
                <w:i/>
                <w:sz w:val="22"/>
                <w:vertAlign w:val="superscript"/>
              </w:rPr>
              <w:t>b</w:t>
            </w:r>
          </w:p>
        </w:tc>
        <w:tc>
          <w:tcPr>
            <w:tcW w:w="409" w:type="pct"/>
          </w:tcPr>
          <w:p w14:paraId="088CFE1B" w14:textId="5F514078" w:rsidR="00186C1B" w:rsidRDefault="00186C1B" w:rsidP="00186C1B">
            <w:pPr>
              <w:jc w:val="left"/>
              <w:rPr>
                <w:rFonts w:ascii="Palatino" w:hAnsi="Palatino"/>
                <w:sz w:val="22"/>
              </w:rPr>
            </w:pPr>
            <w:r>
              <w:rPr>
                <w:rFonts w:ascii="Palatino" w:eastAsia="DengXian" w:hAnsi="Palatino"/>
                <w:color w:val="000000"/>
                <w:sz w:val="22"/>
              </w:rPr>
              <w:t>12.3%</w:t>
            </w:r>
          </w:p>
        </w:tc>
      </w:tr>
      <w:tr w:rsidR="00186C1B" w14:paraId="691150C0" w14:textId="23FD1638" w:rsidTr="009E5C93">
        <w:tc>
          <w:tcPr>
            <w:tcW w:w="895" w:type="pct"/>
          </w:tcPr>
          <w:p w14:paraId="70620C09" w14:textId="6838BCF1" w:rsidR="00186C1B" w:rsidRDefault="00186C1B" w:rsidP="00186C1B">
            <w:pPr>
              <w:jc w:val="left"/>
              <w:rPr>
                <w:rFonts w:ascii="Palatino" w:hAnsi="Palatino"/>
                <w:sz w:val="22"/>
              </w:rPr>
            </w:pPr>
            <w:r>
              <w:rPr>
                <w:rFonts w:ascii="Palatino" w:hAnsi="Palatino" w:hint="eastAsia"/>
                <w:sz w:val="22"/>
              </w:rPr>
              <w:t>D</w:t>
            </w:r>
            <w:r>
              <w:rPr>
                <w:rFonts w:ascii="Palatino" w:hAnsi="Palatino"/>
                <w:sz w:val="22"/>
              </w:rPr>
              <w:t>airy cattle</w:t>
            </w:r>
          </w:p>
        </w:tc>
        <w:tc>
          <w:tcPr>
            <w:tcW w:w="824" w:type="pct"/>
          </w:tcPr>
          <w:p w14:paraId="7C74A9EE" w14:textId="5256A7CC" w:rsidR="00186C1B" w:rsidRDefault="00186C1B" w:rsidP="00186C1B">
            <w:pPr>
              <w:jc w:val="left"/>
              <w:rPr>
                <w:rFonts w:ascii="Palatino" w:hAnsi="Palatino"/>
                <w:sz w:val="22"/>
              </w:rPr>
            </w:pPr>
            <w:r w:rsidRPr="006544EF">
              <w:rPr>
                <w:rFonts w:ascii="Palatino" w:hAnsi="Palatino"/>
                <w:sz w:val="22"/>
              </w:rPr>
              <w:t>Number in stock</w:t>
            </w:r>
          </w:p>
        </w:tc>
        <w:tc>
          <w:tcPr>
            <w:tcW w:w="900" w:type="pct"/>
          </w:tcPr>
          <w:p w14:paraId="7F5D6E3D" w14:textId="56D5A038" w:rsidR="00186C1B" w:rsidRDefault="00186C1B" w:rsidP="00186C1B">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22A8089F" w14:textId="0D59250D" w:rsidR="00186C1B" w:rsidRDefault="00186C1B" w:rsidP="00186C1B">
            <w:pPr>
              <w:jc w:val="left"/>
              <w:rPr>
                <w:rFonts w:ascii="Palatino" w:hAnsi="Palatino"/>
                <w:sz w:val="22"/>
              </w:rPr>
            </w:pPr>
            <w:r w:rsidRPr="00A25F9C">
              <w:rPr>
                <w:rFonts w:ascii="Palatino" w:hAnsi="Palatino" w:hint="eastAsia"/>
                <w:sz w:val="22"/>
              </w:rPr>
              <w:t>1</w:t>
            </w:r>
            <w:r w:rsidRPr="00A25F9C">
              <w:rPr>
                <w:rFonts w:ascii="Palatino" w:hAnsi="Palatino"/>
                <w:sz w:val="22"/>
              </w:rPr>
              <w:t>0.4</w:t>
            </w:r>
          </w:p>
        </w:tc>
        <w:tc>
          <w:tcPr>
            <w:tcW w:w="476" w:type="pct"/>
          </w:tcPr>
          <w:p w14:paraId="235F8AAA" w14:textId="66998EA3" w:rsidR="00186C1B" w:rsidRDefault="00141D66" w:rsidP="00186C1B">
            <w:pPr>
              <w:jc w:val="left"/>
              <w:rPr>
                <w:rFonts w:ascii="Palatino" w:hAnsi="Palatino"/>
                <w:sz w:val="22"/>
              </w:rPr>
            </w:pPr>
            <w:r>
              <w:rPr>
                <w:rFonts w:ascii="Palatino" w:hAnsi="Palatino"/>
                <w:sz w:val="22"/>
              </w:rPr>
              <w:t>10.4</w:t>
            </w:r>
          </w:p>
        </w:tc>
        <w:tc>
          <w:tcPr>
            <w:tcW w:w="957" w:type="pct"/>
          </w:tcPr>
          <w:p w14:paraId="23575980" w14:textId="75728999" w:rsidR="00186C1B" w:rsidRDefault="00186C1B" w:rsidP="00186C1B">
            <w:pPr>
              <w:jc w:val="left"/>
              <w:rPr>
                <w:rFonts w:ascii="Palatino" w:hAnsi="Palatino"/>
                <w:sz w:val="22"/>
              </w:rPr>
            </w:pPr>
            <w:r>
              <w:rPr>
                <w:rFonts w:ascii="Palatino" w:hAnsi="Palatino" w:hint="eastAsia"/>
                <w:sz w:val="22"/>
              </w:rPr>
              <w:t>-</w:t>
            </w:r>
            <w:r w:rsidR="00AE7B11">
              <w:rPr>
                <w:rFonts w:ascii="Palatino" w:hAnsi="Palatino"/>
                <w:i/>
                <w:sz w:val="22"/>
                <w:vertAlign w:val="superscript"/>
              </w:rPr>
              <w:t>b</w:t>
            </w:r>
          </w:p>
        </w:tc>
        <w:tc>
          <w:tcPr>
            <w:tcW w:w="409" w:type="pct"/>
          </w:tcPr>
          <w:p w14:paraId="3F4A35F7" w14:textId="0494946B" w:rsidR="00186C1B" w:rsidRDefault="00141D66" w:rsidP="00186C1B">
            <w:pPr>
              <w:jc w:val="left"/>
              <w:rPr>
                <w:rFonts w:ascii="Palatino" w:hAnsi="Palatino"/>
                <w:sz w:val="22"/>
              </w:rPr>
            </w:pPr>
            <w:r>
              <w:rPr>
                <w:rFonts w:ascii="Palatino" w:eastAsia="DengXian" w:hAnsi="Palatino"/>
                <w:color w:val="000000"/>
                <w:sz w:val="22"/>
              </w:rPr>
              <w:t>0.0</w:t>
            </w:r>
            <w:r w:rsidR="00186C1B">
              <w:rPr>
                <w:rFonts w:ascii="Palatino" w:eastAsia="DengXian" w:hAnsi="Palatino"/>
                <w:color w:val="000000"/>
                <w:sz w:val="22"/>
              </w:rPr>
              <w:t>%</w:t>
            </w:r>
          </w:p>
        </w:tc>
      </w:tr>
      <w:tr w:rsidR="00186C1B" w14:paraId="22A4D062" w14:textId="1D05137C" w:rsidTr="009E5C93">
        <w:tc>
          <w:tcPr>
            <w:tcW w:w="895" w:type="pct"/>
          </w:tcPr>
          <w:p w14:paraId="3C0199BF" w14:textId="48FB749E" w:rsidR="00186C1B" w:rsidRDefault="00186C1B" w:rsidP="00186C1B">
            <w:pPr>
              <w:jc w:val="left"/>
              <w:rPr>
                <w:rFonts w:ascii="Palatino" w:hAnsi="Palatino"/>
                <w:sz w:val="22"/>
              </w:rPr>
            </w:pPr>
            <w:r>
              <w:rPr>
                <w:rFonts w:ascii="Palatino" w:hAnsi="Palatino" w:hint="eastAsia"/>
                <w:sz w:val="22"/>
              </w:rPr>
              <w:t>S</w:t>
            </w:r>
            <w:r>
              <w:rPr>
                <w:rFonts w:ascii="Palatino" w:hAnsi="Palatino"/>
                <w:sz w:val="22"/>
              </w:rPr>
              <w:t>heep</w:t>
            </w:r>
          </w:p>
        </w:tc>
        <w:tc>
          <w:tcPr>
            <w:tcW w:w="824" w:type="pct"/>
          </w:tcPr>
          <w:p w14:paraId="24741053" w14:textId="617015AC" w:rsidR="00186C1B" w:rsidRDefault="00186C1B" w:rsidP="00186C1B">
            <w:pPr>
              <w:jc w:val="left"/>
              <w:rPr>
                <w:rFonts w:ascii="Palatino" w:hAnsi="Palatino"/>
                <w:sz w:val="22"/>
              </w:rPr>
            </w:pPr>
            <w:r w:rsidRPr="006544EF">
              <w:rPr>
                <w:rFonts w:ascii="Palatino" w:hAnsi="Palatino"/>
                <w:sz w:val="22"/>
              </w:rPr>
              <w:t>Number in stock</w:t>
            </w:r>
          </w:p>
        </w:tc>
        <w:tc>
          <w:tcPr>
            <w:tcW w:w="900" w:type="pct"/>
          </w:tcPr>
          <w:p w14:paraId="4945A591" w14:textId="5C705A36" w:rsidR="00186C1B" w:rsidRDefault="00186C1B" w:rsidP="00186C1B">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13A31520" w14:textId="2FEF13C1"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61.4</w:t>
            </w:r>
          </w:p>
        </w:tc>
        <w:tc>
          <w:tcPr>
            <w:tcW w:w="476" w:type="pct"/>
          </w:tcPr>
          <w:p w14:paraId="726E1F59" w14:textId="720BDA94"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61.4</w:t>
            </w:r>
          </w:p>
        </w:tc>
        <w:tc>
          <w:tcPr>
            <w:tcW w:w="957" w:type="pct"/>
          </w:tcPr>
          <w:p w14:paraId="05B5986A" w14:textId="492CDB02"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61.4</w:t>
            </w:r>
          </w:p>
        </w:tc>
        <w:tc>
          <w:tcPr>
            <w:tcW w:w="409" w:type="pct"/>
          </w:tcPr>
          <w:p w14:paraId="66C92BD9" w14:textId="1F35EFC1" w:rsidR="00186C1B" w:rsidRDefault="00186C1B" w:rsidP="00186C1B">
            <w:pPr>
              <w:jc w:val="left"/>
              <w:rPr>
                <w:rFonts w:ascii="Palatino" w:hAnsi="Palatino"/>
                <w:sz w:val="22"/>
              </w:rPr>
            </w:pPr>
            <w:r>
              <w:rPr>
                <w:rFonts w:ascii="Palatino" w:eastAsia="DengXian" w:hAnsi="Palatino"/>
                <w:color w:val="000000"/>
                <w:sz w:val="22"/>
              </w:rPr>
              <w:t>0.0%</w:t>
            </w:r>
          </w:p>
        </w:tc>
      </w:tr>
      <w:tr w:rsidR="00186C1B" w14:paraId="7002AEAE" w14:textId="4EA41FB0" w:rsidTr="009E5C93">
        <w:tc>
          <w:tcPr>
            <w:tcW w:w="895" w:type="pct"/>
          </w:tcPr>
          <w:p w14:paraId="2B226467" w14:textId="4EE6695B" w:rsidR="00186C1B" w:rsidRDefault="00186C1B" w:rsidP="00186C1B">
            <w:pPr>
              <w:jc w:val="left"/>
              <w:rPr>
                <w:rFonts w:ascii="Palatino" w:hAnsi="Palatino"/>
                <w:sz w:val="22"/>
              </w:rPr>
            </w:pPr>
            <w:r>
              <w:rPr>
                <w:rFonts w:ascii="Palatino" w:hAnsi="Palatino" w:hint="eastAsia"/>
                <w:sz w:val="22"/>
              </w:rPr>
              <w:t>G</w:t>
            </w:r>
            <w:r>
              <w:rPr>
                <w:rFonts w:ascii="Palatino" w:hAnsi="Palatino"/>
                <w:sz w:val="22"/>
              </w:rPr>
              <w:t>oat</w:t>
            </w:r>
          </w:p>
        </w:tc>
        <w:tc>
          <w:tcPr>
            <w:tcW w:w="824" w:type="pct"/>
          </w:tcPr>
          <w:p w14:paraId="61728833" w14:textId="23FC5C26" w:rsidR="00186C1B" w:rsidRDefault="00186C1B" w:rsidP="00186C1B">
            <w:pPr>
              <w:jc w:val="left"/>
              <w:rPr>
                <w:rFonts w:ascii="Palatino" w:hAnsi="Palatino"/>
                <w:sz w:val="22"/>
              </w:rPr>
            </w:pPr>
            <w:r w:rsidRPr="006544EF">
              <w:rPr>
                <w:rFonts w:ascii="Palatino" w:hAnsi="Palatino"/>
                <w:sz w:val="22"/>
              </w:rPr>
              <w:t>Number in stock</w:t>
            </w:r>
          </w:p>
        </w:tc>
        <w:tc>
          <w:tcPr>
            <w:tcW w:w="900" w:type="pct"/>
          </w:tcPr>
          <w:p w14:paraId="01E002FE" w14:textId="5D41A999" w:rsidR="00186C1B" w:rsidRDefault="00186C1B" w:rsidP="00186C1B">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09DF846C" w14:textId="01D59727"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35.7</w:t>
            </w:r>
          </w:p>
        </w:tc>
        <w:tc>
          <w:tcPr>
            <w:tcW w:w="476" w:type="pct"/>
          </w:tcPr>
          <w:p w14:paraId="5EE7D4EA" w14:textId="64250C95"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35.7</w:t>
            </w:r>
          </w:p>
        </w:tc>
        <w:tc>
          <w:tcPr>
            <w:tcW w:w="957" w:type="pct"/>
          </w:tcPr>
          <w:p w14:paraId="7EDFEFE2" w14:textId="352809BD" w:rsidR="00186C1B" w:rsidRDefault="00186C1B" w:rsidP="00186C1B">
            <w:pPr>
              <w:jc w:val="left"/>
              <w:rPr>
                <w:rFonts w:ascii="Palatino" w:hAnsi="Palatino"/>
                <w:sz w:val="22"/>
              </w:rPr>
            </w:pPr>
            <w:r>
              <w:rPr>
                <w:rFonts w:ascii="Palatino" w:hAnsi="Palatino" w:hint="eastAsia"/>
                <w:sz w:val="22"/>
              </w:rPr>
              <w:t>1</w:t>
            </w:r>
            <w:r>
              <w:rPr>
                <w:rFonts w:ascii="Palatino" w:hAnsi="Palatino"/>
                <w:sz w:val="22"/>
              </w:rPr>
              <w:t>35.7</w:t>
            </w:r>
          </w:p>
        </w:tc>
        <w:tc>
          <w:tcPr>
            <w:tcW w:w="409" w:type="pct"/>
          </w:tcPr>
          <w:p w14:paraId="09608672" w14:textId="733B7489" w:rsidR="00186C1B" w:rsidRDefault="00186C1B" w:rsidP="00186C1B">
            <w:pPr>
              <w:jc w:val="left"/>
              <w:rPr>
                <w:rFonts w:ascii="Palatino" w:hAnsi="Palatino"/>
                <w:sz w:val="22"/>
              </w:rPr>
            </w:pPr>
            <w:r>
              <w:rPr>
                <w:rFonts w:ascii="Palatino" w:eastAsia="DengXian" w:hAnsi="Palatino"/>
                <w:color w:val="000000"/>
                <w:sz w:val="22"/>
              </w:rPr>
              <w:t>0.0%</w:t>
            </w:r>
          </w:p>
        </w:tc>
      </w:tr>
      <w:tr w:rsidR="00186C1B" w14:paraId="2812E2AE" w14:textId="57127F48" w:rsidTr="009E5C93">
        <w:tc>
          <w:tcPr>
            <w:tcW w:w="895" w:type="pct"/>
          </w:tcPr>
          <w:p w14:paraId="50319A54" w14:textId="63A33DA3" w:rsidR="00186C1B" w:rsidRDefault="00186C1B" w:rsidP="00186C1B">
            <w:pPr>
              <w:jc w:val="left"/>
              <w:rPr>
                <w:rFonts w:ascii="Palatino" w:hAnsi="Palatino"/>
                <w:sz w:val="22"/>
              </w:rPr>
            </w:pPr>
            <w:r>
              <w:rPr>
                <w:rFonts w:ascii="Palatino" w:hAnsi="Palatino" w:hint="eastAsia"/>
                <w:sz w:val="22"/>
              </w:rPr>
              <w:t>H</w:t>
            </w:r>
            <w:r>
              <w:rPr>
                <w:rFonts w:ascii="Palatino" w:hAnsi="Palatino"/>
                <w:sz w:val="22"/>
              </w:rPr>
              <w:t>orses</w:t>
            </w:r>
          </w:p>
        </w:tc>
        <w:tc>
          <w:tcPr>
            <w:tcW w:w="824" w:type="pct"/>
          </w:tcPr>
          <w:p w14:paraId="19FA6102" w14:textId="2367F087" w:rsidR="00186C1B" w:rsidRDefault="00186C1B" w:rsidP="00186C1B">
            <w:pPr>
              <w:jc w:val="left"/>
              <w:rPr>
                <w:rFonts w:ascii="Palatino" w:hAnsi="Palatino"/>
                <w:sz w:val="22"/>
              </w:rPr>
            </w:pPr>
            <w:r w:rsidRPr="006544EF">
              <w:rPr>
                <w:rFonts w:ascii="Palatino" w:hAnsi="Palatino"/>
                <w:sz w:val="22"/>
              </w:rPr>
              <w:t>Number in stock</w:t>
            </w:r>
          </w:p>
        </w:tc>
        <w:tc>
          <w:tcPr>
            <w:tcW w:w="900" w:type="pct"/>
          </w:tcPr>
          <w:p w14:paraId="3568510F" w14:textId="3B144692" w:rsidR="00186C1B" w:rsidRDefault="00186C1B" w:rsidP="00186C1B">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7DFA834A" w14:textId="7A1463F1" w:rsidR="00186C1B" w:rsidRDefault="00186C1B" w:rsidP="00186C1B">
            <w:pPr>
              <w:jc w:val="left"/>
              <w:rPr>
                <w:rFonts w:ascii="Palatino" w:hAnsi="Palatino"/>
                <w:sz w:val="22"/>
              </w:rPr>
            </w:pPr>
            <w:r w:rsidRPr="008104F7">
              <w:rPr>
                <w:rFonts w:ascii="Palatino" w:hAnsi="Palatino" w:hint="eastAsia"/>
                <w:sz w:val="22"/>
              </w:rPr>
              <w:t>3</w:t>
            </w:r>
            <w:r w:rsidRPr="008104F7">
              <w:rPr>
                <w:rFonts w:ascii="Palatino" w:hAnsi="Palatino"/>
                <w:sz w:val="22"/>
              </w:rPr>
              <w:t>.5</w:t>
            </w:r>
          </w:p>
        </w:tc>
        <w:tc>
          <w:tcPr>
            <w:tcW w:w="476" w:type="pct"/>
          </w:tcPr>
          <w:p w14:paraId="0E8B9BBB" w14:textId="2D6F8724" w:rsidR="00186C1B" w:rsidRDefault="00186C1B" w:rsidP="00186C1B">
            <w:pPr>
              <w:jc w:val="left"/>
              <w:rPr>
                <w:rFonts w:ascii="Palatino" w:hAnsi="Palatino"/>
                <w:sz w:val="22"/>
              </w:rPr>
            </w:pPr>
            <w:r>
              <w:rPr>
                <w:rFonts w:ascii="Palatino" w:hAnsi="Palatino" w:hint="eastAsia"/>
                <w:sz w:val="22"/>
              </w:rPr>
              <w:t>3</w:t>
            </w:r>
            <w:r>
              <w:rPr>
                <w:rFonts w:ascii="Palatino" w:hAnsi="Palatino"/>
                <w:sz w:val="22"/>
              </w:rPr>
              <w:t>4.7</w:t>
            </w:r>
          </w:p>
        </w:tc>
        <w:tc>
          <w:tcPr>
            <w:tcW w:w="957" w:type="pct"/>
          </w:tcPr>
          <w:p w14:paraId="1CE21380" w14:textId="7E9E8E9B" w:rsidR="00186C1B" w:rsidRDefault="00186C1B" w:rsidP="00186C1B">
            <w:pPr>
              <w:jc w:val="left"/>
              <w:rPr>
                <w:rFonts w:ascii="Palatino" w:hAnsi="Palatino"/>
                <w:sz w:val="22"/>
              </w:rPr>
            </w:pPr>
            <w:r>
              <w:rPr>
                <w:rFonts w:ascii="Palatino" w:hAnsi="Palatino" w:hint="eastAsia"/>
                <w:sz w:val="22"/>
              </w:rPr>
              <w:t>3</w:t>
            </w:r>
            <w:r>
              <w:rPr>
                <w:rFonts w:ascii="Palatino" w:hAnsi="Palatino"/>
                <w:sz w:val="22"/>
              </w:rPr>
              <w:t>4.7</w:t>
            </w:r>
          </w:p>
        </w:tc>
        <w:tc>
          <w:tcPr>
            <w:tcW w:w="409" w:type="pct"/>
          </w:tcPr>
          <w:p w14:paraId="7BA9CC03" w14:textId="4AF2992A" w:rsidR="00186C1B" w:rsidRDefault="00186C1B" w:rsidP="00186C1B">
            <w:pPr>
              <w:jc w:val="left"/>
              <w:rPr>
                <w:rFonts w:ascii="Palatino" w:hAnsi="Palatino"/>
                <w:sz w:val="22"/>
              </w:rPr>
            </w:pPr>
            <w:r>
              <w:rPr>
                <w:rFonts w:ascii="Palatino" w:eastAsia="DengXian" w:hAnsi="Palatino"/>
                <w:color w:val="000000"/>
                <w:sz w:val="22"/>
              </w:rPr>
              <w:t>129.7%</w:t>
            </w:r>
          </w:p>
        </w:tc>
      </w:tr>
      <w:tr w:rsidR="00186C1B" w14:paraId="1F4A14C8" w14:textId="3C048DA5" w:rsidTr="009E5C93">
        <w:tc>
          <w:tcPr>
            <w:tcW w:w="895" w:type="pct"/>
          </w:tcPr>
          <w:p w14:paraId="03260438" w14:textId="4670A4F7" w:rsidR="00186C1B" w:rsidRDefault="00186C1B" w:rsidP="00186C1B">
            <w:pPr>
              <w:jc w:val="left"/>
              <w:rPr>
                <w:rFonts w:ascii="Palatino" w:hAnsi="Palatino"/>
                <w:sz w:val="22"/>
              </w:rPr>
            </w:pPr>
            <w:r>
              <w:rPr>
                <w:rFonts w:ascii="Palatino" w:hAnsi="Palatino" w:hint="eastAsia"/>
                <w:sz w:val="22"/>
              </w:rPr>
              <w:t>A</w:t>
            </w:r>
            <w:r>
              <w:rPr>
                <w:rFonts w:ascii="Palatino" w:hAnsi="Palatino"/>
                <w:sz w:val="22"/>
              </w:rPr>
              <w:t>sses</w:t>
            </w:r>
          </w:p>
        </w:tc>
        <w:tc>
          <w:tcPr>
            <w:tcW w:w="824" w:type="pct"/>
          </w:tcPr>
          <w:p w14:paraId="647C9BB4" w14:textId="658332E6" w:rsidR="00186C1B" w:rsidRDefault="00186C1B" w:rsidP="00186C1B">
            <w:pPr>
              <w:jc w:val="left"/>
              <w:rPr>
                <w:rFonts w:ascii="Palatino" w:hAnsi="Palatino"/>
                <w:sz w:val="22"/>
              </w:rPr>
            </w:pPr>
            <w:r w:rsidRPr="006544EF">
              <w:rPr>
                <w:rFonts w:ascii="Palatino" w:hAnsi="Palatino"/>
                <w:sz w:val="22"/>
              </w:rPr>
              <w:t>Number in stock</w:t>
            </w:r>
          </w:p>
        </w:tc>
        <w:tc>
          <w:tcPr>
            <w:tcW w:w="900" w:type="pct"/>
          </w:tcPr>
          <w:p w14:paraId="1B6E2D8C" w14:textId="13E42FC6" w:rsidR="00186C1B" w:rsidRDefault="00186C1B" w:rsidP="00186C1B">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6CD62694" w14:textId="7B4B1E45" w:rsidR="00186C1B" w:rsidRDefault="00186C1B" w:rsidP="00186C1B">
            <w:pPr>
              <w:jc w:val="left"/>
              <w:rPr>
                <w:rFonts w:ascii="Palatino" w:hAnsi="Palatino"/>
                <w:sz w:val="22"/>
              </w:rPr>
            </w:pPr>
            <w:r w:rsidRPr="008104F7">
              <w:rPr>
                <w:rFonts w:ascii="Palatino" w:hAnsi="Palatino"/>
                <w:sz w:val="22"/>
              </w:rPr>
              <w:t>2.5</w:t>
            </w:r>
          </w:p>
        </w:tc>
        <w:tc>
          <w:tcPr>
            <w:tcW w:w="476" w:type="pct"/>
          </w:tcPr>
          <w:p w14:paraId="6E92E9FC" w14:textId="251202B9" w:rsidR="00186C1B" w:rsidRDefault="00186C1B" w:rsidP="00186C1B">
            <w:pPr>
              <w:jc w:val="left"/>
              <w:rPr>
                <w:rFonts w:ascii="Palatino" w:hAnsi="Palatino"/>
                <w:sz w:val="22"/>
              </w:rPr>
            </w:pPr>
            <w:r>
              <w:rPr>
                <w:rFonts w:ascii="Palatino" w:hAnsi="Palatino" w:hint="eastAsia"/>
                <w:sz w:val="22"/>
              </w:rPr>
              <w:t>2</w:t>
            </w:r>
            <w:r>
              <w:rPr>
                <w:rFonts w:ascii="Palatino" w:hAnsi="Palatino"/>
                <w:sz w:val="22"/>
              </w:rPr>
              <w:t>5.3</w:t>
            </w:r>
          </w:p>
        </w:tc>
        <w:tc>
          <w:tcPr>
            <w:tcW w:w="957" w:type="pct"/>
          </w:tcPr>
          <w:p w14:paraId="152749E2" w14:textId="47564CBC" w:rsidR="00186C1B" w:rsidRDefault="00186C1B" w:rsidP="00186C1B">
            <w:pPr>
              <w:jc w:val="left"/>
              <w:rPr>
                <w:rFonts w:ascii="Palatino" w:hAnsi="Palatino"/>
                <w:sz w:val="22"/>
              </w:rPr>
            </w:pPr>
            <w:r>
              <w:rPr>
                <w:rFonts w:ascii="Palatino" w:hAnsi="Palatino" w:hint="eastAsia"/>
                <w:sz w:val="22"/>
              </w:rPr>
              <w:t>2</w:t>
            </w:r>
            <w:r>
              <w:rPr>
                <w:rFonts w:ascii="Palatino" w:hAnsi="Palatino"/>
                <w:sz w:val="22"/>
              </w:rPr>
              <w:t>5.3</w:t>
            </w:r>
          </w:p>
        </w:tc>
        <w:tc>
          <w:tcPr>
            <w:tcW w:w="409" w:type="pct"/>
          </w:tcPr>
          <w:p w14:paraId="15BAC4D7" w14:textId="57EAC197" w:rsidR="00186C1B" w:rsidRDefault="00186C1B" w:rsidP="00186C1B">
            <w:pPr>
              <w:jc w:val="left"/>
              <w:rPr>
                <w:rFonts w:ascii="Palatino" w:hAnsi="Palatino"/>
                <w:sz w:val="22"/>
              </w:rPr>
            </w:pPr>
            <w:r>
              <w:rPr>
                <w:rFonts w:ascii="Palatino" w:eastAsia="DengXian" w:hAnsi="Palatino"/>
                <w:color w:val="000000"/>
                <w:sz w:val="22"/>
              </w:rPr>
              <w:t>130.1%</w:t>
            </w:r>
          </w:p>
        </w:tc>
      </w:tr>
      <w:tr w:rsidR="00186C1B" w14:paraId="04C74D87" w14:textId="391E340A" w:rsidTr="009E5C93">
        <w:tc>
          <w:tcPr>
            <w:tcW w:w="895" w:type="pct"/>
          </w:tcPr>
          <w:p w14:paraId="1ABFA944" w14:textId="2E65BD73" w:rsidR="00186C1B" w:rsidRDefault="00186C1B" w:rsidP="00186C1B">
            <w:pPr>
              <w:jc w:val="left"/>
              <w:rPr>
                <w:rFonts w:ascii="Palatino" w:hAnsi="Palatino"/>
                <w:sz w:val="22"/>
              </w:rPr>
            </w:pPr>
            <w:r>
              <w:rPr>
                <w:rFonts w:ascii="Palatino" w:hAnsi="Palatino" w:hint="eastAsia"/>
                <w:sz w:val="22"/>
              </w:rPr>
              <w:t>M</w:t>
            </w:r>
            <w:r>
              <w:rPr>
                <w:rFonts w:ascii="Palatino" w:hAnsi="Palatino"/>
                <w:sz w:val="22"/>
              </w:rPr>
              <w:t>ules</w:t>
            </w:r>
          </w:p>
        </w:tc>
        <w:tc>
          <w:tcPr>
            <w:tcW w:w="824" w:type="pct"/>
          </w:tcPr>
          <w:p w14:paraId="45CD4775" w14:textId="754482CF" w:rsidR="00186C1B" w:rsidRDefault="00186C1B" w:rsidP="00186C1B">
            <w:pPr>
              <w:jc w:val="left"/>
              <w:rPr>
                <w:rFonts w:ascii="Palatino" w:hAnsi="Palatino"/>
                <w:sz w:val="22"/>
              </w:rPr>
            </w:pPr>
            <w:r w:rsidRPr="006544EF">
              <w:rPr>
                <w:rFonts w:ascii="Palatino" w:hAnsi="Palatino"/>
                <w:sz w:val="22"/>
              </w:rPr>
              <w:t>Number in stock</w:t>
            </w:r>
          </w:p>
        </w:tc>
        <w:tc>
          <w:tcPr>
            <w:tcW w:w="900" w:type="pct"/>
          </w:tcPr>
          <w:p w14:paraId="6F3B1E5B" w14:textId="34098583" w:rsidR="00186C1B" w:rsidRDefault="00186C1B" w:rsidP="00186C1B">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4A087481" w14:textId="0BD52871" w:rsidR="00186C1B" w:rsidRDefault="00186C1B" w:rsidP="00186C1B">
            <w:pPr>
              <w:jc w:val="left"/>
              <w:rPr>
                <w:rFonts w:ascii="Palatino" w:hAnsi="Palatino"/>
                <w:sz w:val="22"/>
              </w:rPr>
            </w:pPr>
            <w:r w:rsidRPr="008104F7">
              <w:rPr>
                <w:rFonts w:ascii="Palatino" w:hAnsi="Palatino" w:hint="eastAsia"/>
                <w:sz w:val="22"/>
              </w:rPr>
              <w:t>0</w:t>
            </w:r>
            <w:r w:rsidRPr="008104F7">
              <w:rPr>
                <w:rFonts w:ascii="Palatino" w:hAnsi="Palatino"/>
                <w:sz w:val="22"/>
              </w:rPr>
              <w:t>.8</w:t>
            </w:r>
          </w:p>
        </w:tc>
        <w:tc>
          <w:tcPr>
            <w:tcW w:w="476" w:type="pct"/>
          </w:tcPr>
          <w:p w14:paraId="416A64FC" w14:textId="00D895F1" w:rsidR="00186C1B" w:rsidRDefault="00186C1B" w:rsidP="00186C1B">
            <w:pPr>
              <w:jc w:val="left"/>
              <w:rPr>
                <w:rFonts w:ascii="Palatino" w:hAnsi="Palatino"/>
                <w:sz w:val="22"/>
              </w:rPr>
            </w:pPr>
            <w:r>
              <w:rPr>
                <w:rFonts w:ascii="Palatino" w:hAnsi="Palatino" w:hint="eastAsia"/>
                <w:sz w:val="22"/>
              </w:rPr>
              <w:t>0</w:t>
            </w:r>
            <w:r>
              <w:rPr>
                <w:rFonts w:ascii="Palatino" w:hAnsi="Palatino"/>
                <w:sz w:val="22"/>
              </w:rPr>
              <w:t>.8</w:t>
            </w:r>
          </w:p>
        </w:tc>
        <w:tc>
          <w:tcPr>
            <w:tcW w:w="957" w:type="pct"/>
          </w:tcPr>
          <w:p w14:paraId="29B0F582" w14:textId="18FD3954" w:rsidR="00186C1B" w:rsidRDefault="00186C1B" w:rsidP="00186C1B">
            <w:pPr>
              <w:jc w:val="left"/>
              <w:rPr>
                <w:rFonts w:ascii="Palatino" w:hAnsi="Palatino"/>
                <w:sz w:val="22"/>
              </w:rPr>
            </w:pPr>
            <w:r>
              <w:rPr>
                <w:rFonts w:ascii="Palatino" w:hAnsi="Palatino" w:hint="eastAsia"/>
                <w:sz w:val="22"/>
              </w:rPr>
              <w:t>0</w:t>
            </w:r>
            <w:r>
              <w:rPr>
                <w:rFonts w:ascii="Palatino" w:hAnsi="Palatino"/>
                <w:sz w:val="22"/>
              </w:rPr>
              <w:t>.8</w:t>
            </w:r>
          </w:p>
        </w:tc>
        <w:tc>
          <w:tcPr>
            <w:tcW w:w="409" w:type="pct"/>
          </w:tcPr>
          <w:p w14:paraId="56BF257E" w14:textId="641195D2" w:rsidR="00186C1B" w:rsidRDefault="00186C1B" w:rsidP="00186C1B">
            <w:pPr>
              <w:jc w:val="left"/>
              <w:rPr>
                <w:rFonts w:ascii="Palatino" w:hAnsi="Palatino"/>
                <w:sz w:val="22"/>
              </w:rPr>
            </w:pPr>
            <w:r>
              <w:rPr>
                <w:rFonts w:ascii="Palatino" w:eastAsia="DengXian" w:hAnsi="Palatino"/>
                <w:color w:val="000000"/>
                <w:sz w:val="22"/>
              </w:rPr>
              <w:t>0.0%</w:t>
            </w:r>
          </w:p>
        </w:tc>
      </w:tr>
      <w:tr w:rsidR="00186C1B" w14:paraId="35E3B707" w14:textId="7E0E4602" w:rsidTr="009E5C93">
        <w:tc>
          <w:tcPr>
            <w:tcW w:w="895" w:type="pct"/>
          </w:tcPr>
          <w:p w14:paraId="506429CE" w14:textId="72026774" w:rsidR="00186C1B" w:rsidRDefault="00186C1B" w:rsidP="00186C1B">
            <w:pPr>
              <w:jc w:val="left"/>
              <w:rPr>
                <w:rFonts w:ascii="Palatino" w:hAnsi="Palatino"/>
                <w:sz w:val="22"/>
              </w:rPr>
            </w:pPr>
            <w:r>
              <w:rPr>
                <w:rFonts w:ascii="Palatino" w:hAnsi="Palatino" w:hint="eastAsia"/>
                <w:sz w:val="22"/>
              </w:rPr>
              <w:t>P</w:t>
            </w:r>
            <w:r>
              <w:rPr>
                <w:rFonts w:ascii="Palatino" w:hAnsi="Palatino"/>
                <w:sz w:val="22"/>
              </w:rPr>
              <w:t>igs</w:t>
            </w:r>
          </w:p>
        </w:tc>
        <w:tc>
          <w:tcPr>
            <w:tcW w:w="824" w:type="pct"/>
          </w:tcPr>
          <w:p w14:paraId="2DA4A432" w14:textId="605B368F" w:rsidR="00186C1B" w:rsidRDefault="00186C1B" w:rsidP="00186C1B">
            <w:pPr>
              <w:jc w:val="left"/>
              <w:rPr>
                <w:rFonts w:ascii="Palatino" w:hAnsi="Palatino"/>
                <w:sz w:val="22"/>
              </w:rPr>
            </w:pPr>
            <w:r w:rsidRPr="006544EF">
              <w:rPr>
                <w:rFonts w:ascii="Palatino" w:hAnsi="Palatino"/>
                <w:sz w:val="22"/>
              </w:rPr>
              <w:t>Number in stock</w:t>
            </w:r>
          </w:p>
        </w:tc>
        <w:tc>
          <w:tcPr>
            <w:tcW w:w="900" w:type="pct"/>
          </w:tcPr>
          <w:p w14:paraId="203BDC45" w14:textId="6C53D079" w:rsidR="00186C1B" w:rsidRDefault="00186C1B" w:rsidP="00186C1B">
            <w:pPr>
              <w:jc w:val="left"/>
              <w:rPr>
                <w:rFonts w:ascii="Palatino" w:hAnsi="Palatino"/>
                <w:sz w:val="22"/>
              </w:rPr>
            </w:pPr>
            <w:r w:rsidRPr="00883FE0">
              <w:rPr>
                <w:rFonts w:ascii="Palatino" w:hAnsi="Palatino" w:hint="eastAsia"/>
                <w:sz w:val="22"/>
              </w:rPr>
              <w:t>M</w:t>
            </w:r>
            <w:r w:rsidRPr="00883FE0">
              <w:rPr>
                <w:rFonts w:ascii="Palatino" w:hAnsi="Palatino"/>
                <w:sz w:val="22"/>
              </w:rPr>
              <w:t>illion heads</w:t>
            </w:r>
          </w:p>
        </w:tc>
        <w:tc>
          <w:tcPr>
            <w:tcW w:w="539" w:type="pct"/>
          </w:tcPr>
          <w:p w14:paraId="337E0F32" w14:textId="0B7D35C5" w:rsidR="00186C1B" w:rsidRDefault="00186C1B" w:rsidP="00186C1B">
            <w:pPr>
              <w:jc w:val="left"/>
              <w:rPr>
                <w:rFonts w:ascii="Palatino" w:hAnsi="Palatino"/>
                <w:sz w:val="22"/>
              </w:rPr>
            </w:pPr>
            <w:r>
              <w:rPr>
                <w:rFonts w:ascii="Palatino" w:hAnsi="Palatino"/>
                <w:sz w:val="22"/>
              </w:rPr>
              <w:t>428.2</w:t>
            </w:r>
          </w:p>
        </w:tc>
        <w:tc>
          <w:tcPr>
            <w:tcW w:w="476" w:type="pct"/>
          </w:tcPr>
          <w:p w14:paraId="0619B9A0" w14:textId="0500B189" w:rsidR="00186C1B" w:rsidRDefault="00186C1B" w:rsidP="00186C1B">
            <w:pPr>
              <w:jc w:val="left"/>
              <w:rPr>
                <w:rFonts w:ascii="Palatino" w:hAnsi="Palatino"/>
                <w:sz w:val="22"/>
              </w:rPr>
            </w:pPr>
            <w:r>
              <w:rPr>
                <w:rFonts w:ascii="Palatino" w:hAnsi="Palatino" w:hint="eastAsia"/>
                <w:sz w:val="22"/>
              </w:rPr>
              <w:t>4</w:t>
            </w:r>
            <w:r>
              <w:rPr>
                <w:rFonts w:ascii="Palatino" w:hAnsi="Palatino"/>
                <w:sz w:val="22"/>
              </w:rPr>
              <w:t>28.2</w:t>
            </w:r>
          </w:p>
        </w:tc>
        <w:tc>
          <w:tcPr>
            <w:tcW w:w="957" w:type="pct"/>
          </w:tcPr>
          <w:p w14:paraId="23F2D50A" w14:textId="550AD71B" w:rsidR="00186C1B" w:rsidRDefault="00186C1B" w:rsidP="00186C1B">
            <w:pPr>
              <w:jc w:val="left"/>
              <w:rPr>
                <w:rFonts w:ascii="Palatino" w:hAnsi="Palatino"/>
                <w:sz w:val="22"/>
              </w:rPr>
            </w:pPr>
            <w:r>
              <w:rPr>
                <w:rFonts w:ascii="Palatino" w:hAnsi="Palatino" w:hint="eastAsia"/>
                <w:sz w:val="22"/>
              </w:rPr>
              <w:t>4</w:t>
            </w:r>
            <w:r>
              <w:rPr>
                <w:rFonts w:ascii="Palatino" w:hAnsi="Palatino"/>
                <w:sz w:val="22"/>
              </w:rPr>
              <w:t>28.2</w:t>
            </w:r>
          </w:p>
        </w:tc>
        <w:tc>
          <w:tcPr>
            <w:tcW w:w="409" w:type="pct"/>
          </w:tcPr>
          <w:p w14:paraId="04A0C8DF" w14:textId="11AD7C92" w:rsidR="00186C1B" w:rsidRDefault="00186C1B" w:rsidP="00186C1B">
            <w:pPr>
              <w:jc w:val="left"/>
              <w:rPr>
                <w:rFonts w:ascii="Palatino" w:hAnsi="Palatino"/>
                <w:sz w:val="22"/>
              </w:rPr>
            </w:pPr>
            <w:r>
              <w:rPr>
                <w:rFonts w:ascii="Palatino" w:eastAsia="DengXian" w:hAnsi="Palatino"/>
                <w:color w:val="000000"/>
                <w:sz w:val="22"/>
              </w:rPr>
              <w:t>0.0%</w:t>
            </w:r>
          </w:p>
        </w:tc>
      </w:tr>
      <w:tr w:rsidR="00186C1B" w14:paraId="1BB6CA33" w14:textId="2746B628" w:rsidTr="009E5C93">
        <w:tc>
          <w:tcPr>
            <w:tcW w:w="895" w:type="pct"/>
          </w:tcPr>
          <w:p w14:paraId="171F2DC8" w14:textId="64070B9C" w:rsidR="00186C1B" w:rsidRDefault="00186C1B" w:rsidP="00186C1B">
            <w:pPr>
              <w:jc w:val="left"/>
              <w:rPr>
                <w:rFonts w:ascii="Palatino" w:hAnsi="Palatino"/>
                <w:sz w:val="22"/>
              </w:rPr>
            </w:pPr>
            <w:r>
              <w:rPr>
                <w:rFonts w:ascii="Palatino" w:hAnsi="Palatino" w:hint="eastAsia"/>
                <w:sz w:val="22"/>
              </w:rPr>
              <w:t>P</w:t>
            </w:r>
            <w:r>
              <w:rPr>
                <w:rFonts w:ascii="Palatino" w:hAnsi="Palatino"/>
                <w:sz w:val="22"/>
              </w:rPr>
              <w:t>oultry</w:t>
            </w:r>
          </w:p>
        </w:tc>
        <w:tc>
          <w:tcPr>
            <w:tcW w:w="824" w:type="pct"/>
          </w:tcPr>
          <w:p w14:paraId="222C0FC6" w14:textId="2648F36D" w:rsidR="00186C1B" w:rsidRDefault="00186C1B" w:rsidP="00186C1B">
            <w:pPr>
              <w:jc w:val="left"/>
              <w:rPr>
                <w:rFonts w:ascii="Palatino" w:hAnsi="Palatino"/>
                <w:sz w:val="22"/>
              </w:rPr>
            </w:pPr>
            <w:r w:rsidRPr="006544EF">
              <w:rPr>
                <w:rFonts w:ascii="Palatino" w:hAnsi="Palatino"/>
                <w:sz w:val="22"/>
              </w:rPr>
              <w:t>Number in stock</w:t>
            </w:r>
          </w:p>
        </w:tc>
        <w:tc>
          <w:tcPr>
            <w:tcW w:w="900" w:type="pct"/>
          </w:tcPr>
          <w:p w14:paraId="0F65E8AA" w14:textId="6EE0940B" w:rsidR="00186C1B" w:rsidRDefault="00186C1B" w:rsidP="00186C1B">
            <w:pPr>
              <w:jc w:val="left"/>
              <w:rPr>
                <w:rFonts w:ascii="Palatino" w:hAnsi="Palatino"/>
                <w:sz w:val="22"/>
              </w:rPr>
            </w:pPr>
            <w:r>
              <w:rPr>
                <w:rFonts w:ascii="Palatino" w:hAnsi="Palatino" w:hint="eastAsia"/>
                <w:sz w:val="22"/>
              </w:rPr>
              <w:t>B</w:t>
            </w:r>
            <w:r>
              <w:rPr>
                <w:rFonts w:ascii="Palatino" w:hAnsi="Palatino"/>
                <w:sz w:val="22"/>
              </w:rPr>
              <w:t>illion heads</w:t>
            </w:r>
          </w:p>
        </w:tc>
        <w:tc>
          <w:tcPr>
            <w:tcW w:w="539" w:type="pct"/>
          </w:tcPr>
          <w:p w14:paraId="539B6B0B" w14:textId="5D847B50" w:rsidR="00186C1B" w:rsidRDefault="00186C1B" w:rsidP="00186C1B">
            <w:pPr>
              <w:jc w:val="left"/>
              <w:rPr>
                <w:rFonts w:ascii="Palatino" w:hAnsi="Palatino"/>
                <w:sz w:val="22"/>
              </w:rPr>
            </w:pPr>
            <w:r>
              <w:rPr>
                <w:rFonts w:ascii="Palatino" w:hAnsi="Palatino" w:hint="eastAsia"/>
                <w:sz w:val="22"/>
              </w:rPr>
              <w:t>6</w:t>
            </w:r>
            <w:r>
              <w:rPr>
                <w:rFonts w:ascii="Palatino" w:hAnsi="Palatino"/>
                <w:sz w:val="22"/>
              </w:rPr>
              <w:t>.0</w:t>
            </w:r>
          </w:p>
        </w:tc>
        <w:tc>
          <w:tcPr>
            <w:tcW w:w="476" w:type="pct"/>
          </w:tcPr>
          <w:p w14:paraId="0C66620F" w14:textId="2DD15647" w:rsidR="00186C1B" w:rsidRDefault="00186C1B" w:rsidP="00186C1B">
            <w:pPr>
              <w:jc w:val="left"/>
              <w:rPr>
                <w:rFonts w:ascii="Palatino" w:hAnsi="Palatino"/>
                <w:sz w:val="22"/>
              </w:rPr>
            </w:pPr>
            <w:r>
              <w:rPr>
                <w:rFonts w:ascii="Palatino" w:hAnsi="Palatino" w:hint="eastAsia"/>
                <w:sz w:val="22"/>
              </w:rPr>
              <w:t>6</w:t>
            </w:r>
            <w:r>
              <w:rPr>
                <w:rFonts w:ascii="Palatino" w:hAnsi="Palatino"/>
                <w:sz w:val="22"/>
              </w:rPr>
              <w:t>.0</w:t>
            </w:r>
          </w:p>
        </w:tc>
        <w:tc>
          <w:tcPr>
            <w:tcW w:w="957" w:type="pct"/>
          </w:tcPr>
          <w:p w14:paraId="4ECCA3DA" w14:textId="05597F6D" w:rsidR="00186C1B" w:rsidRDefault="00186C1B" w:rsidP="00186C1B">
            <w:pPr>
              <w:jc w:val="left"/>
              <w:rPr>
                <w:rFonts w:ascii="Palatino" w:hAnsi="Palatino"/>
                <w:sz w:val="22"/>
              </w:rPr>
            </w:pPr>
            <w:r>
              <w:rPr>
                <w:rFonts w:ascii="Palatino" w:hAnsi="Palatino" w:hint="eastAsia"/>
                <w:sz w:val="22"/>
              </w:rPr>
              <w:t>6</w:t>
            </w:r>
            <w:r>
              <w:rPr>
                <w:rFonts w:ascii="Palatino" w:hAnsi="Palatino"/>
                <w:sz w:val="22"/>
              </w:rPr>
              <w:t>.1</w:t>
            </w:r>
          </w:p>
        </w:tc>
        <w:tc>
          <w:tcPr>
            <w:tcW w:w="409" w:type="pct"/>
          </w:tcPr>
          <w:p w14:paraId="5EC6D746" w14:textId="4790BA5D" w:rsidR="00186C1B" w:rsidRDefault="00186C1B" w:rsidP="00186C1B">
            <w:pPr>
              <w:jc w:val="left"/>
              <w:rPr>
                <w:rFonts w:ascii="Palatino" w:hAnsi="Palatino"/>
                <w:sz w:val="22"/>
              </w:rPr>
            </w:pPr>
            <w:r>
              <w:rPr>
                <w:rFonts w:ascii="Palatino" w:eastAsia="DengXian" w:hAnsi="Palatino"/>
                <w:color w:val="000000"/>
                <w:sz w:val="22"/>
              </w:rPr>
              <w:t>1.0%</w:t>
            </w:r>
          </w:p>
        </w:tc>
      </w:tr>
      <w:tr w:rsidR="00186C1B" w14:paraId="7FC0A83E" w14:textId="0D3D81DB" w:rsidTr="009E5C93">
        <w:tc>
          <w:tcPr>
            <w:tcW w:w="895" w:type="pct"/>
          </w:tcPr>
          <w:p w14:paraId="47EFC6E5" w14:textId="6058C074" w:rsidR="00186C1B" w:rsidRDefault="00186C1B" w:rsidP="00186C1B">
            <w:pPr>
              <w:jc w:val="left"/>
              <w:rPr>
                <w:rFonts w:ascii="Palatino" w:hAnsi="Palatino"/>
                <w:sz w:val="22"/>
              </w:rPr>
            </w:pPr>
            <w:r>
              <w:rPr>
                <w:rFonts w:ascii="Palatino" w:hAnsi="Palatino" w:hint="eastAsia"/>
                <w:sz w:val="22"/>
              </w:rPr>
              <w:t>U</w:t>
            </w:r>
            <w:r>
              <w:rPr>
                <w:rFonts w:ascii="Palatino" w:hAnsi="Palatino"/>
                <w:sz w:val="22"/>
              </w:rPr>
              <w:t>rban population</w:t>
            </w:r>
          </w:p>
        </w:tc>
        <w:tc>
          <w:tcPr>
            <w:tcW w:w="824" w:type="pct"/>
          </w:tcPr>
          <w:p w14:paraId="54AE095F" w14:textId="77777777" w:rsidR="00186C1B" w:rsidRDefault="00186C1B" w:rsidP="00186C1B">
            <w:pPr>
              <w:jc w:val="left"/>
              <w:rPr>
                <w:rFonts w:ascii="Palatino" w:hAnsi="Palatino"/>
                <w:sz w:val="22"/>
              </w:rPr>
            </w:pPr>
          </w:p>
        </w:tc>
        <w:tc>
          <w:tcPr>
            <w:tcW w:w="900" w:type="pct"/>
          </w:tcPr>
          <w:p w14:paraId="33AA6B9C" w14:textId="0FACC6E7" w:rsidR="00186C1B" w:rsidRDefault="00186C1B" w:rsidP="00186C1B">
            <w:pPr>
              <w:jc w:val="left"/>
              <w:rPr>
                <w:rFonts w:ascii="Palatino" w:hAnsi="Palatino"/>
                <w:sz w:val="22"/>
              </w:rPr>
            </w:pPr>
            <w:r>
              <w:rPr>
                <w:rFonts w:ascii="Palatino" w:hAnsi="Palatino" w:hint="eastAsia"/>
                <w:sz w:val="22"/>
              </w:rPr>
              <w:t>M</w:t>
            </w:r>
            <w:r>
              <w:rPr>
                <w:rFonts w:ascii="Palatino" w:hAnsi="Palatino"/>
                <w:sz w:val="22"/>
              </w:rPr>
              <w:t>illion capita</w:t>
            </w:r>
          </w:p>
        </w:tc>
        <w:tc>
          <w:tcPr>
            <w:tcW w:w="539" w:type="pct"/>
          </w:tcPr>
          <w:p w14:paraId="2BEF214E" w14:textId="3E7BA778" w:rsidR="00186C1B" w:rsidRDefault="00186C1B" w:rsidP="00186C1B">
            <w:pPr>
              <w:jc w:val="left"/>
              <w:rPr>
                <w:rFonts w:ascii="Palatino" w:hAnsi="Palatino"/>
                <w:sz w:val="22"/>
              </w:rPr>
            </w:pPr>
            <w:r>
              <w:rPr>
                <w:rFonts w:ascii="Palatino" w:hAnsi="Palatino" w:hint="eastAsia"/>
                <w:sz w:val="22"/>
              </w:rPr>
              <w:t>8</w:t>
            </w:r>
            <w:r>
              <w:rPr>
                <w:rFonts w:ascii="Palatino" w:hAnsi="Palatino"/>
                <w:sz w:val="22"/>
              </w:rPr>
              <w:t>39.4</w:t>
            </w:r>
          </w:p>
        </w:tc>
        <w:tc>
          <w:tcPr>
            <w:tcW w:w="476" w:type="pct"/>
          </w:tcPr>
          <w:p w14:paraId="0FDD7AD1" w14:textId="603DA9C7" w:rsidR="00186C1B" w:rsidRDefault="00186C1B" w:rsidP="00186C1B">
            <w:pPr>
              <w:jc w:val="left"/>
              <w:rPr>
                <w:rFonts w:ascii="Palatino" w:hAnsi="Palatino"/>
                <w:sz w:val="22"/>
              </w:rPr>
            </w:pPr>
            <w:r>
              <w:rPr>
                <w:rFonts w:ascii="Palatino" w:hAnsi="Palatino" w:hint="eastAsia"/>
                <w:sz w:val="22"/>
              </w:rPr>
              <w:t>8</w:t>
            </w:r>
            <w:r>
              <w:rPr>
                <w:rFonts w:ascii="Palatino" w:hAnsi="Palatino"/>
                <w:sz w:val="22"/>
              </w:rPr>
              <w:t>64.33</w:t>
            </w:r>
          </w:p>
        </w:tc>
        <w:tc>
          <w:tcPr>
            <w:tcW w:w="957" w:type="pct"/>
          </w:tcPr>
          <w:p w14:paraId="3EBD505C" w14:textId="2DE6F40A" w:rsidR="00186C1B" w:rsidRDefault="00186C1B" w:rsidP="00186C1B">
            <w:pPr>
              <w:jc w:val="left"/>
              <w:rPr>
                <w:rFonts w:ascii="Palatino" w:hAnsi="Palatino"/>
                <w:sz w:val="22"/>
              </w:rPr>
            </w:pPr>
            <w:r>
              <w:rPr>
                <w:rFonts w:ascii="Palatino" w:hAnsi="Palatino" w:hint="eastAsia"/>
                <w:sz w:val="22"/>
              </w:rPr>
              <w:t>8</w:t>
            </w:r>
            <w:r>
              <w:rPr>
                <w:rFonts w:ascii="Palatino" w:hAnsi="Palatino"/>
                <w:sz w:val="22"/>
              </w:rPr>
              <w:t>37.0</w:t>
            </w:r>
          </w:p>
        </w:tc>
        <w:tc>
          <w:tcPr>
            <w:tcW w:w="409" w:type="pct"/>
          </w:tcPr>
          <w:p w14:paraId="0BAB77D8" w14:textId="164A6D03" w:rsidR="00186C1B" w:rsidRDefault="00186C1B" w:rsidP="00186C1B">
            <w:pPr>
              <w:jc w:val="left"/>
              <w:rPr>
                <w:rFonts w:ascii="Palatino" w:hAnsi="Palatino"/>
                <w:sz w:val="22"/>
              </w:rPr>
            </w:pPr>
            <w:r>
              <w:rPr>
                <w:rFonts w:ascii="Palatino" w:eastAsia="DengXian" w:hAnsi="Palatino"/>
                <w:color w:val="000000"/>
                <w:sz w:val="22"/>
              </w:rPr>
              <w:t>1.8%</w:t>
            </w:r>
          </w:p>
        </w:tc>
      </w:tr>
      <w:tr w:rsidR="00186C1B" w14:paraId="4B4DD6DD" w14:textId="4C213F4F" w:rsidTr="009E5C93">
        <w:tc>
          <w:tcPr>
            <w:tcW w:w="895" w:type="pct"/>
          </w:tcPr>
          <w:p w14:paraId="1116E624" w14:textId="00C8972F" w:rsidR="00186C1B" w:rsidRDefault="00186C1B" w:rsidP="00186C1B">
            <w:pPr>
              <w:jc w:val="left"/>
              <w:rPr>
                <w:rFonts w:ascii="Palatino" w:hAnsi="Palatino"/>
                <w:sz w:val="22"/>
              </w:rPr>
            </w:pPr>
            <w:r>
              <w:rPr>
                <w:rFonts w:ascii="Palatino" w:hAnsi="Palatino" w:hint="eastAsia"/>
                <w:sz w:val="22"/>
              </w:rPr>
              <w:t>R</w:t>
            </w:r>
            <w:r>
              <w:rPr>
                <w:rFonts w:ascii="Palatino" w:hAnsi="Palatino"/>
                <w:sz w:val="22"/>
              </w:rPr>
              <w:t>ural population</w:t>
            </w:r>
          </w:p>
        </w:tc>
        <w:tc>
          <w:tcPr>
            <w:tcW w:w="824" w:type="pct"/>
          </w:tcPr>
          <w:p w14:paraId="3687AFD9" w14:textId="77777777" w:rsidR="00186C1B" w:rsidRDefault="00186C1B" w:rsidP="00186C1B">
            <w:pPr>
              <w:jc w:val="left"/>
              <w:rPr>
                <w:rFonts w:ascii="Palatino" w:hAnsi="Palatino"/>
                <w:sz w:val="22"/>
              </w:rPr>
            </w:pPr>
          </w:p>
        </w:tc>
        <w:tc>
          <w:tcPr>
            <w:tcW w:w="900" w:type="pct"/>
          </w:tcPr>
          <w:p w14:paraId="0E71D73A" w14:textId="08C6F805" w:rsidR="00186C1B" w:rsidRDefault="00186C1B" w:rsidP="00186C1B">
            <w:pPr>
              <w:jc w:val="left"/>
              <w:rPr>
                <w:rFonts w:ascii="Palatino" w:hAnsi="Palatino"/>
                <w:sz w:val="22"/>
              </w:rPr>
            </w:pPr>
            <w:r>
              <w:rPr>
                <w:rFonts w:ascii="Palatino" w:hAnsi="Palatino" w:hint="eastAsia"/>
                <w:sz w:val="22"/>
              </w:rPr>
              <w:t>M</w:t>
            </w:r>
            <w:r>
              <w:rPr>
                <w:rFonts w:ascii="Palatino" w:hAnsi="Palatino"/>
                <w:sz w:val="22"/>
              </w:rPr>
              <w:t>illion capita</w:t>
            </w:r>
          </w:p>
        </w:tc>
        <w:tc>
          <w:tcPr>
            <w:tcW w:w="539" w:type="pct"/>
          </w:tcPr>
          <w:p w14:paraId="405A72CF" w14:textId="28D486A7" w:rsidR="00186C1B" w:rsidRDefault="00186C1B" w:rsidP="00186C1B">
            <w:pPr>
              <w:jc w:val="left"/>
              <w:rPr>
                <w:rFonts w:ascii="Palatino" w:hAnsi="Palatino"/>
                <w:sz w:val="22"/>
              </w:rPr>
            </w:pPr>
            <w:r>
              <w:rPr>
                <w:rFonts w:ascii="Palatino" w:hAnsi="Palatino" w:hint="eastAsia"/>
                <w:sz w:val="22"/>
              </w:rPr>
              <w:t>5</w:t>
            </w:r>
            <w:r>
              <w:rPr>
                <w:rFonts w:ascii="Palatino" w:hAnsi="Palatino"/>
                <w:sz w:val="22"/>
              </w:rPr>
              <w:t>57.07</w:t>
            </w:r>
          </w:p>
        </w:tc>
        <w:tc>
          <w:tcPr>
            <w:tcW w:w="476" w:type="pct"/>
          </w:tcPr>
          <w:p w14:paraId="68F34584" w14:textId="7B3618DD" w:rsidR="00186C1B" w:rsidRDefault="00186C1B" w:rsidP="00186C1B">
            <w:pPr>
              <w:jc w:val="left"/>
              <w:rPr>
                <w:rFonts w:ascii="Palatino" w:hAnsi="Palatino"/>
                <w:sz w:val="22"/>
              </w:rPr>
            </w:pPr>
            <w:r>
              <w:rPr>
                <w:rFonts w:ascii="Palatino" w:hAnsi="Palatino" w:hint="eastAsia"/>
                <w:sz w:val="22"/>
              </w:rPr>
              <w:t>5</w:t>
            </w:r>
            <w:r>
              <w:rPr>
                <w:rFonts w:ascii="Palatino" w:hAnsi="Palatino"/>
                <w:sz w:val="22"/>
              </w:rPr>
              <w:t>41.08</w:t>
            </w:r>
          </w:p>
        </w:tc>
        <w:tc>
          <w:tcPr>
            <w:tcW w:w="957" w:type="pct"/>
          </w:tcPr>
          <w:p w14:paraId="57BEBC62" w14:textId="34F719D8" w:rsidR="00186C1B" w:rsidRDefault="00186C1B" w:rsidP="00186C1B">
            <w:pPr>
              <w:jc w:val="left"/>
              <w:rPr>
                <w:rFonts w:ascii="Palatino" w:hAnsi="Palatino"/>
                <w:sz w:val="22"/>
              </w:rPr>
            </w:pPr>
            <w:r>
              <w:rPr>
                <w:rFonts w:ascii="Palatino" w:hAnsi="Palatino" w:hint="eastAsia"/>
                <w:sz w:val="22"/>
              </w:rPr>
              <w:t>5</w:t>
            </w:r>
            <w:r>
              <w:rPr>
                <w:rFonts w:ascii="Palatino" w:hAnsi="Palatino"/>
                <w:sz w:val="22"/>
              </w:rPr>
              <w:t>78.0</w:t>
            </w:r>
          </w:p>
        </w:tc>
        <w:tc>
          <w:tcPr>
            <w:tcW w:w="409" w:type="pct"/>
          </w:tcPr>
          <w:p w14:paraId="32868920" w14:textId="4044BCCB" w:rsidR="00186C1B" w:rsidRDefault="00186C1B" w:rsidP="00186C1B">
            <w:pPr>
              <w:jc w:val="left"/>
              <w:rPr>
                <w:rFonts w:ascii="Palatino" w:hAnsi="Palatino"/>
                <w:sz w:val="22"/>
              </w:rPr>
            </w:pPr>
            <w:r>
              <w:rPr>
                <w:rFonts w:ascii="Palatino" w:eastAsia="DengXian" w:hAnsi="Palatino"/>
                <w:color w:val="000000"/>
                <w:sz w:val="22"/>
              </w:rPr>
              <w:t>3.3%</w:t>
            </w:r>
          </w:p>
        </w:tc>
      </w:tr>
    </w:tbl>
    <w:p w14:paraId="12E94887" w14:textId="7E4662CD" w:rsidR="00AE7B11" w:rsidRDefault="00334DAD" w:rsidP="00AE7B11">
      <w:pPr>
        <w:jc w:val="left"/>
        <w:rPr>
          <w:rFonts w:ascii="Palatino" w:hAnsi="Palatino"/>
          <w:sz w:val="22"/>
        </w:rPr>
      </w:pPr>
      <w:r w:rsidRPr="00334DAD">
        <w:rPr>
          <w:rFonts w:ascii="Palatino" w:hAnsi="Palatino"/>
          <w:i/>
          <w:sz w:val="22"/>
          <w:vertAlign w:val="superscript"/>
        </w:rPr>
        <w:t>a</w:t>
      </w:r>
      <w:r>
        <w:rPr>
          <w:rFonts w:ascii="Palatino" w:hAnsi="Palatino"/>
          <w:sz w:val="22"/>
        </w:rPr>
        <w:t xml:space="preserve"> </w:t>
      </w:r>
      <w:r w:rsidR="00AE7B11">
        <w:rPr>
          <w:rFonts w:ascii="Palatino" w:hAnsi="Palatino"/>
          <w:sz w:val="22"/>
        </w:rPr>
        <w:t xml:space="preserve">Data source: </w:t>
      </w:r>
      <w:r w:rsidR="006D1BD0">
        <w:rPr>
          <w:rFonts w:ascii="Palatino" w:hAnsi="Palatino"/>
          <w:sz w:val="22"/>
        </w:rPr>
        <w:t>FAOSTAT</w:t>
      </w:r>
      <w:r w:rsidR="00AE7B11">
        <w:rPr>
          <w:rFonts w:ascii="Palatino" w:hAnsi="Palatino"/>
          <w:sz w:val="22"/>
        </w:rPr>
        <w:t xml:space="preserve"> (</w:t>
      </w:r>
      <w:r w:rsidR="00AE7B11" w:rsidRPr="00AE7B11">
        <w:rPr>
          <w:rFonts w:ascii="Palatino" w:hAnsi="Palatino"/>
          <w:sz w:val="22"/>
        </w:rPr>
        <w:t>http://www.fao.org/faostat/en/</w:t>
      </w:r>
      <w:r w:rsidR="00AE7B11">
        <w:rPr>
          <w:rFonts w:ascii="Palatino" w:hAnsi="Palatino"/>
          <w:sz w:val="22"/>
        </w:rPr>
        <w:t>)</w:t>
      </w:r>
    </w:p>
    <w:p w14:paraId="113EB699" w14:textId="239B2BBA" w:rsidR="00AE7B11" w:rsidRPr="0079261A" w:rsidRDefault="00AE7B11" w:rsidP="00AE7B11">
      <w:pPr>
        <w:jc w:val="left"/>
        <w:rPr>
          <w:rFonts w:ascii="Palatino" w:hAnsi="Palatino"/>
          <w:sz w:val="22"/>
        </w:rPr>
      </w:pPr>
      <w:r>
        <w:rPr>
          <w:rFonts w:ascii="Palatino" w:hAnsi="Palatino"/>
          <w:i/>
          <w:sz w:val="22"/>
          <w:vertAlign w:val="superscript"/>
        </w:rPr>
        <w:t>b</w:t>
      </w:r>
      <w:r>
        <w:rPr>
          <w:rFonts w:ascii="Palatino" w:hAnsi="Palatino"/>
          <w:sz w:val="22"/>
        </w:rPr>
        <w:t xml:space="preserve"> </w:t>
      </w:r>
      <w:proofErr w:type="gramStart"/>
      <w:r>
        <w:rPr>
          <w:rFonts w:ascii="Palatino" w:hAnsi="Palatino"/>
          <w:sz w:val="22"/>
        </w:rPr>
        <w:t>In</w:t>
      </w:r>
      <w:proofErr w:type="gramEnd"/>
      <w:r>
        <w:rPr>
          <w:rFonts w:ascii="Palatino" w:hAnsi="Palatino"/>
          <w:sz w:val="22"/>
        </w:rPr>
        <w:t xml:space="preserve"> FAOSTAT, there is no data for beef cattle and dairy cattle, but data on buffaloes (27.1 million heads</w:t>
      </w:r>
      <w:r>
        <w:rPr>
          <w:rFonts w:ascii="Palatino" w:hAnsi="Palatino" w:hint="eastAsia"/>
          <w:sz w:val="22"/>
        </w:rPr>
        <w:t>)</w:t>
      </w:r>
      <w:r>
        <w:rPr>
          <w:rFonts w:ascii="Palatino" w:hAnsi="Palatino"/>
          <w:sz w:val="22"/>
        </w:rPr>
        <w:t xml:space="preserve"> and cattle (63.3 million heads)</w:t>
      </w:r>
    </w:p>
    <w:p w14:paraId="2DEFB5D8" w14:textId="77777777" w:rsidR="00AE7B11" w:rsidRDefault="00AE7B11" w:rsidP="00AE7B11">
      <w:pPr>
        <w:jc w:val="left"/>
        <w:rPr>
          <w:rFonts w:ascii="Palatino" w:hAnsi="Palatino"/>
          <w:sz w:val="22"/>
        </w:rPr>
      </w:pPr>
    </w:p>
    <w:p w14:paraId="0C20EB52" w14:textId="52007E55" w:rsidR="0079261A" w:rsidRPr="00AE7B11" w:rsidRDefault="0079261A" w:rsidP="00BC07F6">
      <w:pPr>
        <w:jc w:val="left"/>
        <w:rPr>
          <w:rFonts w:ascii="Palatino" w:hAnsi="Palatino"/>
          <w:sz w:val="22"/>
        </w:rPr>
      </w:pPr>
    </w:p>
    <w:p w14:paraId="77FB621C" w14:textId="2719590F" w:rsidR="00BE6F3D" w:rsidRDefault="00BE6F3D" w:rsidP="00BC07F6">
      <w:pPr>
        <w:jc w:val="left"/>
        <w:rPr>
          <w:rFonts w:ascii="Palatino" w:hAnsi="Palatino"/>
          <w:sz w:val="22"/>
        </w:rPr>
      </w:pPr>
      <w:r w:rsidRPr="000C74E0">
        <w:rPr>
          <w:rFonts w:ascii="Palatino" w:hAnsi="Palatino"/>
          <w:sz w:val="22"/>
        </w:rPr>
        <w:t>Table S</w:t>
      </w:r>
      <w:r>
        <w:rPr>
          <w:rFonts w:ascii="Palatino" w:hAnsi="Palatino"/>
          <w:sz w:val="22"/>
        </w:rPr>
        <w:t>1</w:t>
      </w:r>
      <w:r w:rsidR="00CF6230">
        <w:rPr>
          <w:rFonts w:ascii="Palatino" w:hAnsi="Palatino"/>
          <w:sz w:val="22"/>
        </w:rPr>
        <w:t>3</w:t>
      </w:r>
      <w:r w:rsidRPr="000C74E0">
        <w:rPr>
          <w:rFonts w:ascii="Palatino" w:hAnsi="Palatino"/>
          <w:sz w:val="22"/>
        </w:rPr>
        <w:t xml:space="preserve"> </w:t>
      </w:r>
      <w:r w:rsidR="00FA5FA6">
        <w:rPr>
          <w:rFonts w:ascii="Palatino" w:hAnsi="Palatino"/>
          <w:sz w:val="22"/>
        </w:rPr>
        <w:t>Comparisons and c</w:t>
      </w:r>
      <w:r>
        <w:rPr>
          <w:rFonts w:ascii="Palatino" w:hAnsi="Palatino"/>
          <w:sz w:val="22"/>
        </w:rPr>
        <w:t>oefficients of variations (CVs) of projected driving forces</w:t>
      </w:r>
      <w:r w:rsidR="00FA5FA6">
        <w:rPr>
          <w:rFonts w:ascii="Palatino" w:hAnsi="Palatino"/>
          <w:sz w:val="22"/>
        </w:rPr>
        <w:t xml:space="preserve"> from different sources or models</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3411"/>
        <w:gridCol w:w="3891"/>
        <w:gridCol w:w="835"/>
        <w:gridCol w:w="877"/>
        <w:gridCol w:w="1041"/>
        <w:gridCol w:w="1242"/>
      </w:tblGrid>
      <w:tr w:rsidR="00C769F7" w14:paraId="55E63F17" w14:textId="77777777" w:rsidTr="00AE6C68">
        <w:tc>
          <w:tcPr>
            <w:tcW w:w="953" w:type="pct"/>
            <w:vMerge w:val="restart"/>
            <w:tcBorders>
              <w:top w:val="single" w:sz="12" w:space="0" w:color="auto"/>
            </w:tcBorders>
          </w:tcPr>
          <w:p w14:paraId="508113AB" w14:textId="77777777" w:rsidR="00C769F7" w:rsidRDefault="00C769F7" w:rsidP="00FA5FA6">
            <w:pPr>
              <w:jc w:val="left"/>
              <w:rPr>
                <w:rFonts w:ascii="Palatino" w:hAnsi="Palatino"/>
                <w:sz w:val="22"/>
              </w:rPr>
            </w:pPr>
            <w:r>
              <w:rPr>
                <w:rFonts w:ascii="Palatino" w:hAnsi="Palatino" w:hint="eastAsia"/>
                <w:sz w:val="22"/>
              </w:rPr>
              <w:t>I</w:t>
            </w:r>
            <w:r>
              <w:rPr>
                <w:rFonts w:ascii="Palatino" w:hAnsi="Palatino"/>
                <w:sz w:val="22"/>
              </w:rPr>
              <w:t>tem</w:t>
            </w:r>
          </w:p>
        </w:tc>
        <w:tc>
          <w:tcPr>
            <w:tcW w:w="1222" w:type="pct"/>
            <w:vMerge w:val="restart"/>
            <w:tcBorders>
              <w:top w:val="single" w:sz="12" w:space="0" w:color="auto"/>
            </w:tcBorders>
          </w:tcPr>
          <w:p w14:paraId="02DC787E" w14:textId="77777777" w:rsidR="00C769F7" w:rsidRDefault="00C769F7" w:rsidP="00FA5FA6">
            <w:pPr>
              <w:jc w:val="left"/>
              <w:rPr>
                <w:rFonts w:ascii="Palatino" w:hAnsi="Palatino"/>
                <w:sz w:val="22"/>
              </w:rPr>
            </w:pPr>
            <w:r>
              <w:rPr>
                <w:rFonts w:ascii="Palatino" w:hAnsi="Palatino"/>
                <w:sz w:val="22"/>
              </w:rPr>
              <w:t xml:space="preserve">Description </w:t>
            </w:r>
          </w:p>
        </w:tc>
        <w:tc>
          <w:tcPr>
            <w:tcW w:w="1394" w:type="pct"/>
            <w:vMerge w:val="restart"/>
            <w:tcBorders>
              <w:top w:val="single" w:sz="12" w:space="0" w:color="auto"/>
            </w:tcBorders>
          </w:tcPr>
          <w:p w14:paraId="5F07266E" w14:textId="77777777" w:rsidR="00C769F7" w:rsidRDefault="00C769F7" w:rsidP="00FA5FA6">
            <w:pPr>
              <w:jc w:val="left"/>
              <w:rPr>
                <w:rFonts w:ascii="Palatino" w:hAnsi="Palatino"/>
                <w:sz w:val="22"/>
              </w:rPr>
            </w:pPr>
            <w:r>
              <w:rPr>
                <w:rFonts w:ascii="Palatino" w:hAnsi="Palatino" w:hint="eastAsia"/>
                <w:sz w:val="22"/>
              </w:rPr>
              <w:t>U</w:t>
            </w:r>
            <w:r>
              <w:rPr>
                <w:rFonts w:ascii="Palatino" w:hAnsi="Palatino"/>
                <w:sz w:val="22"/>
              </w:rPr>
              <w:t>nit</w:t>
            </w:r>
          </w:p>
        </w:tc>
        <w:tc>
          <w:tcPr>
            <w:tcW w:w="986" w:type="pct"/>
            <w:gridSpan w:val="3"/>
            <w:tcBorders>
              <w:top w:val="single" w:sz="12" w:space="0" w:color="auto"/>
              <w:bottom w:val="single" w:sz="2" w:space="0" w:color="auto"/>
            </w:tcBorders>
          </w:tcPr>
          <w:p w14:paraId="6FBD13B1" w14:textId="5F54EB8E" w:rsidR="00C769F7" w:rsidRDefault="00C769F7" w:rsidP="00FA5FA6">
            <w:pPr>
              <w:jc w:val="left"/>
              <w:rPr>
                <w:rFonts w:ascii="Palatino" w:hAnsi="Palatino"/>
                <w:sz w:val="22"/>
              </w:rPr>
            </w:pPr>
            <w:r>
              <w:rPr>
                <w:rFonts w:ascii="Palatino" w:hAnsi="Palatino" w:hint="eastAsia"/>
                <w:sz w:val="22"/>
              </w:rPr>
              <w:t>E</w:t>
            </w:r>
            <w:r>
              <w:rPr>
                <w:rFonts w:ascii="Palatino" w:hAnsi="Palatino"/>
                <w:sz w:val="22"/>
              </w:rPr>
              <w:t>stimates in 2060</w:t>
            </w:r>
          </w:p>
        </w:tc>
        <w:tc>
          <w:tcPr>
            <w:tcW w:w="445" w:type="pct"/>
            <w:vMerge w:val="restart"/>
            <w:tcBorders>
              <w:top w:val="single" w:sz="12" w:space="0" w:color="auto"/>
            </w:tcBorders>
          </w:tcPr>
          <w:p w14:paraId="43A96DCE" w14:textId="013D6E5E" w:rsidR="00C769F7" w:rsidRDefault="00C769F7" w:rsidP="00FA5FA6">
            <w:pPr>
              <w:jc w:val="left"/>
              <w:rPr>
                <w:rFonts w:ascii="Palatino" w:hAnsi="Palatino"/>
                <w:sz w:val="22"/>
              </w:rPr>
            </w:pPr>
            <w:r>
              <w:rPr>
                <w:rFonts w:ascii="Palatino" w:hAnsi="Palatino" w:hint="eastAsia"/>
                <w:sz w:val="22"/>
              </w:rPr>
              <w:t>C</w:t>
            </w:r>
            <w:r>
              <w:rPr>
                <w:rFonts w:ascii="Palatino" w:hAnsi="Palatino"/>
                <w:sz w:val="22"/>
              </w:rPr>
              <w:t>V (%)</w:t>
            </w:r>
          </w:p>
        </w:tc>
      </w:tr>
      <w:tr w:rsidR="00C769F7" w14:paraId="4883AE83" w14:textId="77777777" w:rsidTr="00AE6C68">
        <w:tc>
          <w:tcPr>
            <w:tcW w:w="953" w:type="pct"/>
            <w:vMerge/>
            <w:tcBorders>
              <w:bottom w:val="single" w:sz="2" w:space="0" w:color="auto"/>
            </w:tcBorders>
          </w:tcPr>
          <w:p w14:paraId="3506556D" w14:textId="77777777" w:rsidR="00C769F7" w:rsidRDefault="00C769F7" w:rsidP="00FA5FA6">
            <w:pPr>
              <w:jc w:val="left"/>
              <w:rPr>
                <w:rFonts w:ascii="Palatino" w:hAnsi="Palatino"/>
                <w:sz w:val="22"/>
              </w:rPr>
            </w:pPr>
          </w:p>
        </w:tc>
        <w:tc>
          <w:tcPr>
            <w:tcW w:w="1222" w:type="pct"/>
            <w:vMerge/>
            <w:tcBorders>
              <w:bottom w:val="single" w:sz="2" w:space="0" w:color="auto"/>
            </w:tcBorders>
          </w:tcPr>
          <w:p w14:paraId="4F07F6E3" w14:textId="77777777" w:rsidR="00C769F7" w:rsidRDefault="00C769F7" w:rsidP="00FA5FA6">
            <w:pPr>
              <w:jc w:val="left"/>
              <w:rPr>
                <w:rFonts w:ascii="Palatino" w:hAnsi="Palatino"/>
                <w:sz w:val="22"/>
              </w:rPr>
            </w:pPr>
          </w:p>
        </w:tc>
        <w:tc>
          <w:tcPr>
            <w:tcW w:w="1394" w:type="pct"/>
            <w:vMerge/>
            <w:tcBorders>
              <w:bottom w:val="single" w:sz="2" w:space="0" w:color="auto"/>
            </w:tcBorders>
          </w:tcPr>
          <w:p w14:paraId="7F973675" w14:textId="77777777" w:rsidR="00C769F7" w:rsidRDefault="00C769F7" w:rsidP="00FA5FA6">
            <w:pPr>
              <w:jc w:val="left"/>
              <w:rPr>
                <w:rFonts w:ascii="Palatino" w:hAnsi="Palatino"/>
                <w:sz w:val="22"/>
              </w:rPr>
            </w:pPr>
          </w:p>
        </w:tc>
        <w:tc>
          <w:tcPr>
            <w:tcW w:w="299" w:type="pct"/>
            <w:tcBorders>
              <w:top w:val="single" w:sz="2" w:space="0" w:color="auto"/>
              <w:bottom w:val="single" w:sz="2" w:space="0" w:color="auto"/>
            </w:tcBorders>
          </w:tcPr>
          <w:p w14:paraId="67111818" w14:textId="57DDA105" w:rsidR="00C769F7" w:rsidRDefault="00C769F7" w:rsidP="00FA5FA6">
            <w:pPr>
              <w:jc w:val="left"/>
              <w:rPr>
                <w:rFonts w:ascii="Palatino" w:hAnsi="Palatino"/>
                <w:sz w:val="22"/>
              </w:rPr>
            </w:pPr>
            <w:r>
              <w:rPr>
                <w:rFonts w:ascii="Palatino" w:hAnsi="Palatino" w:hint="eastAsia"/>
                <w:sz w:val="22"/>
              </w:rPr>
              <w:t>M</w:t>
            </w:r>
            <w:r>
              <w:rPr>
                <w:rFonts w:ascii="Palatino" w:hAnsi="Palatino"/>
                <w:sz w:val="22"/>
              </w:rPr>
              <w:t>in</w:t>
            </w:r>
          </w:p>
        </w:tc>
        <w:tc>
          <w:tcPr>
            <w:tcW w:w="314" w:type="pct"/>
            <w:tcBorders>
              <w:top w:val="single" w:sz="2" w:space="0" w:color="auto"/>
              <w:bottom w:val="single" w:sz="2" w:space="0" w:color="auto"/>
            </w:tcBorders>
          </w:tcPr>
          <w:p w14:paraId="15D638A6" w14:textId="6C770F03" w:rsidR="00C769F7" w:rsidRDefault="00C769F7" w:rsidP="00FA5FA6">
            <w:pPr>
              <w:jc w:val="left"/>
              <w:rPr>
                <w:rFonts w:ascii="Palatino" w:hAnsi="Palatino"/>
                <w:sz w:val="22"/>
              </w:rPr>
            </w:pPr>
            <w:r>
              <w:rPr>
                <w:rFonts w:ascii="Palatino" w:hAnsi="Palatino" w:hint="eastAsia"/>
                <w:sz w:val="22"/>
              </w:rPr>
              <w:t>M</w:t>
            </w:r>
            <w:r>
              <w:rPr>
                <w:rFonts w:ascii="Palatino" w:hAnsi="Palatino"/>
                <w:sz w:val="22"/>
              </w:rPr>
              <w:t>ax</w:t>
            </w:r>
          </w:p>
        </w:tc>
        <w:tc>
          <w:tcPr>
            <w:tcW w:w="373" w:type="pct"/>
            <w:tcBorders>
              <w:top w:val="single" w:sz="2" w:space="0" w:color="auto"/>
              <w:bottom w:val="single" w:sz="2" w:space="0" w:color="auto"/>
            </w:tcBorders>
          </w:tcPr>
          <w:p w14:paraId="5647E94F" w14:textId="7987F901" w:rsidR="00C769F7" w:rsidRDefault="00C769F7" w:rsidP="00FA5FA6">
            <w:pPr>
              <w:jc w:val="left"/>
              <w:rPr>
                <w:rFonts w:ascii="Palatino" w:hAnsi="Palatino"/>
                <w:sz w:val="22"/>
              </w:rPr>
            </w:pPr>
            <w:r>
              <w:rPr>
                <w:rFonts w:ascii="Palatino" w:hAnsi="Palatino" w:hint="eastAsia"/>
                <w:sz w:val="22"/>
              </w:rPr>
              <w:t>M</w:t>
            </w:r>
            <w:r>
              <w:rPr>
                <w:rFonts w:ascii="Palatino" w:hAnsi="Palatino"/>
                <w:sz w:val="22"/>
              </w:rPr>
              <w:t>ean</w:t>
            </w:r>
          </w:p>
        </w:tc>
        <w:tc>
          <w:tcPr>
            <w:tcW w:w="445" w:type="pct"/>
            <w:vMerge/>
            <w:tcBorders>
              <w:bottom w:val="single" w:sz="2" w:space="0" w:color="auto"/>
            </w:tcBorders>
          </w:tcPr>
          <w:p w14:paraId="1FCE4D99" w14:textId="2582DF5B" w:rsidR="00C769F7" w:rsidRDefault="00C769F7" w:rsidP="00FA5FA6">
            <w:pPr>
              <w:jc w:val="left"/>
              <w:rPr>
                <w:rFonts w:ascii="Palatino" w:hAnsi="Palatino"/>
                <w:sz w:val="22"/>
              </w:rPr>
            </w:pPr>
          </w:p>
        </w:tc>
      </w:tr>
      <w:tr w:rsidR="00AE6C68" w14:paraId="4F5ABF45" w14:textId="77777777" w:rsidTr="00AE6C68">
        <w:tc>
          <w:tcPr>
            <w:tcW w:w="953" w:type="pct"/>
            <w:tcBorders>
              <w:top w:val="single" w:sz="2" w:space="0" w:color="auto"/>
            </w:tcBorders>
          </w:tcPr>
          <w:p w14:paraId="7D0F4B97" w14:textId="5053ED6C" w:rsidR="00FA5FA6" w:rsidRDefault="00FA5FA6" w:rsidP="00FA5FA6">
            <w:pPr>
              <w:jc w:val="left"/>
              <w:rPr>
                <w:rFonts w:ascii="Palatino" w:hAnsi="Palatino"/>
                <w:sz w:val="22"/>
              </w:rPr>
            </w:pPr>
            <w:r>
              <w:rPr>
                <w:rFonts w:ascii="Palatino" w:hAnsi="Palatino"/>
                <w:sz w:val="22"/>
              </w:rPr>
              <w:t>Population</w:t>
            </w:r>
          </w:p>
        </w:tc>
        <w:tc>
          <w:tcPr>
            <w:tcW w:w="1222" w:type="pct"/>
            <w:tcBorders>
              <w:top w:val="single" w:sz="2" w:space="0" w:color="auto"/>
            </w:tcBorders>
          </w:tcPr>
          <w:p w14:paraId="4ED3D1D2" w14:textId="1FBE99D8" w:rsidR="00FA5FA6" w:rsidRDefault="00FA5FA6" w:rsidP="00FA5FA6">
            <w:pPr>
              <w:jc w:val="left"/>
              <w:rPr>
                <w:rFonts w:ascii="Palatino" w:hAnsi="Palatino"/>
                <w:sz w:val="22"/>
              </w:rPr>
            </w:pPr>
            <w:r>
              <w:rPr>
                <w:rFonts w:ascii="Palatino" w:hAnsi="Palatino" w:hint="eastAsia"/>
                <w:sz w:val="22"/>
              </w:rPr>
              <w:t>-</w:t>
            </w:r>
          </w:p>
        </w:tc>
        <w:tc>
          <w:tcPr>
            <w:tcW w:w="1394" w:type="pct"/>
            <w:tcBorders>
              <w:top w:val="single" w:sz="2" w:space="0" w:color="auto"/>
            </w:tcBorders>
          </w:tcPr>
          <w:p w14:paraId="2F2549C5" w14:textId="74AA7D56" w:rsidR="00FA5FA6" w:rsidRDefault="00FA5FA6" w:rsidP="00FA5FA6">
            <w:pPr>
              <w:jc w:val="left"/>
              <w:rPr>
                <w:rFonts w:ascii="Palatino" w:hAnsi="Palatino"/>
                <w:sz w:val="22"/>
              </w:rPr>
            </w:pPr>
            <w:r>
              <w:rPr>
                <w:rFonts w:ascii="Palatino" w:hAnsi="Palatino" w:hint="eastAsia"/>
                <w:sz w:val="22"/>
              </w:rPr>
              <w:t>M</w:t>
            </w:r>
            <w:r>
              <w:rPr>
                <w:rFonts w:ascii="Palatino" w:hAnsi="Palatino"/>
                <w:sz w:val="22"/>
              </w:rPr>
              <w:t>illion capita</w:t>
            </w:r>
          </w:p>
        </w:tc>
        <w:tc>
          <w:tcPr>
            <w:tcW w:w="299" w:type="pct"/>
            <w:tcBorders>
              <w:top w:val="single" w:sz="2" w:space="0" w:color="auto"/>
            </w:tcBorders>
          </w:tcPr>
          <w:p w14:paraId="448BD44C" w14:textId="18F4E5FF" w:rsidR="00FA5FA6" w:rsidRDefault="00346DEA" w:rsidP="00FA5FA6">
            <w:pPr>
              <w:jc w:val="left"/>
              <w:rPr>
                <w:rFonts w:ascii="Palatino" w:hAnsi="Palatino"/>
                <w:sz w:val="22"/>
              </w:rPr>
            </w:pPr>
            <w:r>
              <w:rPr>
                <w:rFonts w:ascii="Palatino" w:hAnsi="Palatino" w:hint="eastAsia"/>
                <w:sz w:val="22"/>
              </w:rPr>
              <w:t>1</w:t>
            </w:r>
            <w:r>
              <w:rPr>
                <w:rFonts w:ascii="Palatino" w:hAnsi="Palatino"/>
                <w:sz w:val="22"/>
              </w:rPr>
              <w:t>.17</w:t>
            </w:r>
          </w:p>
        </w:tc>
        <w:tc>
          <w:tcPr>
            <w:tcW w:w="314" w:type="pct"/>
            <w:tcBorders>
              <w:top w:val="single" w:sz="2" w:space="0" w:color="auto"/>
            </w:tcBorders>
          </w:tcPr>
          <w:p w14:paraId="435C3742" w14:textId="101BFF4E" w:rsidR="00FA5FA6" w:rsidRDefault="00346DEA" w:rsidP="00FA5FA6">
            <w:pPr>
              <w:jc w:val="left"/>
              <w:rPr>
                <w:rFonts w:ascii="Palatino" w:hAnsi="Palatino"/>
                <w:sz w:val="22"/>
              </w:rPr>
            </w:pPr>
            <w:r>
              <w:rPr>
                <w:rFonts w:ascii="Palatino" w:hAnsi="Palatino" w:hint="eastAsia"/>
                <w:sz w:val="22"/>
              </w:rPr>
              <w:t>1</w:t>
            </w:r>
            <w:r>
              <w:rPr>
                <w:rFonts w:ascii="Palatino" w:hAnsi="Palatino"/>
                <w:sz w:val="22"/>
              </w:rPr>
              <w:t>.51</w:t>
            </w:r>
          </w:p>
        </w:tc>
        <w:tc>
          <w:tcPr>
            <w:tcW w:w="373" w:type="pct"/>
            <w:tcBorders>
              <w:top w:val="single" w:sz="2" w:space="0" w:color="auto"/>
            </w:tcBorders>
          </w:tcPr>
          <w:p w14:paraId="43C0BC0A" w14:textId="60D93047" w:rsidR="00FA5FA6" w:rsidRDefault="00346DEA" w:rsidP="00FA5FA6">
            <w:pPr>
              <w:jc w:val="left"/>
              <w:rPr>
                <w:rFonts w:ascii="Palatino" w:hAnsi="Palatino"/>
                <w:sz w:val="22"/>
              </w:rPr>
            </w:pPr>
            <w:r>
              <w:rPr>
                <w:rFonts w:ascii="Palatino" w:hAnsi="Palatino" w:hint="eastAsia"/>
                <w:sz w:val="22"/>
              </w:rPr>
              <w:t>1</w:t>
            </w:r>
            <w:r>
              <w:rPr>
                <w:rFonts w:ascii="Palatino" w:hAnsi="Palatino"/>
                <w:sz w:val="22"/>
              </w:rPr>
              <w:t>.33</w:t>
            </w:r>
          </w:p>
        </w:tc>
        <w:tc>
          <w:tcPr>
            <w:tcW w:w="445" w:type="pct"/>
            <w:tcBorders>
              <w:top w:val="single" w:sz="2" w:space="0" w:color="auto"/>
            </w:tcBorders>
          </w:tcPr>
          <w:p w14:paraId="53FA9609" w14:textId="7801285C" w:rsidR="00FA5FA6" w:rsidRDefault="00346DEA" w:rsidP="00FA5FA6">
            <w:pPr>
              <w:jc w:val="left"/>
              <w:rPr>
                <w:rFonts w:ascii="Palatino" w:hAnsi="Palatino"/>
                <w:sz w:val="22"/>
              </w:rPr>
            </w:pPr>
            <w:r>
              <w:rPr>
                <w:rFonts w:ascii="Palatino" w:hAnsi="Palatino" w:hint="eastAsia"/>
                <w:sz w:val="22"/>
              </w:rPr>
              <w:t>8</w:t>
            </w:r>
            <w:r>
              <w:rPr>
                <w:rFonts w:ascii="Palatino" w:hAnsi="Palatino"/>
                <w:sz w:val="22"/>
              </w:rPr>
              <w:t>.7</w:t>
            </w:r>
          </w:p>
        </w:tc>
      </w:tr>
      <w:tr w:rsidR="00AE6C68" w14:paraId="4ED56ED3" w14:textId="77777777" w:rsidTr="00AE6C68">
        <w:tc>
          <w:tcPr>
            <w:tcW w:w="953" w:type="pct"/>
          </w:tcPr>
          <w:p w14:paraId="67689866" w14:textId="023741A9" w:rsidR="00FA5FA6" w:rsidRDefault="00FA5FA6" w:rsidP="00FA5FA6">
            <w:pPr>
              <w:jc w:val="left"/>
              <w:rPr>
                <w:rFonts w:ascii="Palatino" w:hAnsi="Palatino"/>
                <w:sz w:val="22"/>
              </w:rPr>
            </w:pPr>
            <w:r>
              <w:rPr>
                <w:rFonts w:ascii="Palatino" w:hAnsi="Palatino"/>
                <w:sz w:val="22"/>
              </w:rPr>
              <w:t xml:space="preserve">Urban population </w:t>
            </w:r>
          </w:p>
        </w:tc>
        <w:tc>
          <w:tcPr>
            <w:tcW w:w="1222" w:type="pct"/>
          </w:tcPr>
          <w:p w14:paraId="32AB7532" w14:textId="25584725" w:rsidR="00FA5FA6" w:rsidRDefault="00FA5FA6" w:rsidP="00FA5FA6">
            <w:pPr>
              <w:jc w:val="left"/>
              <w:rPr>
                <w:rFonts w:ascii="Palatino" w:hAnsi="Palatino"/>
                <w:sz w:val="22"/>
              </w:rPr>
            </w:pPr>
            <w:r>
              <w:rPr>
                <w:rFonts w:ascii="Palatino" w:hAnsi="Palatino"/>
                <w:sz w:val="22"/>
              </w:rPr>
              <w:t>-</w:t>
            </w:r>
          </w:p>
        </w:tc>
        <w:tc>
          <w:tcPr>
            <w:tcW w:w="1394" w:type="pct"/>
          </w:tcPr>
          <w:p w14:paraId="76BBC778" w14:textId="05B8AA9C" w:rsidR="00FA5FA6" w:rsidRDefault="00FA5FA6" w:rsidP="00FA5FA6">
            <w:pPr>
              <w:jc w:val="left"/>
              <w:rPr>
                <w:rFonts w:ascii="Palatino" w:hAnsi="Palatino"/>
                <w:sz w:val="22"/>
              </w:rPr>
            </w:pPr>
            <w:r>
              <w:rPr>
                <w:rFonts w:ascii="Palatino" w:hAnsi="Palatino" w:hint="eastAsia"/>
                <w:sz w:val="22"/>
              </w:rPr>
              <w:t>M</w:t>
            </w:r>
            <w:r>
              <w:rPr>
                <w:rFonts w:ascii="Palatino" w:hAnsi="Palatino"/>
                <w:sz w:val="22"/>
              </w:rPr>
              <w:t>illion capita</w:t>
            </w:r>
          </w:p>
        </w:tc>
        <w:tc>
          <w:tcPr>
            <w:tcW w:w="299" w:type="pct"/>
          </w:tcPr>
          <w:p w14:paraId="1CE02B4D" w14:textId="0B35B5E7" w:rsidR="00FA5FA6" w:rsidRDefault="00346DEA" w:rsidP="00FA5FA6">
            <w:pPr>
              <w:jc w:val="left"/>
              <w:rPr>
                <w:rFonts w:ascii="Palatino" w:hAnsi="Palatino"/>
                <w:sz w:val="22"/>
              </w:rPr>
            </w:pPr>
            <w:r>
              <w:rPr>
                <w:rFonts w:ascii="Palatino" w:hAnsi="Palatino" w:hint="eastAsia"/>
                <w:sz w:val="22"/>
              </w:rPr>
              <w:t>0</w:t>
            </w:r>
            <w:r>
              <w:rPr>
                <w:rFonts w:ascii="Palatino" w:hAnsi="Palatino"/>
                <w:sz w:val="22"/>
              </w:rPr>
              <w:t>.98</w:t>
            </w:r>
          </w:p>
        </w:tc>
        <w:tc>
          <w:tcPr>
            <w:tcW w:w="314" w:type="pct"/>
          </w:tcPr>
          <w:p w14:paraId="5EE9E13E" w14:textId="056E87BA" w:rsidR="00FA5FA6" w:rsidRDefault="00346DEA" w:rsidP="00FA5FA6">
            <w:pPr>
              <w:jc w:val="left"/>
              <w:rPr>
                <w:rFonts w:ascii="Palatino" w:hAnsi="Palatino"/>
                <w:sz w:val="22"/>
              </w:rPr>
            </w:pPr>
            <w:r>
              <w:rPr>
                <w:rFonts w:ascii="Palatino" w:hAnsi="Palatino" w:hint="eastAsia"/>
                <w:sz w:val="22"/>
              </w:rPr>
              <w:t>1</w:t>
            </w:r>
            <w:r>
              <w:rPr>
                <w:rFonts w:ascii="Palatino" w:hAnsi="Palatino"/>
                <w:sz w:val="22"/>
              </w:rPr>
              <w:t>.26</w:t>
            </w:r>
          </w:p>
        </w:tc>
        <w:tc>
          <w:tcPr>
            <w:tcW w:w="373" w:type="pct"/>
          </w:tcPr>
          <w:p w14:paraId="4D72F12C" w14:textId="4658DD01" w:rsidR="00FA5FA6" w:rsidRDefault="00346DEA" w:rsidP="00FA5FA6">
            <w:pPr>
              <w:jc w:val="left"/>
              <w:rPr>
                <w:rFonts w:ascii="Palatino" w:hAnsi="Palatino"/>
                <w:sz w:val="22"/>
              </w:rPr>
            </w:pPr>
            <w:r>
              <w:rPr>
                <w:rFonts w:ascii="Palatino" w:hAnsi="Palatino" w:hint="eastAsia"/>
                <w:sz w:val="22"/>
              </w:rPr>
              <w:t>1</w:t>
            </w:r>
            <w:r>
              <w:rPr>
                <w:rFonts w:ascii="Palatino" w:hAnsi="Palatino"/>
                <w:sz w:val="22"/>
              </w:rPr>
              <w:t>.11</w:t>
            </w:r>
          </w:p>
        </w:tc>
        <w:tc>
          <w:tcPr>
            <w:tcW w:w="445" w:type="pct"/>
          </w:tcPr>
          <w:p w14:paraId="4D9B032B" w14:textId="40FF68E1" w:rsidR="00FA5FA6" w:rsidRDefault="00346DEA" w:rsidP="00FA5FA6">
            <w:pPr>
              <w:jc w:val="left"/>
              <w:rPr>
                <w:rFonts w:ascii="Palatino" w:hAnsi="Palatino"/>
                <w:sz w:val="22"/>
              </w:rPr>
            </w:pPr>
            <w:r>
              <w:rPr>
                <w:rFonts w:ascii="Palatino" w:hAnsi="Palatino" w:hint="eastAsia"/>
                <w:sz w:val="22"/>
              </w:rPr>
              <w:t>1</w:t>
            </w:r>
            <w:r>
              <w:rPr>
                <w:rFonts w:ascii="Palatino" w:hAnsi="Palatino"/>
                <w:sz w:val="22"/>
              </w:rPr>
              <w:t>7.5</w:t>
            </w:r>
          </w:p>
        </w:tc>
      </w:tr>
      <w:tr w:rsidR="00AE6C68" w14:paraId="5703E317" w14:textId="77777777" w:rsidTr="00AE6C68">
        <w:tc>
          <w:tcPr>
            <w:tcW w:w="953" w:type="pct"/>
          </w:tcPr>
          <w:p w14:paraId="6D096533" w14:textId="2E415E32" w:rsidR="00FA5FA6" w:rsidRDefault="004F314E" w:rsidP="00FA5FA6">
            <w:pPr>
              <w:jc w:val="left"/>
              <w:rPr>
                <w:rFonts w:ascii="Palatino" w:hAnsi="Palatino"/>
                <w:sz w:val="22"/>
              </w:rPr>
            </w:pPr>
            <w:r>
              <w:rPr>
                <w:rFonts w:ascii="Palatino" w:hAnsi="Palatino" w:hint="eastAsia"/>
                <w:sz w:val="22"/>
              </w:rPr>
              <w:t>G</w:t>
            </w:r>
            <w:r>
              <w:rPr>
                <w:rFonts w:ascii="Palatino" w:hAnsi="Palatino"/>
                <w:sz w:val="22"/>
              </w:rPr>
              <w:t>DP</w:t>
            </w:r>
          </w:p>
        </w:tc>
        <w:tc>
          <w:tcPr>
            <w:tcW w:w="1222" w:type="pct"/>
          </w:tcPr>
          <w:p w14:paraId="1C7C397C" w14:textId="3286DC91" w:rsidR="00FA5FA6" w:rsidRDefault="00AE6C68" w:rsidP="00FA5FA6">
            <w:pPr>
              <w:jc w:val="left"/>
              <w:rPr>
                <w:rFonts w:ascii="Palatino" w:hAnsi="Palatino"/>
                <w:sz w:val="22"/>
              </w:rPr>
            </w:pPr>
            <w:r>
              <w:rPr>
                <w:rFonts w:ascii="Palatino" w:hAnsi="Palatino" w:hint="eastAsia"/>
                <w:sz w:val="22"/>
              </w:rPr>
              <w:t>-</w:t>
            </w:r>
          </w:p>
        </w:tc>
        <w:tc>
          <w:tcPr>
            <w:tcW w:w="1394" w:type="pct"/>
          </w:tcPr>
          <w:p w14:paraId="64B60982" w14:textId="691A5414" w:rsidR="00FA5FA6" w:rsidRDefault="00530709" w:rsidP="00FA5FA6">
            <w:pPr>
              <w:jc w:val="left"/>
              <w:rPr>
                <w:rFonts w:ascii="Palatino" w:hAnsi="Palatino"/>
                <w:sz w:val="22"/>
              </w:rPr>
            </w:pPr>
            <w:r w:rsidRPr="00530709">
              <w:rPr>
                <w:rFonts w:ascii="Palatino" w:hAnsi="Palatino"/>
                <w:sz w:val="22"/>
              </w:rPr>
              <w:t>trillion dollar</w:t>
            </w:r>
            <w:r w:rsidR="00026A0B">
              <w:rPr>
                <w:rFonts w:ascii="Palatino" w:hAnsi="Palatino"/>
                <w:sz w:val="22"/>
              </w:rPr>
              <w:t>s</w:t>
            </w:r>
            <w:r w:rsidRPr="00530709">
              <w:rPr>
                <w:rFonts w:ascii="Palatino" w:hAnsi="Palatino"/>
                <w:sz w:val="22"/>
              </w:rPr>
              <w:t>, current price</w:t>
            </w:r>
          </w:p>
        </w:tc>
        <w:tc>
          <w:tcPr>
            <w:tcW w:w="299" w:type="pct"/>
          </w:tcPr>
          <w:p w14:paraId="3697BAA9" w14:textId="2F6ABA79" w:rsidR="00FA5FA6" w:rsidRDefault="00241EAD" w:rsidP="00FA5FA6">
            <w:pPr>
              <w:jc w:val="left"/>
              <w:rPr>
                <w:rFonts w:ascii="Palatino" w:hAnsi="Palatino"/>
                <w:sz w:val="22"/>
              </w:rPr>
            </w:pPr>
            <w:r>
              <w:rPr>
                <w:rFonts w:ascii="Palatino" w:hAnsi="Palatino" w:hint="eastAsia"/>
                <w:sz w:val="22"/>
              </w:rPr>
              <w:t>3</w:t>
            </w:r>
            <w:r>
              <w:rPr>
                <w:rFonts w:ascii="Palatino" w:hAnsi="Palatino"/>
                <w:sz w:val="22"/>
              </w:rPr>
              <w:t>7.0</w:t>
            </w:r>
          </w:p>
        </w:tc>
        <w:tc>
          <w:tcPr>
            <w:tcW w:w="314" w:type="pct"/>
          </w:tcPr>
          <w:p w14:paraId="75E0B797" w14:textId="212CA29A" w:rsidR="00FA5FA6" w:rsidRDefault="00241EAD" w:rsidP="00FA5FA6">
            <w:pPr>
              <w:jc w:val="left"/>
              <w:rPr>
                <w:rFonts w:ascii="Palatino" w:hAnsi="Palatino"/>
                <w:sz w:val="22"/>
              </w:rPr>
            </w:pPr>
            <w:r>
              <w:rPr>
                <w:rFonts w:ascii="Palatino" w:hAnsi="Palatino" w:hint="eastAsia"/>
                <w:sz w:val="22"/>
              </w:rPr>
              <w:t>7</w:t>
            </w:r>
            <w:r w:rsidR="00124D5B">
              <w:rPr>
                <w:rFonts w:ascii="Palatino" w:hAnsi="Palatino"/>
                <w:sz w:val="22"/>
              </w:rPr>
              <w:t>0</w:t>
            </w:r>
            <w:r>
              <w:rPr>
                <w:rFonts w:ascii="Palatino" w:hAnsi="Palatino"/>
                <w:sz w:val="22"/>
              </w:rPr>
              <w:t>.</w:t>
            </w:r>
            <w:r w:rsidR="00124D5B">
              <w:rPr>
                <w:rFonts w:ascii="Palatino" w:hAnsi="Palatino"/>
                <w:sz w:val="22"/>
              </w:rPr>
              <w:t>9</w:t>
            </w:r>
          </w:p>
        </w:tc>
        <w:tc>
          <w:tcPr>
            <w:tcW w:w="373" w:type="pct"/>
          </w:tcPr>
          <w:p w14:paraId="48EFFFA9" w14:textId="7660DA6D" w:rsidR="00FA5FA6" w:rsidRDefault="00124D5B" w:rsidP="00FA5FA6">
            <w:pPr>
              <w:jc w:val="left"/>
              <w:rPr>
                <w:rFonts w:ascii="Palatino" w:hAnsi="Palatino"/>
                <w:sz w:val="22"/>
              </w:rPr>
            </w:pPr>
            <w:r>
              <w:rPr>
                <w:rFonts w:ascii="Palatino" w:hAnsi="Palatino" w:hint="eastAsia"/>
                <w:sz w:val="22"/>
              </w:rPr>
              <w:t>5</w:t>
            </w:r>
            <w:r>
              <w:rPr>
                <w:rFonts w:ascii="Palatino" w:hAnsi="Palatino"/>
                <w:sz w:val="22"/>
              </w:rPr>
              <w:t>4.0</w:t>
            </w:r>
          </w:p>
        </w:tc>
        <w:tc>
          <w:tcPr>
            <w:tcW w:w="445" w:type="pct"/>
          </w:tcPr>
          <w:p w14:paraId="3A2FCE23" w14:textId="385F16FE" w:rsidR="00FA5FA6" w:rsidRPr="00587B43" w:rsidRDefault="00124D5B" w:rsidP="00FA5FA6">
            <w:pPr>
              <w:jc w:val="left"/>
              <w:rPr>
                <w:sz w:val="22"/>
              </w:rPr>
            </w:pPr>
            <w:r>
              <w:rPr>
                <w:rFonts w:hint="eastAsia"/>
                <w:sz w:val="22"/>
              </w:rPr>
              <w:t>4</w:t>
            </w:r>
            <w:r>
              <w:rPr>
                <w:sz w:val="22"/>
              </w:rPr>
              <w:t>4.4</w:t>
            </w:r>
          </w:p>
        </w:tc>
      </w:tr>
      <w:tr w:rsidR="00AE6C68" w14:paraId="0AA444AA" w14:textId="77777777" w:rsidTr="00AE6C68">
        <w:tc>
          <w:tcPr>
            <w:tcW w:w="953" w:type="pct"/>
          </w:tcPr>
          <w:p w14:paraId="4B2BC30B" w14:textId="4E545989" w:rsidR="00FA5FA6" w:rsidRDefault="00AE6C68" w:rsidP="00FA5FA6">
            <w:pPr>
              <w:jc w:val="left"/>
              <w:rPr>
                <w:rFonts w:ascii="Palatino" w:hAnsi="Palatino"/>
                <w:sz w:val="22"/>
              </w:rPr>
            </w:pPr>
            <w:r>
              <w:rPr>
                <w:rFonts w:ascii="Palatino" w:hAnsi="Palatino" w:hint="eastAsia"/>
                <w:sz w:val="22"/>
              </w:rPr>
              <w:t>B</w:t>
            </w:r>
            <w:r>
              <w:rPr>
                <w:rFonts w:ascii="Palatino" w:hAnsi="Palatino"/>
                <w:sz w:val="22"/>
              </w:rPr>
              <w:t>eef</w:t>
            </w:r>
          </w:p>
        </w:tc>
        <w:tc>
          <w:tcPr>
            <w:tcW w:w="1222" w:type="pct"/>
          </w:tcPr>
          <w:p w14:paraId="68E66718" w14:textId="6FBB9784" w:rsidR="00FA5FA6" w:rsidRDefault="00AE6C68" w:rsidP="00FA5FA6">
            <w:pPr>
              <w:jc w:val="left"/>
              <w:rPr>
                <w:rFonts w:ascii="Palatino" w:hAnsi="Palatino"/>
                <w:sz w:val="22"/>
              </w:rPr>
            </w:pPr>
            <w:r>
              <w:rPr>
                <w:rFonts w:ascii="Palatino" w:hAnsi="Palatino"/>
                <w:sz w:val="22"/>
              </w:rPr>
              <w:t>Per capita consumption</w:t>
            </w:r>
          </w:p>
        </w:tc>
        <w:tc>
          <w:tcPr>
            <w:tcW w:w="1394" w:type="pct"/>
          </w:tcPr>
          <w:p w14:paraId="6A0DE559" w14:textId="62F31C75" w:rsidR="00FA5FA6" w:rsidRDefault="00AE6C68" w:rsidP="00FA5FA6">
            <w:pPr>
              <w:jc w:val="left"/>
              <w:rPr>
                <w:rFonts w:ascii="Palatino" w:hAnsi="Palatino"/>
                <w:sz w:val="22"/>
              </w:rPr>
            </w:pPr>
            <w:r>
              <w:rPr>
                <w:rFonts w:ascii="Palatino" w:hAnsi="Palatino" w:hint="eastAsia"/>
                <w:sz w:val="22"/>
              </w:rPr>
              <w:t>kg</w:t>
            </w:r>
            <w:r>
              <w:rPr>
                <w:rFonts w:ascii="Palatino" w:hAnsi="Palatino"/>
                <w:sz w:val="22"/>
              </w:rPr>
              <w:t xml:space="preserve"> capita</w:t>
            </w:r>
            <w:r w:rsidRPr="00AE6C68">
              <w:rPr>
                <w:rFonts w:ascii="Palatino" w:hAnsi="Palatino"/>
                <w:sz w:val="22"/>
                <w:vertAlign w:val="superscript"/>
              </w:rPr>
              <w:t>-1</w:t>
            </w:r>
          </w:p>
        </w:tc>
        <w:tc>
          <w:tcPr>
            <w:tcW w:w="299" w:type="pct"/>
          </w:tcPr>
          <w:p w14:paraId="32247B2C" w14:textId="4DB7E5F3" w:rsidR="00FA5FA6" w:rsidRDefault="009362BC" w:rsidP="00FA5FA6">
            <w:pPr>
              <w:jc w:val="left"/>
              <w:rPr>
                <w:rFonts w:ascii="Palatino" w:hAnsi="Palatino"/>
                <w:sz w:val="22"/>
              </w:rPr>
            </w:pPr>
            <w:r>
              <w:rPr>
                <w:rFonts w:ascii="Palatino" w:hAnsi="Palatino" w:hint="eastAsia"/>
                <w:sz w:val="22"/>
              </w:rPr>
              <w:t>3</w:t>
            </w:r>
            <w:r>
              <w:rPr>
                <w:rFonts w:ascii="Palatino" w:hAnsi="Palatino"/>
                <w:sz w:val="22"/>
              </w:rPr>
              <w:t>.4</w:t>
            </w:r>
          </w:p>
        </w:tc>
        <w:tc>
          <w:tcPr>
            <w:tcW w:w="314" w:type="pct"/>
          </w:tcPr>
          <w:p w14:paraId="3C9619C8" w14:textId="03541CF3" w:rsidR="00FA5FA6" w:rsidRDefault="009362BC" w:rsidP="00FA5FA6">
            <w:pPr>
              <w:jc w:val="left"/>
              <w:rPr>
                <w:rFonts w:ascii="Palatino" w:hAnsi="Palatino"/>
                <w:sz w:val="22"/>
              </w:rPr>
            </w:pPr>
            <w:r>
              <w:rPr>
                <w:rFonts w:ascii="Palatino" w:hAnsi="Palatino" w:hint="eastAsia"/>
                <w:sz w:val="22"/>
              </w:rPr>
              <w:t>1</w:t>
            </w:r>
            <w:r>
              <w:rPr>
                <w:rFonts w:ascii="Palatino" w:hAnsi="Palatino"/>
                <w:sz w:val="22"/>
              </w:rPr>
              <w:t>2.5</w:t>
            </w:r>
          </w:p>
        </w:tc>
        <w:tc>
          <w:tcPr>
            <w:tcW w:w="373" w:type="pct"/>
          </w:tcPr>
          <w:p w14:paraId="6567DC7B" w14:textId="7D9C59A7" w:rsidR="00FA5FA6" w:rsidRDefault="009362BC" w:rsidP="00FA5FA6">
            <w:pPr>
              <w:jc w:val="left"/>
              <w:rPr>
                <w:rFonts w:ascii="Palatino" w:hAnsi="Palatino"/>
                <w:sz w:val="22"/>
              </w:rPr>
            </w:pPr>
            <w:r>
              <w:rPr>
                <w:rFonts w:ascii="Palatino" w:hAnsi="Palatino" w:hint="eastAsia"/>
                <w:sz w:val="22"/>
              </w:rPr>
              <w:t>7</w:t>
            </w:r>
            <w:r>
              <w:rPr>
                <w:rFonts w:ascii="Palatino" w:hAnsi="Palatino"/>
                <w:sz w:val="22"/>
              </w:rPr>
              <w:t>.9</w:t>
            </w:r>
          </w:p>
        </w:tc>
        <w:tc>
          <w:tcPr>
            <w:tcW w:w="445" w:type="pct"/>
          </w:tcPr>
          <w:p w14:paraId="5C8237D1" w14:textId="342E64C4" w:rsidR="00FA5FA6" w:rsidRPr="00587B43" w:rsidRDefault="009362BC" w:rsidP="00FA5FA6">
            <w:pPr>
              <w:jc w:val="left"/>
              <w:rPr>
                <w:sz w:val="22"/>
              </w:rPr>
            </w:pPr>
            <w:r>
              <w:rPr>
                <w:rFonts w:hint="eastAsia"/>
                <w:sz w:val="22"/>
              </w:rPr>
              <w:t>5</w:t>
            </w:r>
            <w:r>
              <w:rPr>
                <w:sz w:val="22"/>
              </w:rPr>
              <w:t>7.3</w:t>
            </w:r>
          </w:p>
        </w:tc>
      </w:tr>
      <w:tr w:rsidR="00AE6C68" w14:paraId="404FFB18" w14:textId="77777777" w:rsidTr="00AE6C68">
        <w:tc>
          <w:tcPr>
            <w:tcW w:w="953" w:type="pct"/>
          </w:tcPr>
          <w:p w14:paraId="5AEAEB46" w14:textId="47654447" w:rsidR="00AE6C68" w:rsidRDefault="00AE6C68" w:rsidP="00AE6C68">
            <w:pPr>
              <w:jc w:val="left"/>
              <w:rPr>
                <w:rFonts w:ascii="Palatino" w:hAnsi="Palatino"/>
                <w:sz w:val="22"/>
              </w:rPr>
            </w:pPr>
            <w:r>
              <w:rPr>
                <w:rFonts w:ascii="Palatino" w:hAnsi="Palatino" w:hint="eastAsia"/>
                <w:sz w:val="22"/>
              </w:rPr>
              <w:t>P</w:t>
            </w:r>
            <w:r>
              <w:rPr>
                <w:rFonts w:ascii="Palatino" w:hAnsi="Palatino"/>
                <w:sz w:val="22"/>
              </w:rPr>
              <w:t>ork</w:t>
            </w:r>
          </w:p>
        </w:tc>
        <w:tc>
          <w:tcPr>
            <w:tcW w:w="1222" w:type="pct"/>
          </w:tcPr>
          <w:p w14:paraId="0150BB25" w14:textId="03F564C5" w:rsidR="00AE6C68" w:rsidRDefault="00AE6C68" w:rsidP="00AE6C68">
            <w:pPr>
              <w:jc w:val="left"/>
              <w:rPr>
                <w:rFonts w:ascii="Palatino" w:hAnsi="Palatino"/>
                <w:sz w:val="22"/>
              </w:rPr>
            </w:pPr>
            <w:r>
              <w:rPr>
                <w:rFonts w:ascii="Palatino" w:hAnsi="Palatino"/>
                <w:sz w:val="22"/>
              </w:rPr>
              <w:t>Per capita consumption</w:t>
            </w:r>
          </w:p>
        </w:tc>
        <w:tc>
          <w:tcPr>
            <w:tcW w:w="1394" w:type="pct"/>
          </w:tcPr>
          <w:p w14:paraId="11281E56" w14:textId="5917C680" w:rsidR="00AE6C68" w:rsidRDefault="00AE6C68" w:rsidP="00AE6C68">
            <w:pPr>
              <w:jc w:val="left"/>
              <w:rPr>
                <w:rFonts w:ascii="Palatino" w:hAnsi="Palatino"/>
                <w:sz w:val="22"/>
              </w:rPr>
            </w:pPr>
            <w:r w:rsidRPr="009C067A">
              <w:rPr>
                <w:rFonts w:ascii="Palatino" w:hAnsi="Palatino" w:hint="eastAsia"/>
                <w:sz w:val="22"/>
              </w:rPr>
              <w:t>kg</w:t>
            </w:r>
            <w:r w:rsidRPr="009C067A">
              <w:rPr>
                <w:rFonts w:ascii="Palatino" w:hAnsi="Palatino"/>
                <w:sz w:val="22"/>
              </w:rPr>
              <w:t xml:space="preserve"> capita</w:t>
            </w:r>
            <w:r w:rsidRPr="009C067A">
              <w:rPr>
                <w:rFonts w:ascii="Palatino" w:hAnsi="Palatino"/>
                <w:sz w:val="22"/>
                <w:vertAlign w:val="superscript"/>
              </w:rPr>
              <w:t>-1</w:t>
            </w:r>
          </w:p>
        </w:tc>
        <w:tc>
          <w:tcPr>
            <w:tcW w:w="299" w:type="pct"/>
          </w:tcPr>
          <w:p w14:paraId="4B207CF2" w14:textId="47851E6F" w:rsidR="00AE6C68" w:rsidRDefault="008902D3" w:rsidP="00AE6C68">
            <w:pPr>
              <w:jc w:val="left"/>
              <w:rPr>
                <w:rFonts w:ascii="Palatino" w:hAnsi="Palatino"/>
                <w:sz w:val="22"/>
              </w:rPr>
            </w:pPr>
            <w:r>
              <w:rPr>
                <w:rFonts w:ascii="Palatino" w:hAnsi="Palatino" w:hint="eastAsia"/>
                <w:sz w:val="22"/>
              </w:rPr>
              <w:t>2</w:t>
            </w:r>
            <w:r>
              <w:rPr>
                <w:rFonts w:ascii="Palatino" w:hAnsi="Palatino"/>
                <w:sz w:val="22"/>
              </w:rPr>
              <w:t>1.5</w:t>
            </w:r>
          </w:p>
        </w:tc>
        <w:tc>
          <w:tcPr>
            <w:tcW w:w="314" w:type="pct"/>
          </w:tcPr>
          <w:p w14:paraId="38661BA1" w14:textId="28A99200" w:rsidR="00AE6C68" w:rsidRDefault="008902D3" w:rsidP="00AE6C68">
            <w:pPr>
              <w:jc w:val="left"/>
              <w:rPr>
                <w:rFonts w:ascii="Palatino" w:hAnsi="Palatino"/>
                <w:sz w:val="22"/>
              </w:rPr>
            </w:pPr>
            <w:r>
              <w:rPr>
                <w:rFonts w:ascii="Palatino" w:hAnsi="Palatino" w:hint="eastAsia"/>
                <w:sz w:val="22"/>
              </w:rPr>
              <w:t>5</w:t>
            </w:r>
            <w:r>
              <w:rPr>
                <w:rFonts w:ascii="Palatino" w:hAnsi="Palatino"/>
                <w:sz w:val="22"/>
              </w:rPr>
              <w:t>8.9</w:t>
            </w:r>
          </w:p>
        </w:tc>
        <w:tc>
          <w:tcPr>
            <w:tcW w:w="373" w:type="pct"/>
          </w:tcPr>
          <w:p w14:paraId="403ECB33" w14:textId="16080E65" w:rsidR="00AE6C68" w:rsidRDefault="008902D3" w:rsidP="00AE6C68">
            <w:pPr>
              <w:jc w:val="left"/>
              <w:rPr>
                <w:rFonts w:ascii="Palatino" w:hAnsi="Palatino"/>
                <w:sz w:val="22"/>
              </w:rPr>
            </w:pPr>
            <w:r>
              <w:rPr>
                <w:rFonts w:ascii="Palatino" w:hAnsi="Palatino" w:hint="eastAsia"/>
                <w:sz w:val="22"/>
              </w:rPr>
              <w:t>4</w:t>
            </w:r>
            <w:r>
              <w:rPr>
                <w:rFonts w:ascii="Palatino" w:hAnsi="Palatino"/>
                <w:sz w:val="22"/>
              </w:rPr>
              <w:t>9.9</w:t>
            </w:r>
          </w:p>
        </w:tc>
        <w:tc>
          <w:tcPr>
            <w:tcW w:w="445" w:type="pct"/>
          </w:tcPr>
          <w:p w14:paraId="440649F4" w14:textId="120545EE" w:rsidR="00AE6C68" w:rsidRDefault="008902D3" w:rsidP="00AE6C68">
            <w:pPr>
              <w:jc w:val="left"/>
              <w:rPr>
                <w:rFonts w:ascii="Palatino" w:hAnsi="Palatino"/>
                <w:sz w:val="22"/>
              </w:rPr>
            </w:pPr>
            <w:r>
              <w:rPr>
                <w:rFonts w:ascii="Palatino" w:hAnsi="Palatino" w:hint="eastAsia"/>
                <w:sz w:val="22"/>
              </w:rPr>
              <w:t>4</w:t>
            </w:r>
            <w:r>
              <w:rPr>
                <w:rFonts w:ascii="Palatino" w:hAnsi="Palatino"/>
                <w:sz w:val="22"/>
              </w:rPr>
              <w:t>2.3</w:t>
            </w:r>
          </w:p>
        </w:tc>
      </w:tr>
      <w:tr w:rsidR="00AE6C68" w14:paraId="3CD7A39D" w14:textId="77777777" w:rsidTr="00AE6C68">
        <w:tc>
          <w:tcPr>
            <w:tcW w:w="953" w:type="pct"/>
          </w:tcPr>
          <w:p w14:paraId="57609F4F" w14:textId="0B9D4053" w:rsidR="00AE6C68" w:rsidRDefault="00AE6C68" w:rsidP="00AE6C68">
            <w:pPr>
              <w:jc w:val="left"/>
              <w:rPr>
                <w:rFonts w:ascii="Palatino" w:hAnsi="Palatino"/>
                <w:sz w:val="22"/>
              </w:rPr>
            </w:pPr>
            <w:r>
              <w:rPr>
                <w:rFonts w:ascii="Palatino" w:hAnsi="Palatino"/>
                <w:sz w:val="22"/>
              </w:rPr>
              <w:t>Mutton</w:t>
            </w:r>
          </w:p>
        </w:tc>
        <w:tc>
          <w:tcPr>
            <w:tcW w:w="1222" w:type="pct"/>
          </w:tcPr>
          <w:p w14:paraId="30CC8081" w14:textId="45806D2A" w:rsidR="00AE6C68" w:rsidRDefault="00AE6C68" w:rsidP="00AE6C68">
            <w:pPr>
              <w:jc w:val="left"/>
              <w:rPr>
                <w:rFonts w:ascii="Palatino" w:hAnsi="Palatino"/>
                <w:sz w:val="22"/>
              </w:rPr>
            </w:pPr>
            <w:r>
              <w:rPr>
                <w:rFonts w:ascii="Palatino" w:hAnsi="Palatino"/>
                <w:sz w:val="22"/>
              </w:rPr>
              <w:t>Per capita consumption</w:t>
            </w:r>
          </w:p>
        </w:tc>
        <w:tc>
          <w:tcPr>
            <w:tcW w:w="1394" w:type="pct"/>
          </w:tcPr>
          <w:p w14:paraId="306A906F" w14:textId="002702C8" w:rsidR="00AE6C68" w:rsidRDefault="00AE6C68" w:rsidP="00AE6C68">
            <w:pPr>
              <w:jc w:val="left"/>
              <w:rPr>
                <w:rFonts w:ascii="Palatino" w:hAnsi="Palatino"/>
                <w:sz w:val="22"/>
              </w:rPr>
            </w:pPr>
            <w:r w:rsidRPr="009C067A">
              <w:rPr>
                <w:rFonts w:ascii="Palatino" w:hAnsi="Palatino" w:hint="eastAsia"/>
                <w:sz w:val="22"/>
              </w:rPr>
              <w:t>kg</w:t>
            </w:r>
            <w:r w:rsidRPr="009C067A">
              <w:rPr>
                <w:rFonts w:ascii="Palatino" w:hAnsi="Palatino"/>
                <w:sz w:val="22"/>
              </w:rPr>
              <w:t xml:space="preserve"> capita</w:t>
            </w:r>
            <w:r w:rsidRPr="009C067A">
              <w:rPr>
                <w:rFonts w:ascii="Palatino" w:hAnsi="Palatino"/>
                <w:sz w:val="22"/>
                <w:vertAlign w:val="superscript"/>
              </w:rPr>
              <w:t>-1</w:t>
            </w:r>
          </w:p>
        </w:tc>
        <w:tc>
          <w:tcPr>
            <w:tcW w:w="299" w:type="pct"/>
          </w:tcPr>
          <w:p w14:paraId="0333B550" w14:textId="4E1F1C36" w:rsidR="00AE6C68" w:rsidRDefault="008902D3" w:rsidP="00AE6C68">
            <w:pPr>
              <w:jc w:val="left"/>
              <w:rPr>
                <w:rFonts w:ascii="Palatino" w:hAnsi="Palatino"/>
                <w:sz w:val="22"/>
              </w:rPr>
            </w:pPr>
            <w:r>
              <w:rPr>
                <w:rFonts w:ascii="Palatino" w:hAnsi="Palatino" w:hint="eastAsia"/>
                <w:sz w:val="22"/>
              </w:rPr>
              <w:t>3</w:t>
            </w:r>
            <w:r>
              <w:rPr>
                <w:rFonts w:ascii="Palatino" w:hAnsi="Palatino"/>
                <w:sz w:val="22"/>
              </w:rPr>
              <w:t>.1</w:t>
            </w:r>
          </w:p>
        </w:tc>
        <w:tc>
          <w:tcPr>
            <w:tcW w:w="314" w:type="pct"/>
          </w:tcPr>
          <w:p w14:paraId="71BF805F" w14:textId="6EAD64C7" w:rsidR="00AE6C68" w:rsidRDefault="008902D3" w:rsidP="00AE6C68">
            <w:pPr>
              <w:jc w:val="left"/>
              <w:rPr>
                <w:rFonts w:ascii="Palatino" w:hAnsi="Palatino"/>
                <w:sz w:val="22"/>
              </w:rPr>
            </w:pPr>
            <w:r>
              <w:rPr>
                <w:rFonts w:ascii="Palatino" w:hAnsi="Palatino" w:hint="eastAsia"/>
                <w:sz w:val="22"/>
              </w:rPr>
              <w:t>7</w:t>
            </w:r>
            <w:r>
              <w:rPr>
                <w:rFonts w:ascii="Palatino" w:hAnsi="Palatino"/>
                <w:sz w:val="22"/>
              </w:rPr>
              <w:t>.8</w:t>
            </w:r>
          </w:p>
        </w:tc>
        <w:tc>
          <w:tcPr>
            <w:tcW w:w="373" w:type="pct"/>
          </w:tcPr>
          <w:p w14:paraId="5AACB333" w14:textId="14DA826E" w:rsidR="00AE6C68" w:rsidRDefault="008902D3" w:rsidP="00AE6C68">
            <w:pPr>
              <w:jc w:val="left"/>
              <w:rPr>
                <w:rFonts w:ascii="Palatino" w:hAnsi="Palatino"/>
                <w:sz w:val="22"/>
              </w:rPr>
            </w:pPr>
            <w:r>
              <w:rPr>
                <w:rFonts w:ascii="Palatino" w:hAnsi="Palatino" w:hint="eastAsia"/>
                <w:sz w:val="22"/>
              </w:rPr>
              <w:t>5</w:t>
            </w:r>
            <w:r>
              <w:rPr>
                <w:rFonts w:ascii="Palatino" w:hAnsi="Palatino"/>
                <w:sz w:val="22"/>
              </w:rPr>
              <w:t>.3</w:t>
            </w:r>
          </w:p>
        </w:tc>
        <w:tc>
          <w:tcPr>
            <w:tcW w:w="445" w:type="pct"/>
          </w:tcPr>
          <w:p w14:paraId="2E6391A8" w14:textId="74D9B491" w:rsidR="00AE6C68" w:rsidRDefault="008902D3" w:rsidP="00AE6C68">
            <w:pPr>
              <w:jc w:val="left"/>
              <w:rPr>
                <w:rFonts w:ascii="Palatino" w:hAnsi="Palatino"/>
                <w:sz w:val="22"/>
              </w:rPr>
            </w:pPr>
            <w:r>
              <w:rPr>
                <w:rFonts w:ascii="Palatino" w:hAnsi="Palatino" w:hint="eastAsia"/>
                <w:sz w:val="22"/>
              </w:rPr>
              <w:t>4</w:t>
            </w:r>
            <w:r>
              <w:rPr>
                <w:rFonts w:ascii="Palatino" w:hAnsi="Palatino"/>
                <w:sz w:val="22"/>
              </w:rPr>
              <w:t>5.3</w:t>
            </w:r>
          </w:p>
        </w:tc>
      </w:tr>
      <w:tr w:rsidR="00AE6C68" w14:paraId="1E2C691E" w14:textId="77777777" w:rsidTr="00AE6C68">
        <w:tc>
          <w:tcPr>
            <w:tcW w:w="953" w:type="pct"/>
          </w:tcPr>
          <w:p w14:paraId="37AC7FC0" w14:textId="329042B8" w:rsidR="00AE6C68" w:rsidRDefault="00AE6C68" w:rsidP="00AE6C68">
            <w:pPr>
              <w:jc w:val="left"/>
              <w:rPr>
                <w:rFonts w:ascii="Palatino" w:hAnsi="Palatino"/>
                <w:sz w:val="22"/>
              </w:rPr>
            </w:pPr>
            <w:r>
              <w:rPr>
                <w:rFonts w:ascii="Palatino" w:hAnsi="Palatino" w:hint="eastAsia"/>
                <w:sz w:val="22"/>
              </w:rPr>
              <w:t>P</w:t>
            </w:r>
            <w:r>
              <w:rPr>
                <w:rFonts w:ascii="Palatino" w:hAnsi="Palatino"/>
                <w:sz w:val="22"/>
              </w:rPr>
              <w:t>oultry meat</w:t>
            </w:r>
          </w:p>
        </w:tc>
        <w:tc>
          <w:tcPr>
            <w:tcW w:w="1222" w:type="pct"/>
          </w:tcPr>
          <w:p w14:paraId="6FADA7B0" w14:textId="65C2E557" w:rsidR="00AE6C68" w:rsidRPr="00784AB9" w:rsidRDefault="00AE6C68" w:rsidP="00AE6C68">
            <w:pPr>
              <w:jc w:val="left"/>
              <w:rPr>
                <w:rFonts w:ascii="Palatino" w:hAnsi="Palatino"/>
                <w:sz w:val="22"/>
              </w:rPr>
            </w:pPr>
            <w:r>
              <w:rPr>
                <w:rFonts w:ascii="Palatino" w:hAnsi="Palatino"/>
                <w:sz w:val="22"/>
              </w:rPr>
              <w:t>Per capita consumption</w:t>
            </w:r>
          </w:p>
        </w:tc>
        <w:tc>
          <w:tcPr>
            <w:tcW w:w="1394" w:type="pct"/>
          </w:tcPr>
          <w:p w14:paraId="7406FAF4" w14:textId="73A263CE" w:rsidR="00AE6C68" w:rsidRPr="00CD474A" w:rsidRDefault="00AE6C68" w:rsidP="00AE6C68">
            <w:pPr>
              <w:jc w:val="left"/>
              <w:rPr>
                <w:rFonts w:ascii="Palatino" w:hAnsi="Palatino"/>
                <w:sz w:val="22"/>
              </w:rPr>
            </w:pPr>
            <w:r w:rsidRPr="009C067A">
              <w:rPr>
                <w:rFonts w:ascii="Palatino" w:hAnsi="Palatino" w:hint="eastAsia"/>
                <w:sz w:val="22"/>
              </w:rPr>
              <w:t>kg</w:t>
            </w:r>
            <w:r w:rsidRPr="009C067A">
              <w:rPr>
                <w:rFonts w:ascii="Palatino" w:hAnsi="Palatino"/>
                <w:sz w:val="22"/>
              </w:rPr>
              <w:t xml:space="preserve"> capita</w:t>
            </w:r>
            <w:r w:rsidRPr="009C067A">
              <w:rPr>
                <w:rFonts w:ascii="Palatino" w:hAnsi="Palatino"/>
                <w:sz w:val="22"/>
                <w:vertAlign w:val="superscript"/>
              </w:rPr>
              <w:t>-1</w:t>
            </w:r>
          </w:p>
        </w:tc>
        <w:tc>
          <w:tcPr>
            <w:tcW w:w="299" w:type="pct"/>
          </w:tcPr>
          <w:p w14:paraId="4AD651C2" w14:textId="7E284B34" w:rsidR="00AE6C68" w:rsidRDefault="008902D3" w:rsidP="00AE6C68">
            <w:pPr>
              <w:jc w:val="left"/>
              <w:rPr>
                <w:rFonts w:ascii="Palatino" w:hAnsi="Palatino"/>
                <w:sz w:val="22"/>
              </w:rPr>
            </w:pPr>
            <w:r>
              <w:rPr>
                <w:rFonts w:ascii="Palatino" w:hAnsi="Palatino" w:hint="eastAsia"/>
                <w:sz w:val="22"/>
              </w:rPr>
              <w:t>1</w:t>
            </w:r>
            <w:r>
              <w:rPr>
                <w:rFonts w:ascii="Palatino" w:hAnsi="Palatino"/>
                <w:sz w:val="22"/>
              </w:rPr>
              <w:t>1.1</w:t>
            </w:r>
          </w:p>
        </w:tc>
        <w:tc>
          <w:tcPr>
            <w:tcW w:w="314" w:type="pct"/>
          </w:tcPr>
          <w:p w14:paraId="1B0B67B4" w14:textId="273F3383" w:rsidR="00AE6C68" w:rsidRDefault="008902D3" w:rsidP="00AE6C68">
            <w:pPr>
              <w:jc w:val="left"/>
              <w:rPr>
                <w:rFonts w:ascii="Palatino" w:hAnsi="Palatino"/>
                <w:sz w:val="22"/>
              </w:rPr>
            </w:pPr>
            <w:r>
              <w:rPr>
                <w:rFonts w:ascii="Palatino" w:hAnsi="Palatino" w:hint="eastAsia"/>
                <w:sz w:val="22"/>
              </w:rPr>
              <w:t>3</w:t>
            </w:r>
            <w:r>
              <w:rPr>
                <w:rFonts w:ascii="Palatino" w:hAnsi="Palatino"/>
                <w:sz w:val="22"/>
              </w:rPr>
              <w:t>3.1</w:t>
            </w:r>
          </w:p>
        </w:tc>
        <w:tc>
          <w:tcPr>
            <w:tcW w:w="373" w:type="pct"/>
          </w:tcPr>
          <w:p w14:paraId="1F963145" w14:textId="5960870C" w:rsidR="00AE6C68" w:rsidRDefault="008902D3" w:rsidP="00AE6C68">
            <w:pPr>
              <w:jc w:val="left"/>
              <w:rPr>
                <w:rFonts w:ascii="Palatino" w:hAnsi="Palatino"/>
                <w:sz w:val="22"/>
              </w:rPr>
            </w:pPr>
            <w:r>
              <w:rPr>
                <w:rFonts w:ascii="Palatino" w:hAnsi="Palatino" w:hint="eastAsia"/>
                <w:sz w:val="22"/>
              </w:rPr>
              <w:t>2</w:t>
            </w:r>
            <w:r>
              <w:rPr>
                <w:rFonts w:ascii="Palatino" w:hAnsi="Palatino"/>
                <w:sz w:val="22"/>
              </w:rPr>
              <w:t>2.8</w:t>
            </w:r>
          </w:p>
        </w:tc>
        <w:tc>
          <w:tcPr>
            <w:tcW w:w="445" w:type="pct"/>
          </w:tcPr>
          <w:p w14:paraId="5FECE57A" w14:textId="7FE08EF4" w:rsidR="00AE6C68" w:rsidRDefault="008902D3" w:rsidP="00AE6C68">
            <w:pPr>
              <w:jc w:val="left"/>
              <w:rPr>
                <w:rFonts w:ascii="Palatino" w:hAnsi="Palatino"/>
                <w:sz w:val="22"/>
              </w:rPr>
            </w:pPr>
            <w:r>
              <w:rPr>
                <w:rFonts w:ascii="Palatino" w:hAnsi="Palatino" w:hint="eastAsia"/>
                <w:sz w:val="22"/>
              </w:rPr>
              <w:t>4</w:t>
            </w:r>
            <w:r>
              <w:rPr>
                <w:rFonts w:ascii="Palatino" w:hAnsi="Palatino"/>
                <w:sz w:val="22"/>
              </w:rPr>
              <w:t>8.6</w:t>
            </w:r>
          </w:p>
        </w:tc>
      </w:tr>
      <w:tr w:rsidR="00AE6C68" w14:paraId="18745CE4" w14:textId="77777777" w:rsidTr="00AE6C68">
        <w:tc>
          <w:tcPr>
            <w:tcW w:w="953" w:type="pct"/>
          </w:tcPr>
          <w:p w14:paraId="0E97FCEB" w14:textId="4C153D3A" w:rsidR="00AE6C68" w:rsidRDefault="00AE6C68" w:rsidP="00AE6C68">
            <w:pPr>
              <w:jc w:val="left"/>
              <w:rPr>
                <w:rFonts w:ascii="Palatino" w:hAnsi="Palatino"/>
                <w:sz w:val="22"/>
              </w:rPr>
            </w:pPr>
            <w:r>
              <w:rPr>
                <w:rFonts w:ascii="Palatino" w:hAnsi="Palatino" w:hint="eastAsia"/>
                <w:sz w:val="22"/>
              </w:rPr>
              <w:t>M</w:t>
            </w:r>
            <w:r>
              <w:rPr>
                <w:rFonts w:ascii="Palatino" w:hAnsi="Palatino"/>
                <w:sz w:val="22"/>
              </w:rPr>
              <w:t>ilk</w:t>
            </w:r>
          </w:p>
        </w:tc>
        <w:tc>
          <w:tcPr>
            <w:tcW w:w="1222" w:type="pct"/>
          </w:tcPr>
          <w:p w14:paraId="77CE6BE7" w14:textId="0737CCEB" w:rsidR="00AE6C68" w:rsidRDefault="00AE6C68" w:rsidP="00AE6C68">
            <w:pPr>
              <w:jc w:val="left"/>
              <w:rPr>
                <w:rFonts w:ascii="Palatino" w:hAnsi="Palatino"/>
                <w:sz w:val="22"/>
              </w:rPr>
            </w:pPr>
            <w:r>
              <w:rPr>
                <w:rFonts w:ascii="Palatino" w:hAnsi="Palatino"/>
                <w:sz w:val="22"/>
              </w:rPr>
              <w:t>Per capita consumption</w:t>
            </w:r>
          </w:p>
        </w:tc>
        <w:tc>
          <w:tcPr>
            <w:tcW w:w="1394" w:type="pct"/>
          </w:tcPr>
          <w:p w14:paraId="450E8763" w14:textId="37DBDC09" w:rsidR="00AE6C68" w:rsidRDefault="00AE6C68" w:rsidP="00AE6C68">
            <w:pPr>
              <w:jc w:val="left"/>
              <w:rPr>
                <w:rFonts w:ascii="Palatino" w:hAnsi="Palatino"/>
                <w:sz w:val="22"/>
              </w:rPr>
            </w:pPr>
            <w:r w:rsidRPr="009C067A">
              <w:rPr>
                <w:rFonts w:ascii="Palatino" w:hAnsi="Palatino" w:hint="eastAsia"/>
                <w:sz w:val="22"/>
              </w:rPr>
              <w:t>kg</w:t>
            </w:r>
            <w:r w:rsidRPr="009C067A">
              <w:rPr>
                <w:rFonts w:ascii="Palatino" w:hAnsi="Palatino"/>
                <w:sz w:val="22"/>
              </w:rPr>
              <w:t xml:space="preserve"> capita</w:t>
            </w:r>
            <w:r w:rsidRPr="009C067A">
              <w:rPr>
                <w:rFonts w:ascii="Palatino" w:hAnsi="Palatino"/>
                <w:sz w:val="22"/>
                <w:vertAlign w:val="superscript"/>
              </w:rPr>
              <w:t>-1</w:t>
            </w:r>
          </w:p>
        </w:tc>
        <w:tc>
          <w:tcPr>
            <w:tcW w:w="299" w:type="pct"/>
          </w:tcPr>
          <w:p w14:paraId="596CAE37" w14:textId="11816822" w:rsidR="00AE6C68" w:rsidRDefault="008902D3" w:rsidP="00AE6C68">
            <w:pPr>
              <w:jc w:val="left"/>
              <w:rPr>
                <w:rFonts w:ascii="Palatino" w:hAnsi="Palatino"/>
                <w:sz w:val="22"/>
              </w:rPr>
            </w:pPr>
            <w:r>
              <w:rPr>
                <w:rFonts w:ascii="Palatino" w:hAnsi="Palatino" w:hint="eastAsia"/>
                <w:sz w:val="22"/>
              </w:rPr>
              <w:t>3</w:t>
            </w:r>
            <w:r>
              <w:rPr>
                <w:rFonts w:ascii="Palatino" w:hAnsi="Palatino"/>
                <w:sz w:val="22"/>
              </w:rPr>
              <w:t>4.4</w:t>
            </w:r>
          </w:p>
        </w:tc>
        <w:tc>
          <w:tcPr>
            <w:tcW w:w="314" w:type="pct"/>
          </w:tcPr>
          <w:p w14:paraId="3964583C" w14:textId="2CE12012" w:rsidR="00AE6C68" w:rsidRDefault="008902D3" w:rsidP="00AE6C68">
            <w:pPr>
              <w:jc w:val="left"/>
              <w:rPr>
                <w:rFonts w:ascii="Palatino" w:hAnsi="Palatino"/>
                <w:sz w:val="22"/>
              </w:rPr>
            </w:pPr>
            <w:r>
              <w:rPr>
                <w:rFonts w:ascii="Palatino" w:hAnsi="Palatino" w:hint="eastAsia"/>
                <w:sz w:val="22"/>
              </w:rPr>
              <w:t>6</w:t>
            </w:r>
            <w:r>
              <w:rPr>
                <w:rFonts w:ascii="Palatino" w:hAnsi="Palatino"/>
                <w:sz w:val="22"/>
              </w:rPr>
              <w:t>4.5</w:t>
            </w:r>
          </w:p>
        </w:tc>
        <w:tc>
          <w:tcPr>
            <w:tcW w:w="373" w:type="pct"/>
          </w:tcPr>
          <w:p w14:paraId="5999D0FC" w14:textId="651A588D" w:rsidR="00AE6C68" w:rsidRDefault="008902D3" w:rsidP="00AE6C68">
            <w:pPr>
              <w:jc w:val="left"/>
              <w:rPr>
                <w:rFonts w:ascii="Palatino" w:hAnsi="Palatino"/>
                <w:sz w:val="22"/>
              </w:rPr>
            </w:pPr>
            <w:r>
              <w:rPr>
                <w:rFonts w:ascii="Palatino" w:hAnsi="Palatino" w:hint="eastAsia"/>
                <w:sz w:val="22"/>
              </w:rPr>
              <w:t>4</w:t>
            </w:r>
            <w:r>
              <w:rPr>
                <w:rFonts w:ascii="Palatino" w:hAnsi="Palatino"/>
                <w:sz w:val="22"/>
              </w:rPr>
              <w:t>9.4</w:t>
            </w:r>
          </w:p>
        </w:tc>
        <w:tc>
          <w:tcPr>
            <w:tcW w:w="445" w:type="pct"/>
          </w:tcPr>
          <w:p w14:paraId="7CF32F8E" w14:textId="3F98AAD5" w:rsidR="00AE6C68" w:rsidRDefault="008902D3" w:rsidP="00AE6C68">
            <w:pPr>
              <w:jc w:val="left"/>
              <w:rPr>
                <w:rFonts w:ascii="Palatino" w:hAnsi="Palatino"/>
                <w:sz w:val="22"/>
              </w:rPr>
            </w:pPr>
            <w:r>
              <w:rPr>
                <w:rFonts w:ascii="Palatino" w:hAnsi="Palatino" w:hint="eastAsia"/>
                <w:sz w:val="22"/>
              </w:rPr>
              <w:t>4</w:t>
            </w:r>
            <w:r>
              <w:rPr>
                <w:rFonts w:ascii="Palatino" w:hAnsi="Palatino"/>
                <w:sz w:val="22"/>
              </w:rPr>
              <w:t>3.0</w:t>
            </w:r>
          </w:p>
        </w:tc>
      </w:tr>
      <w:tr w:rsidR="00AE6C68" w14:paraId="77451CCC" w14:textId="77777777" w:rsidTr="00AE6C68">
        <w:tc>
          <w:tcPr>
            <w:tcW w:w="953" w:type="pct"/>
          </w:tcPr>
          <w:p w14:paraId="431C4582" w14:textId="33BA8C7C" w:rsidR="00AE6C68" w:rsidRDefault="00AE6C68" w:rsidP="00AE6C68">
            <w:pPr>
              <w:jc w:val="left"/>
              <w:rPr>
                <w:rFonts w:ascii="Palatino" w:hAnsi="Palatino"/>
                <w:sz w:val="22"/>
              </w:rPr>
            </w:pPr>
            <w:r>
              <w:rPr>
                <w:rFonts w:ascii="Palatino" w:hAnsi="Palatino"/>
                <w:sz w:val="22"/>
              </w:rPr>
              <w:t>Egg</w:t>
            </w:r>
          </w:p>
        </w:tc>
        <w:tc>
          <w:tcPr>
            <w:tcW w:w="1222" w:type="pct"/>
          </w:tcPr>
          <w:p w14:paraId="2EA36C49" w14:textId="298A2A3B" w:rsidR="00AE6C68" w:rsidRDefault="00AE6C68" w:rsidP="00AE6C68">
            <w:pPr>
              <w:jc w:val="left"/>
              <w:rPr>
                <w:rFonts w:ascii="Palatino" w:hAnsi="Palatino"/>
                <w:sz w:val="22"/>
              </w:rPr>
            </w:pPr>
            <w:r>
              <w:rPr>
                <w:rFonts w:ascii="Palatino" w:hAnsi="Palatino"/>
                <w:sz w:val="22"/>
              </w:rPr>
              <w:t>Per capita consumption</w:t>
            </w:r>
          </w:p>
        </w:tc>
        <w:tc>
          <w:tcPr>
            <w:tcW w:w="1394" w:type="pct"/>
          </w:tcPr>
          <w:p w14:paraId="4E7E011D" w14:textId="0895136C" w:rsidR="00AE6C68" w:rsidRDefault="00AE6C68" w:rsidP="00AE6C68">
            <w:pPr>
              <w:jc w:val="left"/>
              <w:rPr>
                <w:rFonts w:ascii="Palatino" w:hAnsi="Palatino"/>
                <w:sz w:val="22"/>
              </w:rPr>
            </w:pPr>
            <w:r w:rsidRPr="009C067A">
              <w:rPr>
                <w:rFonts w:ascii="Palatino" w:hAnsi="Palatino" w:hint="eastAsia"/>
                <w:sz w:val="22"/>
              </w:rPr>
              <w:t>kg</w:t>
            </w:r>
            <w:r w:rsidRPr="009C067A">
              <w:rPr>
                <w:rFonts w:ascii="Palatino" w:hAnsi="Palatino"/>
                <w:sz w:val="22"/>
              </w:rPr>
              <w:t xml:space="preserve"> capita</w:t>
            </w:r>
            <w:r w:rsidRPr="009C067A">
              <w:rPr>
                <w:rFonts w:ascii="Palatino" w:hAnsi="Palatino"/>
                <w:sz w:val="22"/>
                <w:vertAlign w:val="superscript"/>
              </w:rPr>
              <w:t>-1</w:t>
            </w:r>
          </w:p>
        </w:tc>
        <w:tc>
          <w:tcPr>
            <w:tcW w:w="299" w:type="pct"/>
          </w:tcPr>
          <w:p w14:paraId="52FD9225" w14:textId="3DAE6A58" w:rsidR="00AE6C68" w:rsidRDefault="008902D3" w:rsidP="00AE6C68">
            <w:pPr>
              <w:jc w:val="left"/>
              <w:rPr>
                <w:rFonts w:ascii="Palatino" w:hAnsi="Palatino"/>
                <w:sz w:val="22"/>
              </w:rPr>
            </w:pPr>
            <w:r>
              <w:rPr>
                <w:rFonts w:ascii="Palatino" w:hAnsi="Palatino" w:hint="eastAsia"/>
                <w:sz w:val="22"/>
              </w:rPr>
              <w:t>3</w:t>
            </w:r>
            <w:r>
              <w:rPr>
                <w:rFonts w:ascii="Palatino" w:hAnsi="Palatino"/>
                <w:sz w:val="22"/>
              </w:rPr>
              <w:t>7.2</w:t>
            </w:r>
          </w:p>
        </w:tc>
        <w:tc>
          <w:tcPr>
            <w:tcW w:w="314" w:type="pct"/>
          </w:tcPr>
          <w:p w14:paraId="64DC82C3" w14:textId="6B801B0C" w:rsidR="00AE6C68" w:rsidRDefault="008902D3" w:rsidP="00AE6C68">
            <w:pPr>
              <w:jc w:val="left"/>
              <w:rPr>
                <w:rFonts w:ascii="Palatino" w:hAnsi="Palatino"/>
                <w:sz w:val="22"/>
              </w:rPr>
            </w:pPr>
            <w:r>
              <w:rPr>
                <w:rFonts w:ascii="Palatino" w:hAnsi="Palatino" w:hint="eastAsia"/>
                <w:sz w:val="22"/>
              </w:rPr>
              <w:t>3</w:t>
            </w:r>
            <w:r>
              <w:rPr>
                <w:rFonts w:ascii="Palatino" w:hAnsi="Palatino"/>
                <w:sz w:val="22"/>
              </w:rPr>
              <w:t>9.4</w:t>
            </w:r>
          </w:p>
        </w:tc>
        <w:tc>
          <w:tcPr>
            <w:tcW w:w="373" w:type="pct"/>
          </w:tcPr>
          <w:p w14:paraId="7A914D33" w14:textId="00A8E33D" w:rsidR="00AE6C68" w:rsidRDefault="008902D3" w:rsidP="00AE6C68">
            <w:pPr>
              <w:jc w:val="left"/>
              <w:rPr>
                <w:rFonts w:ascii="Palatino" w:hAnsi="Palatino"/>
                <w:sz w:val="22"/>
              </w:rPr>
            </w:pPr>
            <w:r>
              <w:rPr>
                <w:rFonts w:ascii="Palatino" w:hAnsi="Palatino" w:hint="eastAsia"/>
                <w:sz w:val="22"/>
              </w:rPr>
              <w:t>3</w:t>
            </w:r>
            <w:r>
              <w:rPr>
                <w:rFonts w:ascii="Palatino" w:hAnsi="Palatino"/>
                <w:sz w:val="22"/>
              </w:rPr>
              <w:t>8.3</w:t>
            </w:r>
          </w:p>
        </w:tc>
        <w:tc>
          <w:tcPr>
            <w:tcW w:w="445" w:type="pct"/>
          </w:tcPr>
          <w:p w14:paraId="334B9FFB" w14:textId="5A0365F0" w:rsidR="00AE6C68" w:rsidRDefault="008902D3" w:rsidP="00AE6C68">
            <w:pPr>
              <w:jc w:val="left"/>
              <w:rPr>
                <w:rFonts w:ascii="Palatino" w:hAnsi="Palatino"/>
                <w:sz w:val="22"/>
              </w:rPr>
            </w:pPr>
            <w:r>
              <w:rPr>
                <w:rFonts w:ascii="Palatino" w:hAnsi="Palatino" w:hint="eastAsia"/>
                <w:sz w:val="22"/>
              </w:rPr>
              <w:t>4</w:t>
            </w:r>
            <w:r>
              <w:rPr>
                <w:rFonts w:ascii="Palatino" w:hAnsi="Palatino"/>
                <w:sz w:val="22"/>
              </w:rPr>
              <w:t>.0</w:t>
            </w:r>
          </w:p>
        </w:tc>
      </w:tr>
    </w:tbl>
    <w:p w14:paraId="66B9F99E" w14:textId="563213BA" w:rsidR="00BE6F3D" w:rsidRDefault="00BE6F3D" w:rsidP="00BC07F6">
      <w:pPr>
        <w:jc w:val="left"/>
        <w:rPr>
          <w:rFonts w:ascii="Palatino" w:hAnsi="Palatino"/>
          <w:sz w:val="22"/>
        </w:rPr>
      </w:pPr>
    </w:p>
    <w:p w14:paraId="5A2BA042" w14:textId="77777777" w:rsidR="006F6F54" w:rsidRDefault="006F6F54" w:rsidP="00BC07F6">
      <w:pPr>
        <w:jc w:val="left"/>
        <w:rPr>
          <w:rFonts w:ascii="Palatino" w:hAnsi="Palatino"/>
          <w:sz w:val="22"/>
        </w:rPr>
      </w:pPr>
    </w:p>
    <w:p w14:paraId="02874798" w14:textId="78A77AF2" w:rsidR="0029174C" w:rsidRPr="005C55E3" w:rsidRDefault="0029174C" w:rsidP="0029174C">
      <w:pPr>
        <w:jc w:val="left"/>
      </w:pPr>
      <w:r w:rsidRPr="000C74E0">
        <w:rPr>
          <w:rFonts w:ascii="Palatino" w:hAnsi="Palatino"/>
          <w:sz w:val="22"/>
        </w:rPr>
        <w:t>Table S</w:t>
      </w:r>
      <w:r>
        <w:rPr>
          <w:rFonts w:ascii="Palatino" w:hAnsi="Palatino"/>
          <w:sz w:val="22"/>
        </w:rPr>
        <w:t>1</w:t>
      </w:r>
      <w:r w:rsidR="00CF6230">
        <w:rPr>
          <w:rFonts w:ascii="Palatino" w:hAnsi="Palatino"/>
          <w:sz w:val="22"/>
        </w:rPr>
        <w:t>4</w:t>
      </w:r>
      <w:r w:rsidRPr="000C74E0">
        <w:rPr>
          <w:rFonts w:ascii="Palatino" w:hAnsi="Palatino"/>
          <w:sz w:val="22"/>
        </w:rPr>
        <w:t xml:space="preserve"> </w:t>
      </w:r>
      <w:r>
        <w:rPr>
          <w:rFonts w:ascii="Palatino" w:hAnsi="Palatino"/>
          <w:sz w:val="22"/>
        </w:rPr>
        <w:t>Uncertainties between estimates at different spatial scales (%)</w:t>
      </w:r>
    </w:p>
    <w:tbl>
      <w:tblPr>
        <w:tblW w:w="0" w:type="auto"/>
        <w:tblLook w:val="04A0" w:firstRow="1" w:lastRow="0" w:firstColumn="1" w:lastColumn="0" w:noHBand="0" w:noVBand="1"/>
      </w:tblPr>
      <w:tblGrid>
        <w:gridCol w:w="2441"/>
        <w:gridCol w:w="820"/>
        <w:gridCol w:w="891"/>
        <w:gridCol w:w="891"/>
        <w:gridCol w:w="892"/>
        <w:gridCol w:w="891"/>
        <w:gridCol w:w="892"/>
        <w:gridCol w:w="891"/>
        <w:gridCol w:w="891"/>
        <w:gridCol w:w="892"/>
        <w:gridCol w:w="891"/>
        <w:gridCol w:w="892"/>
        <w:gridCol w:w="891"/>
        <w:gridCol w:w="892"/>
      </w:tblGrid>
      <w:tr w:rsidR="0029174C" w:rsidRPr="00587B43" w14:paraId="0B8119CC" w14:textId="77777777" w:rsidTr="00067CBB">
        <w:trPr>
          <w:trHeight w:val="308"/>
        </w:trPr>
        <w:tc>
          <w:tcPr>
            <w:tcW w:w="2441" w:type="dxa"/>
            <w:vMerge w:val="restart"/>
            <w:tcBorders>
              <w:top w:val="single" w:sz="12" w:space="0" w:color="auto"/>
              <w:left w:val="nil"/>
              <w:right w:val="nil"/>
            </w:tcBorders>
            <w:shd w:val="clear" w:color="auto" w:fill="auto"/>
            <w:noWrap/>
            <w:vAlign w:val="center"/>
            <w:hideMark/>
          </w:tcPr>
          <w:p w14:paraId="1AD253B5" w14:textId="14568114" w:rsidR="0029174C" w:rsidRPr="00587B43" w:rsidRDefault="0029174C" w:rsidP="00067CBB">
            <w:pPr>
              <w:rPr>
                <w:sz w:val="22"/>
              </w:rPr>
            </w:pPr>
            <w:r w:rsidRPr="00587B43">
              <w:rPr>
                <w:sz w:val="22"/>
              </w:rPr>
              <w:t>Unit:</w:t>
            </w:r>
            <w:r w:rsidR="00550EBD">
              <w:rPr>
                <w:sz w:val="22"/>
              </w:rPr>
              <w:t xml:space="preserve"> </w:t>
            </w:r>
            <w:r w:rsidRPr="00587B43">
              <w:rPr>
                <w:sz w:val="22"/>
              </w:rPr>
              <w:t>%</w:t>
            </w:r>
          </w:p>
        </w:tc>
        <w:tc>
          <w:tcPr>
            <w:tcW w:w="820" w:type="dxa"/>
            <w:vMerge w:val="restart"/>
            <w:tcBorders>
              <w:top w:val="single" w:sz="12" w:space="0" w:color="auto"/>
              <w:left w:val="nil"/>
              <w:right w:val="nil"/>
            </w:tcBorders>
            <w:shd w:val="clear" w:color="auto" w:fill="auto"/>
            <w:noWrap/>
            <w:vAlign w:val="center"/>
            <w:hideMark/>
          </w:tcPr>
          <w:p w14:paraId="11E21728" w14:textId="77777777" w:rsidR="0029174C" w:rsidRPr="00587B43" w:rsidRDefault="0029174C" w:rsidP="00067CBB">
            <w:pPr>
              <w:rPr>
                <w:sz w:val="22"/>
              </w:rPr>
            </w:pPr>
            <w:r w:rsidRPr="00587B43">
              <w:rPr>
                <w:sz w:val="22"/>
              </w:rPr>
              <w:t xml:space="preserve">2018 </w:t>
            </w:r>
          </w:p>
        </w:tc>
        <w:tc>
          <w:tcPr>
            <w:tcW w:w="2674" w:type="dxa"/>
            <w:gridSpan w:val="3"/>
            <w:tcBorders>
              <w:top w:val="single" w:sz="12" w:space="0" w:color="auto"/>
              <w:left w:val="nil"/>
              <w:bottom w:val="single" w:sz="4" w:space="0" w:color="000000"/>
              <w:right w:val="nil"/>
            </w:tcBorders>
            <w:vAlign w:val="center"/>
          </w:tcPr>
          <w:p w14:paraId="299F2031" w14:textId="77777777" w:rsidR="0029174C" w:rsidRPr="00587B43" w:rsidRDefault="0029174C" w:rsidP="00067CBB">
            <w:pPr>
              <w:jc w:val="center"/>
              <w:rPr>
                <w:sz w:val="22"/>
              </w:rPr>
            </w:pPr>
            <w:r w:rsidRPr="00587B43">
              <w:rPr>
                <w:sz w:val="22"/>
              </w:rPr>
              <w:t>2030</w:t>
            </w:r>
          </w:p>
        </w:tc>
        <w:tc>
          <w:tcPr>
            <w:tcW w:w="2674" w:type="dxa"/>
            <w:gridSpan w:val="3"/>
            <w:tcBorders>
              <w:top w:val="single" w:sz="12" w:space="0" w:color="auto"/>
              <w:left w:val="nil"/>
              <w:bottom w:val="single" w:sz="4" w:space="0" w:color="000000"/>
              <w:right w:val="nil"/>
            </w:tcBorders>
            <w:shd w:val="clear" w:color="auto" w:fill="auto"/>
            <w:noWrap/>
            <w:vAlign w:val="center"/>
            <w:hideMark/>
          </w:tcPr>
          <w:p w14:paraId="58A2B64A" w14:textId="77777777" w:rsidR="0029174C" w:rsidRPr="00587B43" w:rsidRDefault="0029174C" w:rsidP="00067CBB">
            <w:pPr>
              <w:jc w:val="center"/>
              <w:rPr>
                <w:sz w:val="22"/>
              </w:rPr>
            </w:pPr>
            <w:r w:rsidRPr="00587B43">
              <w:rPr>
                <w:sz w:val="22"/>
              </w:rPr>
              <w:t>2040</w:t>
            </w:r>
          </w:p>
        </w:tc>
        <w:tc>
          <w:tcPr>
            <w:tcW w:w="2674" w:type="dxa"/>
            <w:gridSpan w:val="3"/>
            <w:tcBorders>
              <w:top w:val="single" w:sz="12" w:space="0" w:color="auto"/>
              <w:left w:val="nil"/>
              <w:bottom w:val="single" w:sz="4" w:space="0" w:color="000000"/>
              <w:right w:val="nil"/>
            </w:tcBorders>
            <w:shd w:val="clear" w:color="auto" w:fill="auto"/>
            <w:noWrap/>
            <w:vAlign w:val="center"/>
            <w:hideMark/>
          </w:tcPr>
          <w:p w14:paraId="75382173" w14:textId="77777777" w:rsidR="0029174C" w:rsidRPr="00587B43" w:rsidRDefault="0029174C" w:rsidP="00067CBB">
            <w:pPr>
              <w:jc w:val="center"/>
              <w:rPr>
                <w:sz w:val="22"/>
              </w:rPr>
            </w:pPr>
            <w:r w:rsidRPr="00587B43">
              <w:rPr>
                <w:sz w:val="22"/>
              </w:rPr>
              <w:t>2050</w:t>
            </w:r>
          </w:p>
        </w:tc>
        <w:tc>
          <w:tcPr>
            <w:tcW w:w="2675" w:type="dxa"/>
            <w:gridSpan w:val="3"/>
            <w:tcBorders>
              <w:top w:val="single" w:sz="12" w:space="0" w:color="auto"/>
              <w:left w:val="nil"/>
              <w:bottom w:val="single" w:sz="4" w:space="0" w:color="000000"/>
              <w:right w:val="nil"/>
            </w:tcBorders>
            <w:shd w:val="clear" w:color="auto" w:fill="auto"/>
            <w:noWrap/>
            <w:vAlign w:val="center"/>
            <w:hideMark/>
          </w:tcPr>
          <w:p w14:paraId="0568408D" w14:textId="77777777" w:rsidR="0029174C" w:rsidRPr="00587B43" w:rsidRDefault="0029174C" w:rsidP="00067CBB">
            <w:pPr>
              <w:jc w:val="center"/>
              <w:rPr>
                <w:sz w:val="22"/>
              </w:rPr>
            </w:pPr>
            <w:r w:rsidRPr="00587B43">
              <w:rPr>
                <w:sz w:val="22"/>
              </w:rPr>
              <w:t>2060</w:t>
            </w:r>
          </w:p>
        </w:tc>
      </w:tr>
      <w:tr w:rsidR="0029174C" w:rsidRPr="00587B43" w14:paraId="68B86A95" w14:textId="77777777" w:rsidTr="00067CBB">
        <w:trPr>
          <w:trHeight w:val="308"/>
        </w:trPr>
        <w:tc>
          <w:tcPr>
            <w:tcW w:w="2441" w:type="dxa"/>
            <w:vMerge/>
            <w:tcBorders>
              <w:left w:val="nil"/>
              <w:bottom w:val="single" w:sz="4" w:space="0" w:color="000000"/>
              <w:right w:val="nil"/>
            </w:tcBorders>
            <w:shd w:val="clear" w:color="auto" w:fill="auto"/>
            <w:noWrap/>
            <w:vAlign w:val="center"/>
          </w:tcPr>
          <w:p w14:paraId="72C75FE7" w14:textId="77777777" w:rsidR="0029174C" w:rsidRPr="00587B43" w:rsidRDefault="0029174C" w:rsidP="00067CBB">
            <w:pPr>
              <w:rPr>
                <w:sz w:val="22"/>
              </w:rPr>
            </w:pPr>
          </w:p>
        </w:tc>
        <w:tc>
          <w:tcPr>
            <w:tcW w:w="820" w:type="dxa"/>
            <w:vMerge/>
            <w:tcBorders>
              <w:left w:val="nil"/>
              <w:bottom w:val="single" w:sz="4" w:space="0" w:color="000000"/>
              <w:right w:val="nil"/>
            </w:tcBorders>
            <w:shd w:val="clear" w:color="auto" w:fill="auto"/>
            <w:noWrap/>
            <w:vAlign w:val="center"/>
          </w:tcPr>
          <w:p w14:paraId="65B714FB" w14:textId="77777777" w:rsidR="0029174C" w:rsidRPr="00587B43" w:rsidRDefault="0029174C" w:rsidP="00067CBB">
            <w:pPr>
              <w:rPr>
                <w:sz w:val="22"/>
              </w:rPr>
            </w:pPr>
          </w:p>
        </w:tc>
        <w:tc>
          <w:tcPr>
            <w:tcW w:w="891" w:type="dxa"/>
            <w:tcBorders>
              <w:top w:val="single" w:sz="4" w:space="0" w:color="000000"/>
              <w:left w:val="nil"/>
              <w:bottom w:val="single" w:sz="4" w:space="0" w:color="000000"/>
              <w:right w:val="nil"/>
            </w:tcBorders>
            <w:vAlign w:val="center"/>
          </w:tcPr>
          <w:p w14:paraId="3BACC8F6" w14:textId="77777777" w:rsidR="0029174C" w:rsidRPr="00587B43" w:rsidRDefault="0029174C" w:rsidP="00067CBB">
            <w:pPr>
              <w:rPr>
                <w:sz w:val="22"/>
              </w:rPr>
            </w:pPr>
            <w:r w:rsidRPr="00587B43">
              <w:rPr>
                <w:sz w:val="22"/>
              </w:rPr>
              <w:t>BAU</w:t>
            </w:r>
          </w:p>
        </w:tc>
        <w:tc>
          <w:tcPr>
            <w:tcW w:w="891" w:type="dxa"/>
            <w:tcBorders>
              <w:top w:val="single" w:sz="4" w:space="0" w:color="000000"/>
              <w:left w:val="nil"/>
              <w:bottom w:val="single" w:sz="4" w:space="0" w:color="000000"/>
              <w:right w:val="nil"/>
            </w:tcBorders>
            <w:vAlign w:val="center"/>
          </w:tcPr>
          <w:p w14:paraId="6EA64ECB" w14:textId="77777777" w:rsidR="0029174C" w:rsidRPr="00587B43" w:rsidRDefault="0029174C" w:rsidP="00067CBB">
            <w:pPr>
              <w:rPr>
                <w:sz w:val="22"/>
              </w:rPr>
            </w:pPr>
            <w:r w:rsidRPr="00587B43">
              <w:rPr>
                <w:sz w:val="22"/>
              </w:rPr>
              <w:t>TP</w:t>
            </w:r>
          </w:p>
        </w:tc>
        <w:tc>
          <w:tcPr>
            <w:tcW w:w="892" w:type="dxa"/>
            <w:tcBorders>
              <w:top w:val="single" w:sz="4" w:space="0" w:color="000000"/>
              <w:left w:val="nil"/>
              <w:bottom w:val="single" w:sz="4" w:space="0" w:color="000000"/>
              <w:right w:val="nil"/>
            </w:tcBorders>
            <w:vAlign w:val="center"/>
          </w:tcPr>
          <w:p w14:paraId="7D29C23F" w14:textId="77777777" w:rsidR="0029174C" w:rsidRPr="00587B43" w:rsidRDefault="0029174C" w:rsidP="00067CBB">
            <w:pPr>
              <w:rPr>
                <w:sz w:val="22"/>
              </w:rPr>
            </w:pPr>
            <w:r w:rsidRPr="00587B43">
              <w:rPr>
                <w:sz w:val="22"/>
              </w:rPr>
              <w:t>MTP</w:t>
            </w:r>
          </w:p>
        </w:tc>
        <w:tc>
          <w:tcPr>
            <w:tcW w:w="891" w:type="dxa"/>
            <w:tcBorders>
              <w:top w:val="single" w:sz="4" w:space="0" w:color="000000"/>
              <w:left w:val="nil"/>
              <w:bottom w:val="single" w:sz="4" w:space="0" w:color="000000"/>
              <w:right w:val="nil"/>
            </w:tcBorders>
            <w:shd w:val="clear" w:color="auto" w:fill="auto"/>
            <w:noWrap/>
            <w:vAlign w:val="center"/>
          </w:tcPr>
          <w:p w14:paraId="460DD882" w14:textId="77777777" w:rsidR="0029174C" w:rsidRPr="00587B43" w:rsidRDefault="0029174C" w:rsidP="00067CBB">
            <w:pPr>
              <w:rPr>
                <w:sz w:val="22"/>
              </w:rPr>
            </w:pPr>
            <w:r w:rsidRPr="00587B43">
              <w:rPr>
                <w:sz w:val="22"/>
              </w:rPr>
              <w:t>BAU</w:t>
            </w:r>
          </w:p>
        </w:tc>
        <w:tc>
          <w:tcPr>
            <w:tcW w:w="892" w:type="dxa"/>
            <w:tcBorders>
              <w:top w:val="single" w:sz="4" w:space="0" w:color="000000"/>
              <w:left w:val="nil"/>
              <w:bottom w:val="single" w:sz="4" w:space="0" w:color="000000"/>
              <w:right w:val="nil"/>
            </w:tcBorders>
            <w:vAlign w:val="center"/>
          </w:tcPr>
          <w:p w14:paraId="1C37C32D" w14:textId="77777777" w:rsidR="0029174C" w:rsidRPr="00587B43" w:rsidRDefault="0029174C" w:rsidP="00067CBB">
            <w:pPr>
              <w:rPr>
                <w:sz w:val="22"/>
              </w:rPr>
            </w:pPr>
            <w:r w:rsidRPr="00587B43">
              <w:rPr>
                <w:sz w:val="22"/>
              </w:rPr>
              <w:t>TP</w:t>
            </w:r>
          </w:p>
        </w:tc>
        <w:tc>
          <w:tcPr>
            <w:tcW w:w="891" w:type="dxa"/>
            <w:tcBorders>
              <w:top w:val="single" w:sz="4" w:space="0" w:color="000000"/>
              <w:left w:val="nil"/>
              <w:bottom w:val="single" w:sz="4" w:space="0" w:color="000000"/>
              <w:right w:val="nil"/>
            </w:tcBorders>
            <w:vAlign w:val="center"/>
          </w:tcPr>
          <w:p w14:paraId="224767EC" w14:textId="77777777" w:rsidR="0029174C" w:rsidRPr="00587B43" w:rsidRDefault="0029174C" w:rsidP="00067CBB">
            <w:pPr>
              <w:rPr>
                <w:sz w:val="22"/>
              </w:rPr>
            </w:pPr>
            <w:r w:rsidRPr="00587B43">
              <w:rPr>
                <w:sz w:val="22"/>
              </w:rPr>
              <w:t>MTP</w:t>
            </w:r>
          </w:p>
        </w:tc>
        <w:tc>
          <w:tcPr>
            <w:tcW w:w="891" w:type="dxa"/>
            <w:tcBorders>
              <w:top w:val="single" w:sz="4" w:space="0" w:color="000000"/>
              <w:left w:val="nil"/>
              <w:bottom w:val="single" w:sz="4" w:space="0" w:color="000000"/>
              <w:right w:val="nil"/>
            </w:tcBorders>
            <w:shd w:val="clear" w:color="auto" w:fill="auto"/>
            <w:noWrap/>
            <w:vAlign w:val="center"/>
          </w:tcPr>
          <w:p w14:paraId="286A82A8" w14:textId="77777777" w:rsidR="0029174C" w:rsidRPr="00587B43" w:rsidRDefault="0029174C" w:rsidP="00067CBB">
            <w:pPr>
              <w:rPr>
                <w:sz w:val="22"/>
              </w:rPr>
            </w:pPr>
            <w:r w:rsidRPr="00587B43">
              <w:rPr>
                <w:sz w:val="22"/>
              </w:rPr>
              <w:t>BAU</w:t>
            </w:r>
          </w:p>
        </w:tc>
        <w:tc>
          <w:tcPr>
            <w:tcW w:w="892" w:type="dxa"/>
            <w:tcBorders>
              <w:top w:val="single" w:sz="4" w:space="0" w:color="000000"/>
              <w:left w:val="nil"/>
              <w:bottom w:val="single" w:sz="4" w:space="0" w:color="000000"/>
              <w:right w:val="nil"/>
            </w:tcBorders>
            <w:vAlign w:val="center"/>
          </w:tcPr>
          <w:p w14:paraId="19232A2B" w14:textId="77777777" w:rsidR="0029174C" w:rsidRPr="00587B43" w:rsidRDefault="0029174C" w:rsidP="00067CBB">
            <w:pPr>
              <w:rPr>
                <w:sz w:val="22"/>
              </w:rPr>
            </w:pPr>
            <w:r w:rsidRPr="00587B43">
              <w:rPr>
                <w:sz w:val="22"/>
              </w:rPr>
              <w:t>TP</w:t>
            </w:r>
          </w:p>
        </w:tc>
        <w:tc>
          <w:tcPr>
            <w:tcW w:w="891" w:type="dxa"/>
            <w:tcBorders>
              <w:top w:val="single" w:sz="4" w:space="0" w:color="000000"/>
              <w:left w:val="nil"/>
              <w:bottom w:val="single" w:sz="4" w:space="0" w:color="000000"/>
              <w:right w:val="nil"/>
            </w:tcBorders>
            <w:vAlign w:val="center"/>
          </w:tcPr>
          <w:p w14:paraId="751583DE" w14:textId="77777777" w:rsidR="0029174C" w:rsidRPr="00587B43" w:rsidRDefault="0029174C" w:rsidP="00067CBB">
            <w:pPr>
              <w:rPr>
                <w:sz w:val="22"/>
              </w:rPr>
            </w:pPr>
            <w:r w:rsidRPr="00587B43">
              <w:rPr>
                <w:sz w:val="22"/>
              </w:rPr>
              <w:t>MTP</w:t>
            </w:r>
          </w:p>
        </w:tc>
        <w:tc>
          <w:tcPr>
            <w:tcW w:w="892" w:type="dxa"/>
            <w:tcBorders>
              <w:top w:val="single" w:sz="4" w:space="0" w:color="000000"/>
              <w:left w:val="nil"/>
              <w:bottom w:val="single" w:sz="4" w:space="0" w:color="000000"/>
              <w:right w:val="nil"/>
            </w:tcBorders>
            <w:shd w:val="clear" w:color="auto" w:fill="auto"/>
            <w:noWrap/>
            <w:vAlign w:val="center"/>
          </w:tcPr>
          <w:p w14:paraId="5570CA17" w14:textId="77777777" w:rsidR="0029174C" w:rsidRPr="00587B43" w:rsidRDefault="0029174C" w:rsidP="00067CBB">
            <w:pPr>
              <w:rPr>
                <w:sz w:val="22"/>
              </w:rPr>
            </w:pPr>
            <w:r w:rsidRPr="00587B43">
              <w:rPr>
                <w:sz w:val="22"/>
              </w:rPr>
              <w:t>BAU</w:t>
            </w:r>
          </w:p>
        </w:tc>
        <w:tc>
          <w:tcPr>
            <w:tcW w:w="891" w:type="dxa"/>
            <w:tcBorders>
              <w:top w:val="single" w:sz="4" w:space="0" w:color="000000"/>
              <w:left w:val="nil"/>
              <w:bottom w:val="single" w:sz="4" w:space="0" w:color="000000"/>
              <w:right w:val="nil"/>
            </w:tcBorders>
            <w:vAlign w:val="center"/>
          </w:tcPr>
          <w:p w14:paraId="6305CAAA" w14:textId="77777777" w:rsidR="0029174C" w:rsidRPr="00587B43" w:rsidRDefault="0029174C" w:rsidP="00067CBB">
            <w:pPr>
              <w:rPr>
                <w:sz w:val="22"/>
              </w:rPr>
            </w:pPr>
            <w:r w:rsidRPr="00587B43">
              <w:rPr>
                <w:sz w:val="22"/>
              </w:rPr>
              <w:t>TP</w:t>
            </w:r>
          </w:p>
        </w:tc>
        <w:tc>
          <w:tcPr>
            <w:tcW w:w="892" w:type="dxa"/>
            <w:tcBorders>
              <w:top w:val="single" w:sz="4" w:space="0" w:color="000000"/>
              <w:left w:val="nil"/>
              <w:bottom w:val="single" w:sz="4" w:space="0" w:color="000000"/>
              <w:right w:val="nil"/>
            </w:tcBorders>
            <w:vAlign w:val="center"/>
          </w:tcPr>
          <w:p w14:paraId="703CD4B1" w14:textId="77777777" w:rsidR="0029174C" w:rsidRPr="00587B43" w:rsidRDefault="0029174C" w:rsidP="00067CBB">
            <w:pPr>
              <w:rPr>
                <w:sz w:val="22"/>
              </w:rPr>
            </w:pPr>
            <w:r w:rsidRPr="00587B43">
              <w:rPr>
                <w:sz w:val="22"/>
              </w:rPr>
              <w:t>MTP</w:t>
            </w:r>
          </w:p>
        </w:tc>
      </w:tr>
      <w:tr w:rsidR="0029174C" w:rsidRPr="00587B43" w14:paraId="20A77504" w14:textId="77777777" w:rsidTr="00067CBB">
        <w:trPr>
          <w:trHeight w:val="308"/>
        </w:trPr>
        <w:tc>
          <w:tcPr>
            <w:tcW w:w="2441" w:type="dxa"/>
            <w:tcBorders>
              <w:top w:val="nil"/>
              <w:left w:val="nil"/>
              <w:bottom w:val="single" w:sz="12" w:space="0" w:color="auto"/>
              <w:right w:val="nil"/>
            </w:tcBorders>
            <w:shd w:val="clear" w:color="auto" w:fill="auto"/>
            <w:noWrap/>
            <w:vAlign w:val="center"/>
            <w:hideMark/>
          </w:tcPr>
          <w:p w14:paraId="05DDBFB5" w14:textId="77777777" w:rsidR="0029174C" w:rsidRPr="00587B43" w:rsidRDefault="0029174C" w:rsidP="00067CBB">
            <w:pPr>
              <w:rPr>
                <w:sz w:val="22"/>
              </w:rPr>
            </w:pPr>
            <w:r w:rsidRPr="00587B43">
              <w:rPr>
                <w:sz w:val="22"/>
              </w:rPr>
              <w:t>Difference between estimates at national and provincial level</w:t>
            </w:r>
            <w:r w:rsidRPr="00587B43">
              <w:rPr>
                <w:i/>
                <w:sz w:val="22"/>
                <w:vertAlign w:val="superscript"/>
              </w:rPr>
              <w:t xml:space="preserve"> a</w:t>
            </w:r>
          </w:p>
        </w:tc>
        <w:tc>
          <w:tcPr>
            <w:tcW w:w="820" w:type="dxa"/>
            <w:tcBorders>
              <w:top w:val="nil"/>
              <w:left w:val="nil"/>
              <w:bottom w:val="single" w:sz="12" w:space="0" w:color="auto"/>
              <w:right w:val="nil"/>
            </w:tcBorders>
            <w:shd w:val="clear" w:color="auto" w:fill="auto"/>
            <w:noWrap/>
            <w:vAlign w:val="center"/>
          </w:tcPr>
          <w:p w14:paraId="2710339C" w14:textId="77777777" w:rsidR="0029174C" w:rsidRPr="00587B43" w:rsidRDefault="0029174C" w:rsidP="00067CBB">
            <w:pPr>
              <w:rPr>
                <w:sz w:val="22"/>
              </w:rPr>
            </w:pPr>
            <w:r w:rsidRPr="00587B43">
              <w:rPr>
                <w:sz w:val="22"/>
              </w:rPr>
              <w:t>8.6</w:t>
            </w:r>
          </w:p>
        </w:tc>
        <w:tc>
          <w:tcPr>
            <w:tcW w:w="891" w:type="dxa"/>
            <w:tcBorders>
              <w:top w:val="nil"/>
              <w:left w:val="nil"/>
              <w:bottom w:val="single" w:sz="12" w:space="0" w:color="auto"/>
              <w:right w:val="nil"/>
            </w:tcBorders>
            <w:vAlign w:val="center"/>
          </w:tcPr>
          <w:p w14:paraId="3398ABA2" w14:textId="77777777" w:rsidR="0029174C" w:rsidRPr="00587B43" w:rsidRDefault="0029174C" w:rsidP="00067CBB">
            <w:pPr>
              <w:rPr>
                <w:sz w:val="22"/>
              </w:rPr>
            </w:pPr>
            <w:r w:rsidRPr="00587B43">
              <w:rPr>
                <w:sz w:val="22"/>
              </w:rPr>
              <w:t>16.7</w:t>
            </w:r>
          </w:p>
        </w:tc>
        <w:tc>
          <w:tcPr>
            <w:tcW w:w="891" w:type="dxa"/>
            <w:tcBorders>
              <w:top w:val="nil"/>
              <w:left w:val="nil"/>
              <w:bottom w:val="single" w:sz="12" w:space="0" w:color="auto"/>
              <w:right w:val="nil"/>
            </w:tcBorders>
            <w:vAlign w:val="center"/>
          </w:tcPr>
          <w:p w14:paraId="02FD3607" w14:textId="77777777" w:rsidR="0029174C" w:rsidRPr="00587B43" w:rsidRDefault="0029174C" w:rsidP="00067CBB">
            <w:pPr>
              <w:rPr>
                <w:sz w:val="22"/>
              </w:rPr>
            </w:pPr>
            <w:r w:rsidRPr="00587B43">
              <w:rPr>
                <w:sz w:val="22"/>
              </w:rPr>
              <w:t>20.4</w:t>
            </w:r>
          </w:p>
        </w:tc>
        <w:tc>
          <w:tcPr>
            <w:tcW w:w="892" w:type="dxa"/>
            <w:tcBorders>
              <w:top w:val="nil"/>
              <w:left w:val="nil"/>
              <w:bottom w:val="single" w:sz="12" w:space="0" w:color="auto"/>
              <w:right w:val="nil"/>
            </w:tcBorders>
            <w:vAlign w:val="center"/>
          </w:tcPr>
          <w:p w14:paraId="470E6BA8" w14:textId="77777777" w:rsidR="0029174C" w:rsidRPr="00587B43" w:rsidRDefault="0029174C" w:rsidP="00067CBB">
            <w:pPr>
              <w:rPr>
                <w:sz w:val="22"/>
              </w:rPr>
            </w:pPr>
            <w:r w:rsidRPr="00587B43">
              <w:rPr>
                <w:sz w:val="22"/>
              </w:rPr>
              <w:t>32.5</w:t>
            </w:r>
          </w:p>
        </w:tc>
        <w:tc>
          <w:tcPr>
            <w:tcW w:w="891" w:type="dxa"/>
            <w:tcBorders>
              <w:top w:val="nil"/>
              <w:left w:val="nil"/>
              <w:bottom w:val="single" w:sz="12" w:space="0" w:color="auto"/>
              <w:right w:val="nil"/>
            </w:tcBorders>
            <w:shd w:val="clear" w:color="auto" w:fill="auto"/>
            <w:noWrap/>
            <w:vAlign w:val="center"/>
          </w:tcPr>
          <w:p w14:paraId="0F44DFF5" w14:textId="77777777" w:rsidR="0029174C" w:rsidRPr="00587B43" w:rsidRDefault="0029174C" w:rsidP="00067CBB">
            <w:pPr>
              <w:rPr>
                <w:sz w:val="22"/>
              </w:rPr>
            </w:pPr>
            <w:r w:rsidRPr="00587B43">
              <w:rPr>
                <w:sz w:val="22"/>
              </w:rPr>
              <w:t>17.1</w:t>
            </w:r>
          </w:p>
        </w:tc>
        <w:tc>
          <w:tcPr>
            <w:tcW w:w="892" w:type="dxa"/>
            <w:tcBorders>
              <w:top w:val="nil"/>
              <w:left w:val="nil"/>
              <w:bottom w:val="single" w:sz="12" w:space="0" w:color="auto"/>
              <w:right w:val="nil"/>
            </w:tcBorders>
            <w:vAlign w:val="center"/>
          </w:tcPr>
          <w:p w14:paraId="60506EE7" w14:textId="77777777" w:rsidR="0029174C" w:rsidRPr="00587B43" w:rsidRDefault="0029174C" w:rsidP="00067CBB">
            <w:pPr>
              <w:rPr>
                <w:sz w:val="22"/>
              </w:rPr>
            </w:pPr>
            <w:r w:rsidRPr="00587B43">
              <w:rPr>
                <w:sz w:val="22"/>
              </w:rPr>
              <w:t>19.3</w:t>
            </w:r>
          </w:p>
        </w:tc>
        <w:tc>
          <w:tcPr>
            <w:tcW w:w="891" w:type="dxa"/>
            <w:tcBorders>
              <w:top w:val="nil"/>
              <w:left w:val="nil"/>
              <w:bottom w:val="single" w:sz="12" w:space="0" w:color="auto"/>
              <w:right w:val="nil"/>
            </w:tcBorders>
            <w:vAlign w:val="center"/>
          </w:tcPr>
          <w:p w14:paraId="08BB76E7" w14:textId="77777777" w:rsidR="0029174C" w:rsidRPr="00587B43" w:rsidRDefault="0029174C" w:rsidP="00067CBB">
            <w:pPr>
              <w:rPr>
                <w:sz w:val="22"/>
              </w:rPr>
            </w:pPr>
            <w:r w:rsidRPr="00587B43">
              <w:rPr>
                <w:sz w:val="22"/>
              </w:rPr>
              <w:t>39.6</w:t>
            </w:r>
          </w:p>
        </w:tc>
        <w:tc>
          <w:tcPr>
            <w:tcW w:w="891" w:type="dxa"/>
            <w:tcBorders>
              <w:top w:val="nil"/>
              <w:left w:val="nil"/>
              <w:bottom w:val="single" w:sz="12" w:space="0" w:color="auto"/>
              <w:right w:val="nil"/>
            </w:tcBorders>
            <w:shd w:val="clear" w:color="auto" w:fill="auto"/>
            <w:noWrap/>
            <w:vAlign w:val="center"/>
          </w:tcPr>
          <w:p w14:paraId="1ACD2D60" w14:textId="77777777" w:rsidR="0029174C" w:rsidRPr="00587B43" w:rsidRDefault="0029174C" w:rsidP="00067CBB">
            <w:pPr>
              <w:rPr>
                <w:sz w:val="22"/>
              </w:rPr>
            </w:pPr>
            <w:r w:rsidRPr="00587B43">
              <w:rPr>
                <w:sz w:val="22"/>
              </w:rPr>
              <w:t>13.0</w:t>
            </w:r>
          </w:p>
        </w:tc>
        <w:tc>
          <w:tcPr>
            <w:tcW w:w="892" w:type="dxa"/>
            <w:tcBorders>
              <w:top w:val="nil"/>
              <w:left w:val="nil"/>
              <w:bottom w:val="single" w:sz="12" w:space="0" w:color="auto"/>
              <w:right w:val="nil"/>
            </w:tcBorders>
            <w:vAlign w:val="center"/>
          </w:tcPr>
          <w:p w14:paraId="4C526ADB" w14:textId="77777777" w:rsidR="0029174C" w:rsidRPr="00587B43" w:rsidRDefault="0029174C" w:rsidP="00067CBB">
            <w:pPr>
              <w:rPr>
                <w:sz w:val="22"/>
              </w:rPr>
            </w:pPr>
            <w:r w:rsidRPr="00587B43">
              <w:rPr>
                <w:sz w:val="22"/>
              </w:rPr>
              <w:t>21.7</w:t>
            </w:r>
          </w:p>
        </w:tc>
        <w:tc>
          <w:tcPr>
            <w:tcW w:w="891" w:type="dxa"/>
            <w:tcBorders>
              <w:top w:val="nil"/>
              <w:left w:val="nil"/>
              <w:bottom w:val="single" w:sz="12" w:space="0" w:color="auto"/>
              <w:right w:val="nil"/>
            </w:tcBorders>
            <w:vAlign w:val="center"/>
          </w:tcPr>
          <w:p w14:paraId="10DA2921" w14:textId="77777777" w:rsidR="0029174C" w:rsidRPr="00587B43" w:rsidRDefault="0029174C" w:rsidP="00067CBB">
            <w:pPr>
              <w:rPr>
                <w:sz w:val="22"/>
              </w:rPr>
            </w:pPr>
            <w:r w:rsidRPr="00587B43">
              <w:rPr>
                <w:sz w:val="22"/>
              </w:rPr>
              <w:t>51.7</w:t>
            </w:r>
          </w:p>
        </w:tc>
        <w:tc>
          <w:tcPr>
            <w:tcW w:w="892" w:type="dxa"/>
            <w:tcBorders>
              <w:top w:val="nil"/>
              <w:left w:val="nil"/>
              <w:bottom w:val="single" w:sz="12" w:space="0" w:color="auto"/>
              <w:right w:val="nil"/>
            </w:tcBorders>
            <w:shd w:val="clear" w:color="auto" w:fill="auto"/>
            <w:noWrap/>
            <w:vAlign w:val="center"/>
          </w:tcPr>
          <w:p w14:paraId="1C689B1A" w14:textId="77777777" w:rsidR="0029174C" w:rsidRPr="00587B43" w:rsidRDefault="0029174C" w:rsidP="00067CBB">
            <w:pPr>
              <w:rPr>
                <w:sz w:val="22"/>
              </w:rPr>
            </w:pPr>
            <w:r w:rsidRPr="00587B43">
              <w:rPr>
                <w:sz w:val="22"/>
              </w:rPr>
              <w:t>10.9</w:t>
            </w:r>
          </w:p>
        </w:tc>
        <w:tc>
          <w:tcPr>
            <w:tcW w:w="891" w:type="dxa"/>
            <w:tcBorders>
              <w:top w:val="nil"/>
              <w:left w:val="nil"/>
              <w:bottom w:val="single" w:sz="12" w:space="0" w:color="auto"/>
              <w:right w:val="nil"/>
            </w:tcBorders>
            <w:vAlign w:val="center"/>
          </w:tcPr>
          <w:p w14:paraId="7412EC30" w14:textId="77777777" w:rsidR="0029174C" w:rsidRPr="00587B43" w:rsidRDefault="0029174C" w:rsidP="00067CBB">
            <w:pPr>
              <w:rPr>
                <w:sz w:val="22"/>
              </w:rPr>
            </w:pPr>
            <w:r w:rsidRPr="00587B43">
              <w:rPr>
                <w:sz w:val="22"/>
              </w:rPr>
              <w:t>36.2</w:t>
            </w:r>
          </w:p>
        </w:tc>
        <w:tc>
          <w:tcPr>
            <w:tcW w:w="892" w:type="dxa"/>
            <w:tcBorders>
              <w:top w:val="nil"/>
              <w:left w:val="nil"/>
              <w:bottom w:val="single" w:sz="12" w:space="0" w:color="auto"/>
              <w:right w:val="nil"/>
            </w:tcBorders>
            <w:vAlign w:val="center"/>
          </w:tcPr>
          <w:p w14:paraId="14FBF30A" w14:textId="77777777" w:rsidR="0029174C" w:rsidRPr="00587B43" w:rsidRDefault="0029174C" w:rsidP="00067CBB">
            <w:pPr>
              <w:rPr>
                <w:sz w:val="22"/>
              </w:rPr>
            </w:pPr>
            <w:r w:rsidRPr="00587B43">
              <w:rPr>
                <w:sz w:val="22"/>
              </w:rPr>
              <w:t>54.3</w:t>
            </w:r>
          </w:p>
        </w:tc>
      </w:tr>
    </w:tbl>
    <w:p w14:paraId="5A3010DD" w14:textId="202940B5" w:rsidR="006F6F54" w:rsidRDefault="006F6F54" w:rsidP="00BC07F6">
      <w:pPr>
        <w:jc w:val="left"/>
        <w:rPr>
          <w:rFonts w:ascii="Palatino" w:hAnsi="Palatino"/>
          <w:sz w:val="22"/>
        </w:rPr>
      </w:pPr>
    </w:p>
    <w:p w14:paraId="69A41121" w14:textId="77777777" w:rsidR="006F6F54" w:rsidRDefault="006F6F54">
      <w:pPr>
        <w:widowControl/>
        <w:jc w:val="left"/>
        <w:rPr>
          <w:rFonts w:ascii="Palatino" w:hAnsi="Palatino"/>
          <w:sz w:val="22"/>
        </w:rPr>
      </w:pPr>
      <w:r>
        <w:rPr>
          <w:rFonts w:ascii="Palatino" w:hAnsi="Palatino"/>
          <w:sz w:val="22"/>
        </w:rPr>
        <w:br w:type="page"/>
      </w:r>
    </w:p>
    <w:p w14:paraId="187D761F" w14:textId="77777777" w:rsidR="0029174C" w:rsidRDefault="0029174C" w:rsidP="00BC07F6">
      <w:pPr>
        <w:jc w:val="left"/>
        <w:rPr>
          <w:rFonts w:ascii="Palatino" w:hAnsi="Palatino"/>
          <w:sz w:val="22"/>
        </w:rPr>
      </w:pPr>
    </w:p>
    <w:p w14:paraId="488AE10F" w14:textId="3382E481" w:rsidR="00E9155B" w:rsidRPr="005C55E3" w:rsidRDefault="005C55E3" w:rsidP="005C55E3">
      <w:pPr>
        <w:jc w:val="left"/>
      </w:pPr>
      <w:bookmarkStart w:id="4" w:name="_Ref387133390"/>
      <w:r w:rsidRPr="000C74E0">
        <w:rPr>
          <w:rFonts w:ascii="Palatino" w:hAnsi="Palatino"/>
          <w:sz w:val="22"/>
        </w:rPr>
        <w:t>Table S</w:t>
      </w:r>
      <w:r w:rsidR="0070682B">
        <w:rPr>
          <w:rFonts w:ascii="Palatino" w:hAnsi="Palatino"/>
          <w:sz w:val="22"/>
        </w:rPr>
        <w:t>1</w:t>
      </w:r>
      <w:r w:rsidR="00CF6230">
        <w:rPr>
          <w:rFonts w:ascii="Palatino" w:hAnsi="Palatino"/>
          <w:sz w:val="22"/>
        </w:rPr>
        <w:t>5</w:t>
      </w:r>
      <w:r w:rsidRPr="000C74E0">
        <w:rPr>
          <w:rFonts w:ascii="Palatino" w:hAnsi="Palatino"/>
          <w:sz w:val="22"/>
        </w:rPr>
        <w:t xml:space="preserve"> </w:t>
      </w:r>
      <w:r w:rsidR="00362453">
        <w:rPr>
          <w:rFonts w:ascii="Palatino" w:hAnsi="Palatino"/>
          <w:sz w:val="22"/>
        </w:rPr>
        <w:t>N</w:t>
      </w:r>
      <w:r w:rsidRPr="005C55E3">
        <w:rPr>
          <w:rFonts w:ascii="Palatino" w:hAnsi="Palatino"/>
          <w:sz w:val="22"/>
        </w:rPr>
        <w:t>on-CO</w:t>
      </w:r>
      <w:r w:rsidRPr="008B1DEE">
        <w:rPr>
          <w:rFonts w:ascii="Palatino" w:hAnsi="Palatino"/>
          <w:sz w:val="22"/>
          <w:vertAlign w:val="subscript"/>
        </w:rPr>
        <w:t xml:space="preserve">2 </w:t>
      </w:r>
      <w:r w:rsidRPr="005C55E3">
        <w:rPr>
          <w:rFonts w:ascii="Palatino" w:hAnsi="Palatino"/>
          <w:sz w:val="22"/>
        </w:rPr>
        <w:t xml:space="preserve">GHG emissions </w:t>
      </w:r>
      <w:r w:rsidR="00362453">
        <w:rPr>
          <w:rFonts w:ascii="Palatino" w:hAnsi="Palatino" w:hint="eastAsia"/>
          <w:sz w:val="22"/>
        </w:rPr>
        <w:t>for</w:t>
      </w:r>
      <w:r w:rsidR="00362453">
        <w:rPr>
          <w:rFonts w:ascii="Palatino" w:hAnsi="Palatino"/>
          <w:sz w:val="22"/>
        </w:rPr>
        <w:t xml:space="preserve"> each province </w:t>
      </w:r>
      <w:r>
        <w:rPr>
          <w:rFonts w:ascii="Palatino" w:hAnsi="Palatino"/>
          <w:sz w:val="22"/>
        </w:rPr>
        <w:t xml:space="preserve">under </w:t>
      </w:r>
      <w:r w:rsidR="007F1D0E">
        <w:rPr>
          <w:rFonts w:ascii="Palatino" w:hAnsi="Palatino"/>
          <w:sz w:val="22"/>
        </w:rPr>
        <w:t>three</w:t>
      </w:r>
      <w:r>
        <w:rPr>
          <w:rFonts w:ascii="Palatino" w:hAnsi="Palatino"/>
          <w:sz w:val="22"/>
        </w:rPr>
        <w:t xml:space="preserve"> scenario</w:t>
      </w:r>
      <w:r w:rsidR="007F1D0E">
        <w:rPr>
          <w:rFonts w:ascii="Palatino" w:hAnsi="Palatino"/>
          <w:sz w:val="22"/>
        </w:rPr>
        <w:t>s</w:t>
      </w:r>
      <w:r>
        <w:rPr>
          <w:rFonts w:ascii="Palatino" w:hAnsi="Palatino"/>
          <w:sz w:val="22"/>
        </w:rPr>
        <w:t xml:space="preserve"> (Unit: Mt CO</w:t>
      </w:r>
      <w:r w:rsidRPr="008B1DEE">
        <w:rPr>
          <w:rFonts w:ascii="Palatino" w:hAnsi="Palatino"/>
          <w:sz w:val="22"/>
          <w:vertAlign w:val="subscript"/>
        </w:rPr>
        <w:t>2</w:t>
      </w:r>
      <w:r>
        <w:rPr>
          <w:rFonts w:ascii="Palatino" w:hAnsi="Palatino"/>
          <w:sz w:val="22"/>
        </w:rPr>
        <w:t>-eq)</w:t>
      </w:r>
    </w:p>
    <w:tbl>
      <w:tblPr>
        <w:tblW w:w="5000" w:type="pct"/>
        <w:tblLook w:val="04A0" w:firstRow="1" w:lastRow="0" w:firstColumn="1" w:lastColumn="0" w:noHBand="0" w:noVBand="1"/>
      </w:tblPr>
      <w:tblGrid>
        <w:gridCol w:w="2371"/>
        <w:gridCol w:w="896"/>
        <w:gridCol w:w="896"/>
        <w:gridCol w:w="896"/>
        <w:gridCol w:w="902"/>
        <w:gridCol w:w="893"/>
        <w:gridCol w:w="893"/>
        <w:gridCol w:w="893"/>
        <w:gridCol w:w="893"/>
        <w:gridCol w:w="885"/>
        <w:gridCol w:w="885"/>
        <w:gridCol w:w="885"/>
        <w:gridCol w:w="885"/>
        <w:gridCol w:w="885"/>
      </w:tblGrid>
      <w:tr w:rsidR="00C94BAC" w:rsidRPr="00587B43" w14:paraId="661B7D9C" w14:textId="043948B0" w:rsidTr="005B4177">
        <w:trPr>
          <w:trHeight w:val="308"/>
        </w:trPr>
        <w:tc>
          <w:tcPr>
            <w:tcW w:w="849" w:type="pct"/>
            <w:vMerge w:val="restart"/>
            <w:tcBorders>
              <w:top w:val="single" w:sz="12" w:space="0" w:color="auto"/>
              <w:left w:val="nil"/>
              <w:right w:val="nil"/>
            </w:tcBorders>
            <w:shd w:val="clear" w:color="auto" w:fill="auto"/>
            <w:noWrap/>
            <w:vAlign w:val="center"/>
            <w:hideMark/>
          </w:tcPr>
          <w:p w14:paraId="02D676A0" w14:textId="77777777" w:rsidR="00C94BAC" w:rsidRPr="00587B43" w:rsidRDefault="00C94BAC" w:rsidP="005B4177">
            <w:pPr>
              <w:rPr>
                <w:sz w:val="22"/>
              </w:rPr>
            </w:pPr>
            <w:r w:rsidRPr="00587B43">
              <w:rPr>
                <w:sz w:val="22"/>
              </w:rPr>
              <w:t>Province</w:t>
            </w:r>
          </w:p>
          <w:p w14:paraId="41ADAE7C" w14:textId="4ED59750" w:rsidR="00B534D6" w:rsidRPr="00587B43" w:rsidRDefault="00200C28" w:rsidP="005B4177">
            <w:pPr>
              <w:rPr>
                <w:sz w:val="22"/>
              </w:rPr>
            </w:pPr>
            <w:r w:rsidRPr="00587B43">
              <w:rPr>
                <w:sz w:val="22"/>
              </w:rPr>
              <w:t xml:space="preserve">Unit: </w:t>
            </w:r>
            <w:r w:rsidR="00B534D6" w:rsidRPr="00587B43">
              <w:rPr>
                <w:sz w:val="22"/>
              </w:rPr>
              <w:t>Mt CO</w:t>
            </w:r>
            <w:r w:rsidR="00B534D6" w:rsidRPr="00587B43">
              <w:rPr>
                <w:sz w:val="22"/>
                <w:vertAlign w:val="subscript"/>
              </w:rPr>
              <w:t>2</w:t>
            </w:r>
            <w:r w:rsidR="00B534D6" w:rsidRPr="00587B43">
              <w:rPr>
                <w:sz w:val="22"/>
              </w:rPr>
              <w:t>-eq</w:t>
            </w:r>
          </w:p>
        </w:tc>
        <w:tc>
          <w:tcPr>
            <w:tcW w:w="321" w:type="pct"/>
            <w:vMerge w:val="restart"/>
            <w:tcBorders>
              <w:top w:val="single" w:sz="12" w:space="0" w:color="auto"/>
              <w:left w:val="nil"/>
              <w:right w:val="nil"/>
            </w:tcBorders>
            <w:shd w:val="clear" w:color="auto" w:fill="auto"/>
            <w:noWrap/>
            <w:vAlign w:val="center"/>
            <w:hideMark/>
          </w:tcPr>
          <w:p w14:paraId="3B431B56" w14:textId="77777777" w:rsidR="00C94BAC" w:rsidRPr="00587B43" w:rsidRDefault="00C94BAC" w:rsidP="005B4177">
            <w:pPr>
              <w:rPr>
                <w:sz w:val="22"/>
              </w:rPr>
            </w:pPr>
            <w:r w:rsidRPr="00587B43">
              <w:rPr>
                <w:sz w:val="22"/>
              </w:rPr>
              <w:t xml:space="preserve">2018 </w:t>
            </w:r>
          </w:p>
        </w:tc>
        <w:tc>
          <w:tcPr>
            <w:tcW w:w="965" w:type="pct"/>
            <w:gridSpan w:val="3"/>
            <w:tcBorders>
              <w:top w:val="single" w:sz="12" w:space="0" w:color="auto"/>
              <w:left w:val="nil"/>
              <w:bottom w:val="single" w:sz="4" w:space="0" w:color="000000"/>
              <w:right w:val="nil"/>
            </w:tcBorders>
            <w:vAlign w:val="center"/>
          </w:tcPr>
          <w:p w14:paraId="7F913358" w14:textId="6E49AD7C" w:rsidR="00C94BAC" w:rsidRPr="00587B43" w:rsidRDefault="00C94BAC" w:rsidP="00D0006A">
            <w:pPr>
              <w:jc w:val="center"/>
              <w:rPr>
                <w:sz w:val="22"/>
              </w:rPr>
            </w:pPr>
            <w:r w:rsidRPr="00587B43">
              <w:rPr>
                <w:sz w:val="22"/>
              </w:rPr>
              <w:t>2030</w:t>
            </w:r>
          </w:p>
        </w:tc>
        <w:tc>
          <w:tcPr>
            <w:tcW w:w="960" w:type="pct"/>
            <w:gridSpan w:val="3"/>
            <w:tcBorders>
              <w:top w:val="single" w:sz="12" w:space="0" w:color="auto"/>
              <w:left w:val="nil"/>
              <w:bottom w:val="single" w:sz="4" w:space="0" w:color="000000"/>
              <w:right w:val="nil"/>
            </w:tcBorders>
            <w:shd w:val="clear" w:color="auto" w:fill="auto"/>
            <w:noWrap/>
            <w:vAlign w:val="center"/>
            <w:hideMark/>
          </w:tcPr>
          <w:p w14:paraId="6B643B41" w14:textId="1D2D8F14" w:rsidR="00C94BAC" w:rsidRPr="00587B43" w:rsidRDefault="00C94BAC" w:rsidP="00D0006A">
            <w:pPr>
              <w:jc w:val="center"/>
              <w:rPr>
                <w:sz w:val="22"/>
              </w:rPr>
            </w:pPr>
            <w:r w:rsidRPr="00587B43">
              <w:rPr>
                <w:sz w:val="22"/>
              </w:rPr>
              <w:t>2040</w:t>
            </w:r>
          </w:p>
        </w:tc>
        <w:tc>
          <w:tcPr>
            <w:tcW w:w="954" w:type="pct"/>
            <w:gridSpan w:val="3"/>
            <w:tcBorders>
              <w:top w:val="single" w:sz="12" w:space="0" w:color="auto"/>
              <w:left w:val="nil"/>
              <w:bottom w:val="single" w:sz="4" w:space="0" w:color="000000"/>
              <w:right w:val="nil"/>
            </w:tcBorders>
            <w:shd w:val="clear" w:color="auto" w:fill="auto"/>
            <w:noWrap/>
            <w:vAlign w:val="center"/>
            <w:hideMark/>
          </w:tcPr>
          <w:p w14:paraId="2B4003A9" w14:textId="4517BD33" w:rsidR="00C94BAC" w:rsidRPr="00587B43" w:rsidRDefault="00C94BAC" w:rsidP="00D0006A">
            <w:pPr>
              <w:jc w:val="center"/>
              <w:rPr>
                <w:sz w:val="22"/>
              </w:rPr>
            </w:pPr>
            <w:r w:rsidRPr="00587B43">
              <w:rPr>
                <w:sz w:val="22"/>
              </w:rPr>
              <w:t>2050</w:t>
            </w:r>
          </w:p>
        </w:tc>
        <w:tc>
          <w:tcPr>
            <w:tcW w:w="951" w:type="pct"/>
            <w:gridSpan w:val="3"/>
            <w:tcBorders>
              <w:top w:val="single" w:sz="12" w:space="0" w:color="auto"/>
              <w:left w:val="nil"/>
              <w:bottom w:val="single" w:sz="4" w:space="0" w:color="000000"/>
              <w:right w:val="nil"/>
            </w:tcBorders>
            <w:shd w:val="clear" w:color="auto" w:fill="auto"/>
            <w:noWrap/>
            <w:vAlign w:val="center"/>
            <w:hideMark/>
          </w:tcPr>
          <w:p w14:paraId="24A63E90" w14:textId="4010A9E5" w:rsidR="00C94BAC" w:rsidRPr="00587B43" w:rsidRDefault="00C94BAC" w:rsidP="00D0006A">
            <w:pPr>
              <w:jc w:val="center"/>
              <w:rPr>
                <w:sz w:val="22"/>
              </w:rPr>
            </w:pPr>
            <w:r w:rsidRPr="00587B43">
              <w:rPr>
                <w:sz w:val="22"/>
              </w:rPr>
              <w:t>2060</w:t>
            </w:r>
          </w:p>
        </w:tc>
      </w:tr>
      <w:tr w:rsidR="00C94BAC" w:rsidRPr="00587B43" w14:paraId="611B5BB4" w14:textId="18BADDC0" w:rsidTr="005B4177">
        <w:trPr>
          <w:trHeight w:val="308"/>
        </w:trPr>
        <w:tc>
          <w:tcPr>
            <w:tcW w:w="849" w:type="pct"/>
            <w:vMerge/>
            <w:tcBorders>
              <w:left w:val="nil"/>
              <w:bottom w:val="single" w:sz="4" w:space="0" w:color="000000"/>
              <w:right w:val="nil"/>
            </w:tcBorders>
            <w:shd w:val="clear" w:color="auto" w:fill="auto"/>
            <w:noWrap/>
            <w:vAlign w:val="center"/>
          </w:tcPr>
          <w:p w14:paraId="4552F6CE" w14:textId="77777777" w:rsidR="00C94BAC" w:rsidRPr="00587B43" w:rsidRDefault="00C94BAC" w:rsidP="005B4177">
            <w:pPr>
              <w:rPr>
                <w:sz w:val="22"/>
              </w:rPr>
            </w:pPr>
          </w:p>
        </w:tc>
        <w:tc>
          <w:tcPr>
            <w:tcW w:w="321" w:type="pct"/>
            <w:vMerge/>
            <w:tcBorders>
              <w:left w:val="nil"/>
              <w:bottom w:val="single" w:sz="4" w:space="0" w:color="000000"/>
              <w:right w:val="nil"/>
            </w:tcBorders>
            <w:shd w:val="clear" w:color="auto" w:fill="auto"/>
            <w:noWrap/>
            <w:vAlign w:val="center"/>
          </w:tcPr>
          <w:p w14:paraId="1AD32643" w14:textId="77777777" w:rsidR="00C94BAC" w:rsidRPr="00587B43" w:rsidRDefault="00C94BAC" w:rsidP="005B4177">
            <w:pPr>
              <w:rPr>
                <w:sz w:val="22"/>
              </w:rPr>
            </w:pPr>
          </w:p>
        </w:tc>
        <w:tc>
          <w:tcPr>
            <w:tcW w:w="321" w:type="pct"/>
            <w:tcBorders>
              <w:top w:val="single" w:sz="4" w:space="0" w:color="000000"/>
              <w:left w:val="nil"/>
              <w:bottom w:val="single" w:sz="4" w:space="0" w:color="000000"/>
              <w:right w:val="nil"/>
            </w:tcBorders>
            <w:vAlign w:val="center"/>
          </w:tcPr>
          <w:p w14:paraId="24DE35B3" w14:textId="34BD3ACE" w:rsidR="00C94BAC" w:rsidRPr="00587B43" w:rsidRDefault="00C94BAC" w:rsidP="005B4177">
            <w:pPr>
              <w:rPr>
                <w:sz w:val="22"/>
              </w:rPr>
            </w:pPr>
            <w:r w:rsidRPr="00587B43">
              <w:rPr>
                <w:sz w:val="22"/>
              </w:rPr>
              <w:t>BAU</w:t>
            </w:r>
          </w:p>
        </w:tc>
        <w:tc>
          <w:tcPr>
            <w:tcW w:w="321" w:type="pct"/>
            <w:tcBorders>
              <w:top w:val="single" w:sz="4" w:space="0" w:color="000000"/>
              <w:left w:val="nil"/>
              <w:bottom w:val="single" w:sz="4" w:space="0" w:color="000000"/>
              <w:right w:val="nil"/>
            </w:tcBorders>
            <w:vAlign w:val="center"/>
          </w:tcPr>
          <w:p w14:paraId="68221A64" w14:textId="598962D9" w:rsidR="00C94BAC" w:rsidRPr="00587B43" w:rsidRDefault="00C94BAC" w:rsidP="005B4177">
            <w:pPr>
              <w:rPr>
                <w:sz w:val="22"/>
              </w:rPr>
            </w:pPr>
            <w:r w:rsidRPr="00587B43">
              <w:rPr>
                <w:sz w:val="22"/>
              </w:rPr>
              <w:t>TP</w:t>
            </w:r>
          </w:p>
        </w:tc>
        <w:tc>
          <w:tcPr>
            <w:tcW w:w="323" w:type="pct"/>
            <w:tcBorders>
              <w:top w:val="single" w:sz="4" w:space="0" w:color="000000"/>
              <w:left w:val="nil"/>
              <w:bottom w:val="single" w:sz="4" w:space="0" w:color="000000"/>
              <w:right w:val="nil"/>
            </w:tcBorders>
            <w:vAlign w:val="center"/>
          </w:tcPr>
          <w:p w14:paraId="3D8779F1" w14:textId="37FBE05C" w:rsidR="00C94BAC" w:rsidRPr="00587B43" w:rsidRDefault="00C94BAC" w:rsidP="005B4177">
            <w:pPr>
              <w:rPr>
                <w:sz w:val="22"/>
              </w:rPr>
            </w:pPr>
            <w:r w:rsidRPr="00587B43">
              <w:rPr>
                <w:sz w:val="22"/>
              </w:rPr>
              <w:t>MTP</w:t>
            </w:r>
          </w:p>
        </w:tc>
        <w:tc>
          <w:tcPr>
            <w:tcW w:w="320" w:type="pct"/>
            <w:tcBorders>
              <w:top w:val="single" w:sz="4" w:space="0" w:color="000000"/>
              <w:left w:val="nil"/>
              <w:bottom w:val="single" w:sz="4" w:space="0" w:color="000000"/>
              <w:right w:val="nil"/>
            </w:tcBorders>
            <w:shd w:val="clear" w:color="auto" w:fill="auto"/>
            <w:noWrap/>
            <w:vAlign w:val="center"/>
          </w:tcPr>
          <w:p w14:paraId="22981CF7" w14:textId="49FA83A5" w:rsidR="00C94BAC" w:rsidRPr="00587B43" w:rsidRDefault="00C94BAC" w:rsidP="005B4177">
            <w:pPr>
              <w:rPr>
                <w:sz w:val="22"/>
              </w:rPr>
            </w:pPr>
            <w:r w:rsidRPr="00587B43">
              <w:rPr>
                <w:sz w:val="22"/>
              </w:rPr>
              <w:t>BAU</w:t>
            </w:r>
          </w:p>
        </w:tc>
        <w:tc>
          <w:tcPr>
            <w:tcW w:w="320" w:type="pct"/>
            <w:tcBorders>
              <w:top w:val="single" w:sz="4" w:space="0" w:color="000000"/>
              <w:left w:val="nil"/>
              <w:bottom w:val="single" w:sz="4" w:space="0" w:color="000000"/>
              <w:right w:val="nil"/>
            </w:tcBorders>
            <w:vAlign w:val="center"/>
          </w:tcPr>
          <w:p w14:paraId="68B5D156" w14:textId="2A9931AD" w:rsidR="00C94BAC" w:rsidRPr="00587B43" w:rsidRDefault="00C94BAC" w:rsidP="005B4177">
            <w:pPr>
              <w:rPr>
                <w:sz w:val="22"/>
              </w:rPr>
            </w:pPr>
            <w:r w:rsidRPr="00587B43">
              <w:rPr>
                <w:sz w:val="22"/>
              </w:rPr>
              <w:t>TP</w:t>
            </w:r>
          </w:p>
        </w:tc>
        <w:tc>
          <w:tcPr>
            <w:tcW w:w="320" w:type="pct"/>
            <w:tcBorders>
              <w:top w:val="single" w:sz="4" w:space="0" w:color="000000"/>
              <w:left w:val="nil"/>
              <w:bottom w:val="single" w:sz="4" w:space="0" w:color="000000"/>
              <w:right w:val="nil"/>
            </w:tcBorders>
            <w:vAlign w:val="center"/>
          </w:tcPr>
          <w:p w14:paraId="2611FE74" w14:textId="5213806E" w:rsidR="00C94BAC" w:rsidRPr="00587B43" w:rsidRDefault="00C94BAC" w:rsidP="005B4177">
            <w:pPr>
              <w:rPr>
                <w:sz w:val="22"/>
              </w:rPr>
            </w:pPr>
            <w:r w:rsidRPr="00587B43">
              <w:rPr>
                <w:sz w:val="22"/>
              </w:rPr>
              <w:t>MTP</w:t>
            </w:r>
          </w:p>
        </w:tc>
        <w:tc>
          <w:tcPr>
            <w:tcW w:w="320" w:type="pct"/>
            <w:tcBorders>
              <w:top w:val="single" w:sz="4" w:space="0" w:color="000000"/>
              <w:left w:val="nil"/>
              <w:bottom w:val="single" w:sz="4" w:space="0" w:color="000000"/>
              <w:right w:val="nil"/>
            </w:tcBorders>
            <w:shd w:val="clear" w:color="auto" w:fill="auto"/>
            <w:noWrap/>
            <w:vAlign w:val="center"/>
          </w:tcPr>
          <w:p w14:paraId="409BFF28" w14:textId="1CE7C3FD" w:rsidR="00C94BAC" w:rsidRPr="00587B43" w:rsidRDefault="00C94BAC" w:rsidP="005B4177">
            <w:pPr>
              <w:rPr>
                <w:sz w:val="22"/>
              </w:rPr>
            </w:pPr>
            <w:r w:rsidRPr="00587B43">
              <w:rPr>
                <w:sz w:val="22"/>
              </w:rPr>
              <w:t>BAU</w:t>
            </w:r>
          </w:p>
        </w:tc>
        <w:tc>
          <w:tcPr>
            <w:tcW w:w="317" w:type="pct"/>
            <w:tcBorders>
              <w:top w:val="single" w:sz="4" w:space="0" w:color="000000"/>
              <w:left w:val="nil"/>
              <w:bottom w:val="single" w:sz="4" w:space="0" w:color="000000"/>
              <w:right w:val="nil"/>
            </w:tcBorders>
            <w:vAlign w:val="center"/>
          </w:tcPr>
          <w:p w14:paraId="404B3742" w14:textId="02568CBE" w:rsidR="00C94BAC" w:rsidRPr="00587B43" w:rsidRDefault="00C94BAC" w:rsidP="005B4177">
            <w:pPr>
              <w:rPr>
                <w:sz w:val="22"/>
              </w:rPr>
            </w:pPr>
            <w:r w:rsidRPr="00587B43">
              <w:rPr>
                <w:sz w:val="22"/>
              </w:rPr>
              <w:t>TP</w:t>
            </w:r>
          </w:p>
        </w:tc>
        <w:tc>
          <w:tcPr>
            <w:tcW w:w="317" w:type="pct"/>
            <w:tcBorders>
              <w:top w:val="single" w:sz="4" w:space="0" w:color="000000"/>
              <w:left w:val="nil"/>
              <w:bottom w:val="single" w:sz="4" w:space="0" w:color="000000"/>
              <w:right w:val="nil"/>
            </w:tcBorders>
            <w:vAlign w:val="center"/>
          </w:tcPr>
          <w:p w14:paraId="12307C1E" w14:textId="4D62019B" w:rsidR="00C94BAC" w:rsidRPr="00587B43" w:rsidRDefault="00C94BAC" w:rsidP="005B4177">
            <w:pPr>
              <w:rPr>
                <w:sz w:val="22"/>
              </w:rPr>
            </w:pPr>
            <w:r w:rsidRPr="00587B43">
              <w:rPr>
                <w:sz w:val="22"/>
              </w:rPr>
              <w:t>MTP</w:t>
            </w:r>
          </w:p>
        </w:tc>
        <w:tc>
          <w:tcPr>
            <w:tcW w:w="317" w:type="pct"/>
            <w:tcBorders>
              <w:top w:val="single" w:sz="4" w:space="0" w:color="000000"/>
              <w:left w:val="nil"/>
              <w:bottom w:val="single" w:sz="4" w:space="0" w:color="000000"/>
              <w:right w:val="nil"/>
            </w:tcBorders>
            <w:shd w:val="clear" w:color="auto" w:fill="auto"/>
            <w:noWrap/>
            <w:vAlign w:val="center"/>
          </w:tcPr>
          <w:p w14:paraId="3B9869B0" w14:textId="361FF65D" w:rsidR="00C94BAC" w:rsidRPr="00587B43" w:rsidRDefault="00C94BAC" w:rsidP="005B4177">
            <w:pPr>
              <w:rPr>
                <w:sz w:val="22"/>
              </w:rPr>
            </w:pPr>
            <w:r w:rsidRPr="00587B43">
              <w:rPr>
                <w:sz w:val="22"/>
              </w:rPr>
              <w:t>BAU</w:t>
            </w:r>
          </w:p>
        </w:tc>
        <w:tc>
          <w:tcPr>
            <w:tcW w:w="317" w:type="pct"/>
            <w:tcBorders>
              <w:top w:val="single" w:sz="4" w:space="0" w:color="000000"/>
              <w:left w:val="nil"/>
              <w:bottom w:val="single" w:sz="4" w:space="0" w:color="000000"/>
              <w:right w:val="nil"/>
            </w:tcBorders>
            <w:vAlign w:val="center"/>
          </w:tcPr>
          <w:p w14:paraId="6E709934" w14:textId="033B14E5" w:rsidR="00C94BAC" w:rsidRPr="00587B43" w:rsidRDefault="00C94BAC" w:rsidP="005B4177">
            <w:pPr>
              <w:rPr>
                <w:sz w:val="22"/>
              </w:rPr>
            </w:pPr>
            <w:r w:rsidRPr="00587B43">
              <w:rPr>
                <w:sz w:val="22"/>
              </w:rPr>
              <w:t>TP</w:t>
            </w:r>
          </w:p>
        </w:tc>
        <w:tc>
          <w:tcPr>
            <w:tcW w:w="317" w:type="pct"/>
            <w:tcBorders>
              <w:top w:val="single" w:sz="4" w:space="0" w:color="000000"/>
              <w:left w:val="nil"/>
              <w:bottom w:val="single" w:sz="4" w:space="0" w:color="000000"/>
              <w:right w:val="nil"/>
            </w:tcBorders>
            <w:vAlign w:val="center"/>
          </w:tcPr>
          <w:p w14:paraId="53D9D482" w14:textId="0C9D5722" w:rsidR="00C94BAC" w:rsidRPr="00587B43" w:rsidRDefault="00C94BAC" w:rsidP="005B4177">
            <w:pPr>
              <w:rPr>
                <w:sz w:val="22"/>
              </w:rPr>
            </w:pPr>
            <w:r w:rsidRPr="00587B43">
              <w:rPr>
                <w:sz w:val="22"/>
              </w:rPr>
              <w:t>MTP</w:t>
            </w:r>
          </w:p>
        </w:tc>
      </w:tr>
      <w:tr w:rsidR="00FD1254" w:rsidRPr="00587B43" w14:paraId="27E62302" w14:textId="66BA5D2F" w:rsidTr="00CE2119">
        <w:trPr>
          <w:trHeight w:val="308"/>
        </w:trPr>
        <w:tc>
          <w:tcPr>
            <w:tcW w:w="849" w:type="pct"/>
            <w:tcBorders>
              <w:top w:val="nil"/>
              <w:left w:val="nil"/>
              <w:bottom w:val="nil"/>
              <w:right w:val="nil"/>
            </w:tcBorders>
            <w:shd w:val="clear" w:color="auto" w:fill="auto"/>
            <w:noWrap/>
            <w:vAlign w:val="bottom"/>
            <w:hideMark/>
          </w:tcPr>
          <w:p w14:paraId="47AEBE09" w14:textId="77777777" w:rsidR="00FD1254" w:rsidRPr="00587B43" w:rsidRDefault="00FD1254" w:rsidP="00FD1254">
            <w:pPr>
              <w:rPr>
                <w:sz w:val="22"/>
              </w:rPr>
            </w:pPr>
            <w:r w:rsidRPr="00587B43">
              <w:rPr>
                <w:sz w:val="22"/>
              </w:rPr>
              <w:t>Beijing</w:t>
            </w:r>
          </w:p>
        </w:tc>
        <w:tc>
          <w:tcPr>
            <w:tcW w:w="321" w:type="pct"/>
            <w:tcBorders>
              <w:top w:val="nil"/>
              <w:left w:val="nil"/>
              <w:bottom w:val="nil"/>
              <w:right w:val="nil"/>
            </w:tcBorders>
            <w:shd w:val="clear" w:color="auto" w:fill="auto"/>
            <w:noWrap/>
            <w:vAlign w:val="bottom"/>
          </w:tcPr>
          <w:p w14:paraId="17C61307" w14:textId="1E3E359A" w:rsidR="00FD1254" w:rsidRPr="00587B43" w:rsidRDefault="00FD1254" w:rsidP="00FD1254">
            <w:pPr>
              <w:rPr>
                <w:sz w:val="22"/>
              </w:rPr>
            </w:pPr>
            <w:r w:rsidRPr="00587B43">
              <w:rPr>
                <w:color w:val="000000"/>
                <w:sz w:val="22"/>
              </w:rPr>
              <w:t xml:space="preserve">0.68 </w:t>
            </w:r>
          </w:p>
        </w:tc>
        <w:tc>
          <w:tcPr>
            <w:tcW w:w="321" w:type="pct"/>
            <w:tcBorders>
              <w:top w:val="nil"/>
              <w:left w:val="nil"/>
              <w:bottom w:val="nil"/>
              <w:right w:val="nil"/>
            </w:tcBorders>
            <w:vAlign w:val="bottom"/>
          </w:tcPr>
          <w:p w14:paraId="62EF7AE7" w14:textId="6FBF0F97" w:rsidR="00FD1254" w:rsidRPr="00587B43" w:rsidRDefault="00FD1254" w:rsidP="00FD1254">
            <w:pPr>
              <w:rPr>
                <w:sz w:val="22"/>
              </w:rPr>
            </w:pPr>
            <w:r w:rsidRPr="00587B43">
              <w:rPr>
                <w:color w:val="000000"/>
                <w:sz w:val="22"/>
              </w:rPr>
              <w:t xml:space="preserve">0.79 </w:t>
            </w:r>
          </w:p>
        </w:tc>
        <w:tc>
          <w:tcPr>
            <w:tcW w:w="321" w:type="pct"/>
            <w:tcBorders>
              <w:top w:val="nil"/>
              <w:left w:val="nil"/>
              <w:bottom w:val="nil"/>
              <w:right w:val="nil"/>
            </w:tcBorders>
            <w:vAlign w:val="bottom"/>
          </w:tcPr>
          <w:p w14:paraId="716CEBEC" w14:textId="3DB72CB7" w:rsidR="00FD1254" w:rsidRPr="00587B43" w:rsidRDefault="00FD1254" w:rsidP="00FD1254">
            <w:pPr>
              <w:rPr>
                <w:sz w:val="22"/>
              </w:rPr>
            </w:pPr>
            <w:r w:rsidRPr="00587B43">
              <w:rPr>
                <w:color w:val="000000"/>
                <w:sz w:val="22"/>
              </w:rPr>
              <w:t xml:space="preserve">0.71 </w:t>
            </w:r>
          </w:p>
        </w:tc>
        <w:tc>
          <w:tcPr>
            <w:tcW w:w="323" w:type="pct"/>
            <w:tcBorders>
              <w:top w:val="nil"/>
              <w:left w:val="nil"/>
              <w:bottom w:val="nil"/>
              <w:right w:val="nil"/>
            </w:tcBorders>
            <w:vAlign w:val="bottom"/>
          </w:tcPr>
          <w:p w14:paraId="5A09438F" w14:textId="7774B512" w:rsidR="00FD1254" w:rsidRPr="00587B43" w:rsidRDefault="00FD1254" w:rsidP="00FD1254">
            <w:pPr>
              <w:rPr>
                <w:sz w:val="22"/>
              </w:rPr>
            </w:pPr>
            <w:r w:rsidRPr="00587B43">
              <w:rPr>
                <w:color w:val="000000"/>
                <w:sz w:val="22"/>
              </w:rPr>
              <w:t xml:space="preserve">0.60 </w:t>
            </w:r>
          </w:p>
        </w:tc>
        <w:tc>
          <w:tcPr>
            <w:tcW w:w="320" w:type="pct"/>
            <w:tcBorders>
              <w:top w:val="nil"/>
              <w:left w:val="nil"/>
              <w:bottom w:val="nil"/>
              <w:right w:val="nil"/>
            </w:tcBorders>
            <w:shd w:val="clear" w:color="auto" w:fill="auto"/>
            <w:noWrap/>
            <w:vAlign w:val="bottom"/>
          </w:tcPr>
          <w:p w14:paraId="0DFB5246" w14:textId="3E715A84" w:rsidR="00FD1254" w:rsidRPr="00587B43" w:rsidRDefault="00FD1254" w:rsidP="00FD1254">
            <w:pPr>
              <w:rPr>
                <w:sz w:val="22"/>
              </w:rPr>
            </w:pPr>
            <w:r w:rsidRPr="00587B43">
              <w:rPr>
                <w:color w:val="000000"/>
                <w:sz w:val="22"/>
              </w:rPr>
              <w:t xml:space="preserve">0.88 </w:t>
            </w:r>
          </w:p>
        </w:tc>
        <w:tc>
          <w:tcPr>
            <w:tcW w:w="320" w:type="pct"/>
            <w:tcBorders>
              <w:top w:val="nil"/>
              <w:left w:val="nil"/>
              <w:bottom w:val="nil"/>
              <w:right w:val="nil"/>
            </w:tcBorders>
            <w:vAlign w:val="bottom"/>
          </w:tcPr>
          <w:p w14:paraId="2BC433E9" w14:textId="29B6ABEC" w:rsidR="00FD1254" w:rsidRPr="00587B43" w:rsidRDefault="00FD1254" w:rsidP="00FD1254">
            <w:pPr>
              <w:rPr>
                <w:sz w:val="22"/>
              </w:rPr>
            </w:pPr>
            <w:r w:rsidRPr="00587B43">
              <w:rPr>
                <w:color w:val="000000"/>
                <w:sz w:val="22"/>
              </w:rPr>
              <w:t xml:space="preserve">0.75 </w:t>
            </w:r>
          </w:p>
        </w:tc>
        <w:tc>
          <w:tcPr>
            <w:tcW w:w="320" w:type="pct"/>
            <w:tcBorders>
              <w:top w:val="nil"/>
              <w:left w:val="nil"/>
              <w:bottom w:val="nil"/>
              <w:right w:val="nil"/>
            </w:tcBorders>
            <w:vAlign w:val="bottom"/>
          </w:tcPr>
          <w:p w14:paraId="1F151D30" w14:textId="50FE4ACE" w:rsidR="00FD1254" w:rsidRPr="00587B43" w:rsidRDefault="00FD1254" w:rsidP="00FD1254">
            <w:pPr>
              <w:rPr>
                <w:sz w:val="22"/>
              </w:rPr>
            </w:pPr>
            <w:r w:rsidRPr="00587B43">
              <w:rPr>
                <w:color w:val="000000"/>
                <w:sz w:val="22"/>
              </w:rPr>
              <w:t xml:space="preserve">0.55 </w:t>
            </w:r>
          </w:p>
        </w:tc>
        <w:tc>
          <w:tcPr>
            <w:tcW w:w="320" w:type="pct"/>
            <w:tcBorders>
              <w:top w:val="nil"/>
              <w:left w:val="nil"/>
              <w:bottom w:val="nil"/>
              <w:right w:val="nil"/>
            </w:tcBorders>
            <w:shd w:val="clear" w:color="auto" w:fill="auto"/>
            <w:noWrap/>
            <w:vAlign w:val="bottom"/>
          </w:tcPr>
          <w:p w14:paraId="7D900E29" w14:textId="125100BD" w:rsidR="00FD1254" w:rsidRPr="00587B43" w:rsidRDefault="00FD1254" w:rsidP="00FD1254">
            <w:pPr>
              <w:rPr>
                <w:sz w:val="22"/>
              </w:rPr>
            </w:pPr>
            <w:r w:rsidRPr="00587B43">
              <w:rPr>
                <w:color w:val="000000"/>
                <w:sz w:val="22"/>
              </w:rPr>
              <w:t xml:space="preserve">0.95 </w:t>
            </w:r>
          </w:p>
        </w:tc>
        <w:tc>
          <w:tcPr>
            <w:tcW w:w="317" w:type="pct"/>
            <w:tcBorders>
              <w:top w:val="nil"/>
              <w:left w:val="nil"/>
              <w:bottom w:val="nil"/>
              <w:right w:val="nil"/>
            </w:tcBorders>
            <w:vAlign w:val="bottom"/>
          </w:tcPr>
          <w:p w14:paraId="5BFB348E" w14:textId="3E5F3F6C" w:rsidR="00FD1254" w:rsidRPr="00587B43" w:rsidRDefault="00FD1254" w:rsidP="00FD1254">
            <w:pPr>
              <w:rPr>
                <w:sz w:val="22"/>
              </w:rPr>
            </w:pPr>
            <w:r w:rsidRPr="00587B43">
              <w:rPr>
                <w:color w:val="000000"/>
                <w:sz w:val="22"/>
              </w:rPr>
              <w:t xml:space="preserve">0.77 </w:t>
            </w:r>
          </w:p>
        </w:tc>
        <w:tc>
          <w:tcPr>
            <w:tcW w:w="317" w:type="pct"/>
            <w:tcBorders>
              <w:top w:val="nil"/>
              <w:left w:val="nil"/>
              <w:bottom w:val="nil"/>
              <w:right w:val="nil"/>
            </w:tcBorders>
            <w:vAlign w:val="bottom"/>
          </w:tcPr>
          <w:p w14:paraId="159D37F7" w14:textId="0E5D30AA" w:rsidR="00FD1254" w:rsidRPr="00587B43" w:rsidRDefault="00FD1254" w:rsidP="00FD1254">
            <w:pPr>
              <w:rPr>
                <w:sz w:val="22"/>
              </w:rPr>
            </w:pPr>
            <w:r w:rsidRPr="00587B43">
              <w:rPr>
                <w:color w:val="000000"/>
                <w:sz w:val="22"/>
              </w:rPr>
              <w:t xml:space="preserve">0.53 </w:t>
            </w:r>
          </w:p>
        </w:tc>
        <w:tc>
          <w:tcPr>
            <w:tcW w:w="317" w:type="pct"/>
            <w:tcBorders>
              <w:top w:val="nil"/>
              <w:left w:val="nil"/>
              <w:bottom w:val="nil"/>
              <w:right w:val="nil"/>
            </w:tcBorders>
            <w:shd w:val="clear" w:color="auto" w:fill="auto"/>
            <w:noWrap/>
            <w:vAlign w:val="bottom"/>
          </w:tcPr>
          <w:p w14:paraId="1A7C26B8" w14:textId="3D803F5C" w:rsidR="00FD1254" w:rsidRPr="00587B43" w:rsidRDefault="00FD1254" w:rsidP="00FD1254">
            <w:pPr>
              <w:rPr>
                <w:sz w:val="22"/>
              </w:rPr>
            </w:pPr>
            <w:r w:rsidRPr="00587B43">
              <w:rPr>
                <w:color w:val="000000"/>
                <w:sz w:val="22"/>
              </w:rPr>
              <w:t xml:space="preserve">0.99 </w:t>
            </w:r>
          </w:p>
        </w:tc>
        <w:tc>
          <w:tcPr>
            <w:tcW w:w="317" w:type="pct"/>
            <w:tcBorders>
              <w:top w:val="nil"/>
              <w:left w:val="nil"/>
              <w:bottom w:val="nil"/>
              <w:right w:val="nil"/>
            </w:tcBorders>
            <w:vAlign w:val="bottom"/>
          </w:tcPr>
          <w:p w14:paraId="04DB58F4" w14:textId="605B9352" w:rsidR="00FD1254" w:rsidRPr="00587B43" w:rsidRDefault="00FD1254" w:rsidP="00FD1254">
            <w:pPr>
              <w:rPr>
                <w:sz w:val="22"/>
              </w:rPr>
            </w:pPr>
            <w:r w:rsidRPr="00587B43">
              <w:rPr>
                <w:color w:val="000000"/>
                <w:sz w:val="22"/>
              </w:rPr>
              <w:t xml:space="preserve">0.72 </w:t>
            </w:r>
          </w:p>
        </w:tc>
        <w:tc>
          <w:tcPr>
            <w:tcW w:w="317" w:type="pct"/>
            <w:tcBorders>
              <w:top w:val="nil"/>
              <w:left w:val="nil"/>
              <w:bottom w:val="nil"/>
              <w:right w:val="nil"/>
            </w:tcBorders>
            <w:vAlign w:val="bottom"/>
          </w:tcPr>
          <w:p w14:paraId="1695CBBD" w14:textId="2313640E" w:rsidR="00FD1254" w:rsidRPr="00587B43" w:rsidRDefault="00FD1254" w:rsidP="00FD1254">
            <w:pPr>
              <w:rPr>
                <w:sz w:val="22"/>
              </w:rPr>
            </w:pPr>
            <w:r w:rsidRPr="00587B43">
              <w:rPr>
                <w:color w:val="000000"/>
                <w:sz w:val="22"/>
              </w:rPr>
              <w:t xml:space="preserve">0.53 </w:t>
            </w:r>
          </w:p>
        </w:tc>
      </w:tr>
      <w:tr w:rsidR="00FD1254" w:rsidRPr="00587B43" w14:paraId="4FD0FC92" w14:textId="0BB5C836" w:rsidTr="00CE2119">
        <w:trPr>
          <w:trHeight w:val="308"/>
        </w:trPr>
        <w:tc>
          <w:tcPr>
            <w:tcW w:w="849" w:type="pct"/>
            <w:tcBorders>
              <w:top w:val="nil"/>
              <w:left w:val="nil"/>
              <w:bottom w:val="nil"/>
              <w:right w:val="nil"/>
            </w:tcBorders>
            <w:shd w:val="clear" w:color="auto" w:fill="auto"/>
            <w:noWrap/>
            <w:vAlign w:val="bottom"/>
            <w:hideMark/>
          </w:tcPr>
          <w:p w14:paraId="42D9C61D" w14:textId="77777777" w:rsidR="00FD1254" w:rsidRPr="00587B43" w:rsidRDefault="00FD1254" w:rsidP="00FD1254">
            <w:pPr>
              <w:rPr>
                <w:sz w:val="22"/>
              </w:rPr>
            </w:pPr>
            <w:r w:rsidRPr="00587B43">
              <w:rPr>
                <w:sz w:val="22"/>
              </w:rPr>
              <w:t>Tianjin</w:t>
            </w:r>
          </w:p>
        </w:tc>
        <w:tc>
          <w:tcPr>
            <w:tcW w:w="321" w:type="pct"/>
            <w:tcBorders>
              <w:top w:val="nil"/>
              <w:left w:val="nil"/>
              <w:bottom w:val="nil"/>
              <w:right w:val="nil"/>
            </w:tcBorders>
            <w:shd w:val="clear" w:color="auto" w:fill="auto"/>
            <w:noWrap/>
            <w:vAlign w:val="bottom"/>
          </w:tcPr>
          <w:p w14:paraId="7B8F18F1" w14:textId="7F53D53F" w:rsidR="00FD1254" w:rsidRPr="00587B43" w:rsidRDefault="00FD1254" w:rsidP="00FD1254">
            <w:pPr>
              <w:rPr>
                <w:sz w:val="22"/>
              </w:rPr>
            </w:pPr>
            <w:r w:rsidRPr="00587B43">
              <w:rPr>
                <w:color w:val="000000"/>
                <w:sz w:val="22"/>
              </w:rPr>
              <w:t xml:space="preserve">2.01 </w:t>
            </w:r>
          </w:p>
        </w:tc>
        <w:tc>
          <w:tcPr>
            <w:tcW w:w="321" w:type="pct"/>
            <w:tcBorders>
              <w:top w:val="nil"/>
              <w:left w:val="nil"/>
              <w:bottom w:val="nil"/>
              <w:right w:val="nil"/>
            </w:tcBorders>
            <w:vAlign w:val="bottom"/>
          </w:tcPr>
          <w:p w14:paraId="09449C7A" w14:textId="41A087CF" w:rsidR="00FD1254" w:rsidRPr="00587B43" w:rsidRDefault="00FD1254" w:rsidP="00FD1254">
            <w:pPr>
              <w:rPr>
                <w:sz w:val="22"/>
              </w:rPr>
            </w:pPr>
            <w:r w:rsidRPr="00587B43">
              <w:rPr>
                <w:color w:val="000000"/>
                <w:sz w:val="22"/>
              </w:rPr>
              <w:t xml:space="preserve">2.30 </w:t>
            </w:r>
          </w:p>
        </w:tc>
        <w:tc>
          <w:tcPr>
            <w:tcW w:w="321" w:type="pct"/>
            <w:tcBorders>
              <w:top w:val="nil"/>
              <w:left w:val="nil"/>
              <w:bottom w:val="nil"/>
              <w:right w:val="nil"/>
            </w:tcBorders>
            <w:vAlign w:val="bottom"/>
          </w:tcPr>
          <w:p w14:paraId="72D9BFDE" w14:textId="42DB5BA3" w:rsidR="00FD1254" w:rsidRPr="00587B43" w:rsidRDefault="00FD1254" w:rsidP="00FD1254">
            <w:pPr>
              <w:rPr>
                <w:sz w:val="22"/>
              </w:rPr>
            </w:pPr>
            <w:r w:rsidRPr="00587B43">
              <w:rPr>
                <w:color w:val="000000"/>
                <w:sz w:val="22"/>
              </w:rPr>
              <w:t xml:space="preserve">2.00 </w:t>
            </w:r>
          </w:p>
        </w:tc>
        <w:tc>
          <w:tcPr>
            <w:tcW w:w="323" w:type="pct"/>
            <w:tcBorders>
              <w:top w:val="nil"/>
              <w:left w:val="nil"/>
              <w:bottom w:val="nil"/>
              <w:right w:val="nil"/>
            </w:tcBorders>
            <w:vAlign w:val="bottom"/>
          </w:tcPr>
          <w:p w14:paraId="14B41CBA" w14:textId="5772F2E7" w:rsidR="00FD1254" w:rsidRPr="00587B43" w:rsidRDefault="00FD1254" w:rsidP="00FD1254">
            <w:pPr>
              <w:rPr>
                <w:sz w:val="22"/>
              </w:rPr>
            </w:pPr>
            <w:r w:rsidRPr="00587B43">
              <w:rPr>
                <w:color w:val="000000"/>
                <w:sz w:val="22"/>
              </w:rPr>
              <w:t xml:space="preserve">1.65 </w:t>
            </w:r>
          </w:p>
        </w:tc>
        <w:tc>
          <w:tcPr>
            <w:tcW w:w="320" w:type="pct"/>
            <w:tcBorders>
              <w:top w:val="nil"/>
              <w:left w:val="nil"/>
              <w:bottom w:val="nil"/>
              <w:right w:val="nil"/>
            </w:tcBorders>
            <w:shd w:val="clear" w:color="auto" w:fill="auto"/>
            <w:noWrap/>
            <w:vAlign w:val="bottom"/>
          </w:tcPr>
          <w:p w14:paraId="545036A8" w14:textId="0163735E" w:rsidR="00FD1254" w:rsidRPr="00587B43" w:rsidRDefault="00FD1254" w:rsidP="00FD1254">
            <w:pPr>
              <w:rPr>
                <w:sz w:val="22"/>
              </w:rPr>
            </w:pPr>
            <w:r w:rsidRPr="00587B43">
              <w:rPr>
                <w:color w:val="000000"/>
                <w:sz w:val="22"/>
              </w:rPr>
              <w:t xml:space="preserve">2.49 </w:t>
            </w:r>
          </w:p>
        </w:tc>
        <w:tc>
          <w:tcPr>
            <w:tcW w:w="320" w:type="pct"/>
            <w:tcBorders>
              <w:top w:val="nil"/>
              <w:left w:val="nil"/>
              <w:bottom w:val="nil"/>
              <w:right w:val="nil"/>
            </w:tcBorders>
            <w:vAlign w:val="bottom"/>
          </w:tcPr>
          <w:p w14:paraId="53E34123" w14:textId="3FB78485" w:rsidR="00FD1254" w:rsidRPr="00587B43" w:rsidRDefault="00FD1254" w:rsidP="00FD1254">
            <w:pPr>
              <w:rPr>
                <w:sz w:val="22"/>
              </w:rPr>
            </w:pPr>
            <w:r w:rsidRPr="00587B43">
              <w:rPr>
                <w:color w:val="000000"/>
                <w:sz w:val="22"/>
              </w:rPr>
              <w:t xml:space="preserve">2.06 </w:t>
            </w:r>
          </w:p>
        </w:tc>
        <w:tc>
          <w:tcPr>
            <w:tcW w:w="320" w:type="pct"/>
            <w:tcBorders>
              <w:top w:val="nil"/>
              <w:left w:val="nil"/>
              <w:bottom w:val="nil"/>
              <w:right w:val="nil"/>
            </w:tcBorders>
            <w:vAlign w:val="bottom"/>
          </w:tcPr>
          <w:p w14:paraId="0871E256" w14:textId="52EE3F6F" w:rsidR="00FD1254" w:rsidRPr="00587B43" w:rsidRDefault="00FD1254" w:rsidP="00FD1254">
            <w:pPr>
              <w:rPr>
                <w:sz w:val="22"/>
              </w:rPr>
            </w:pPr>
            <w:r w:rsidRPr="00587B43">
              <w:rPr>
                <w:color w:val="000000"/>
                <w:sz w:val="22"/>
              </w:rPr>
              <w:t xml:space="preserve">1.49 </w:t>
            </w:r>
          </w:p>
        </w:tc>
        <w:tc>
          <w:tcPr>
            <w:tcW w:w="320" w:type="pct"/>
            <w:tcBorders>
              <w:top w:val="nil"/>
              <w:left w:val="nil"/>
              <w:bottom w:val="nil"/>
              <w:right w:val="nil"/>
            </w:tcBorders>
            <w:shd w:val="clear" w:color="auto" w:fill="auto"/>
            <w:noWrap/>
            <w:vAlign w:val="bottom"/>
          </w:tcPr>
          <w:p w14:paraId="244DA266" w14:textId="08594029" w:rsidR="00FD1254" w:rsidRPr="00587B43" w:rsidRDefault="00FD1254" w:rsidP="00FD1254">
            <w:pPr>
              <w:rPr>
                <w:sz w:val="22"/>
              </w:rPr>
            </w:pPr>
            <w:r w:rsidRPr="00587B43">
              <w:rPr>
                <w:color w:val="000000"/>
                <w:sz w:val="22"/>
              </w:rPr>
              <w:t xml:space="preserve">2.62 </w:t>
            </w:r>
          </w:p>
        </w:tc>
        <w:tc>
          <w:tcPr>
            <w:tcW w:w="317" w:type="pct"/>
            <w:tcBorders>
              <w:top w:val="nil"/>
              <w:left w:val="nil"/>
              <w:bottom w:val="nil"/>
              <w:right w:val="nil"/>
            </w:tcBorders>
            <w:vAlign w:val="bottom"/>
          </w:tcPr>
          <w:p w14:paraId="052DA88D" w14:textId="6E2613E4" w:rsidR="00FD1254" w:rsidRPr="00587B43" w:rsidRDefault="00FD1254" w:rsidP="00FD1254">
            <w:pPr>
              <w:rPr>
                <w:sz w:val="22"/>
              </w:rPr>
            </w:pPr>
            <w:r w:rsidRPr="00587B43">
              <w:rPr>
                <w:color w:val="000000"/>
                <w:sz w:val="22"/>
              </w:rPr>
              <w:t xml:space="preserve">2.07 </w:t>
            </w:r>
          </w:p>
        </w:tc>
        <w:tc>
          <w:tcPr>
            <w:tcW w:w="317" w:type="pct"/>
            <w:tcBorders>
              <w:top w:val="nil"/>
              <w:left w:val="nil"/>
              <w:bottom w:val="nil"/>
              <w:right w:val="nil"/>
            </w:tcBorders>
            <w:vAlign w:val="bottom"/>
          </w:tcPr>
          <w:p w14:paraId="6F6DB787" w14:textId="3CE6B80A" w:rsidR="00FD1254" w:rsidRPr="00587B43" w:rsidRDefault="00FD1254" w:rsidP="00FD1254">
            <w:pPr>
              <w:rPr>
                <w:sz w:val="22"/>
              </w:rPr>
            </w:pPr>
            <w:r w:rsidRPr="00587B43">
              <w:rPr>
                <w:color w:val="000000"/>
                <w:sz w:val="22"/>
              </w:rPr>
              <w:t xml:space="preserve">1.41 </w:t>
            </w:r>
          </w:p>
        </w:tc>
        <w:tc>
          <w:tcPr>
            <w:tcW w:w="317" w:type="pct"/>
            <w:tcBorders>
              <w:top w:val="nil"/>
              <w:left w:val="nil"/>
              <w:bottom w:val="nil"/>
              <w:right w:val="nil"/>
            </w:tcBorders>
            <w:shd w:val="clear" w:color="auto" w:fill="auto"/>
            <w:noWrap/>
            <w:vAlign w:val="bottom"/>
          </w:tcPr>
          <w:p w14:paraId="515BF4F3" w14:textId="1900442D" w:rsidR="00FD1254" w:rsidRPr="00587B43" w:rsidRDefault="00FD1254" w:rsidP="00FD1254">
            <w:pPr>
              <w:rPr>
                <w:sz w:val="22"/>
              </w:rPr>
            </w:pPr>
            <w:r w:rsidRPr="00587B43">
              <w:rPr>
                <w:color w:val="000000"/>
                <w:sz w:val="22"/>
              </w:rPr>
              <w:t xml:space="preserve">2.71 </w:t>
            </w:r>
          </w:p>
        </w:tc>
        <w:tc>
          <w:tcPr>
            <w:tcW w:w="317" w:type="pct"/>
            <w:tcBorders>
              <w:top w:val="nil"/>
              <w:left w:val="nil"/>
              <w:bottom w:val="nil"/>
              <w:right w:val="nil"/>
            </w:tcBorders>
            <w:vAlign w:val="bottom"/>
          </w:tcPr>
          <w:p w14:paraId="356A0F1F" w14:textId="6634C140" w:rsidR="00FD1254" w:rsidRPr="00587B43" w:rsidRDefault="00FD1254" w:rsidP="00FD1254">
            <w:pPr>
              <w:rPr>
                <w:sz w:val="22"/>
              </w:rPr>
            </w:pPr>
            <w:r w:rsidRPr="00587B43">
              <w:rPr>
                <w:color w:val="000000"/>
                <w:sz w:val="22"/>
              </w:rPr>
              <w:t xml:space="preserve">1.93 </w:t>
            </w:r>
          </w:p>
        </w:tc>
        <w:tc>
          <w:tcPr>
            <w:tcW w:w="317" w:type="pct"/>
            <w:tcBorders>
              <w:top w:val="nil"/>
              <w:left w:val="nil"/>
              <w:bottom w:val="nil"/>
              <w:right w:val="nil"/>
            </w:tcBorders>
            <w:vAlign w:val="bottom"/>
          </w:tcPr>
          <w:p w14:paraId="57CE7C15" w14:textId="79E58301" w:rsidR="00FD1254" w:rsidRPr="00587B43" w:rsidRDefault="00FD1254" w:rsidP="00FD1254">
            <w:pPr>
              <w:rPr>
                <w:sz w:val="22"/>
              </w:rPr>
            </w:pPr>
            <w:r w:rsidRPr="00587B43">
              <w:rPr>
                <w:color w:val="000000"/>
                <w:sz w:val="22"/>
              </w:rPr>
              <w:t xml:space="preserve">1.41 </w:t>
            </w:r>
          </w:p>
        </w:tc>
      </w:tr>
      <w:tr w:rsidR="00FD1254" w:rsidRPr="00587B43" w14:paraId="33C51E2D" w14:textId="277B21E0" w:rsidTr="00CE2119">
        <w:trPr>
          <w:trHeight w:val="308"/>
        </w:trPr>
        <w:tc>
          <w:tcPr>
            <w:tcW w:w="849" w:type="pct"/>
            <w:tcBorders>
              <w:top w:val="nil"/>
              <w:left w:val="nil"/>
              <w:bottom w:val="nil"/>
              <w:right w:val="nil"/>
            </w:tcBorders>
            <w:shd w:val="clear" w:color="auto" w:fill="auto"/>
            <w:noWrap/>
            <w:vAlign w:val="bottom"/>
            <w:hideMark/>
          </w:tcPr>
          <w:p w14:paraId="1F765544" w14:textId="77777777" w:rsidR="00FD1254" w:rsidRPr="00587B43" w:rsidRDefault="00FD1254" w:rsidP="00FD1254">
            <w:pPr>
              <w:rPr>
                <w:sz w:val="22"/>
              </w:rPr>
            </w:pPr>
            <w:r w:rsidRPr="00587B43">
              <w:rPr>
                <w:sz w:val="22"/>
              </w:rPr>
              <w:t>Hebei</w:t>
            </w:r>
          </w:p>
        </w:tc>
        <w:tc>
          <w:tcPr>
            <w:tcW w:w="321" w:type="pct"/>
            <w:tcBorders>
              <w:top w:val="nil"/>
              <w:left w:val="nil"/>
              <w:bottom w:val="nil"/>
              <w:right w:val="nil"/>
            </w:tcBorders>
            <w:shd w:val="clear" w:color="auto" w:fill="auto"/>
            <w:noWrap/>
            <w:vAlign w:val="bottom"/>
          </w:tcPr>
          <w:p w14:paraId="57B4BB8A" w14:textId="0D1C649C" w:rsidR="00FD1254" w:rsidRPr="00587B43" w:rsidRDefault="00FD1254" w:rsidP="00FD1254">
            <w:pPr>
              <w:rPr>
                <w:sz w:val="22"/>
              </w:rPr>
            </w:pPr>
            <w:r w:rsidRPr="00587B43">
              <w:rPr>
                <w:color w:val="000000"/>
                <w:sz w:val="22"/>
              </w:rPr>
              <w:t xml:space="preserve">25.19 </w:t>
            </w:r>
          </w:p>
        </w:tc>
        <w:tc>
          <w:tcPr>
            <w:tcW w:w="321" w:type="pct"/>
            <w:tcBorders>
              <w:top w:val="nil"/>
              <w:left w:val="nil"/>
              <w:bottom w:val="nil"/>
              <w:right w:val="nil"/>
            </w:tcBorders>
            <w:vAlign w:val="bottom"/>
          </w:tcPr>
          <w:p w14:paraId="635F7042" w14:textId="1A0AAC04" w:rsidR="00FD1254" w:rsidRPr="00587B43" w:rsidRDefault="00FD1254" w:rsidP="00FD1254">
            <w:pPr>
              <w:rPr>
                <w:sz w:val="22"/>
              </w:rPr>
            </w:pPr>
            <w:r w:rsidRPr="00587B43">
              <w:rPr>
                <w:color w:val="000000"/>
                <w:sz w:val="22"/>
              </w:rPr>
              <w:t xml:space="preserve">29.18 </w:t>
            </w:r>
          </w:p>
        </w:tc>
        <w:tc>
          <w:tcPr>
            <w:tcW w:w="321" w:type="pct"/>
            <w:tcBorders>
              <w:top w:val="nil"/>
              <w:left w:val="nil"/>
              <w:bottom w:val="nil"/>
              <w:right w:val="nil"/>
            </w:tcBorders>
            <w:vAlign w:val="bottom"/>
          </w:tcPr>
          <w:p w14:paraId="481CB2CE" w14:textId="0FC1231A" w:rsidR="00FD1254" w:rsidRPr="00587B43" w:rsidRDefault="00FD1254" w:rsidP="00FD1254">
            <w:pPr>
              <w:rPr>
                <w:sz w:val="22"/>
              </w:rPr>
            </w:pPr>
            <w:r w:rsidRPr="00587B43">
              <w:rPr>
                <w:color w:val="000000"/>
                <w:sz w:val="22"/>
              </w:rPr>
              <w:t xml:space="preserve">25.46 </w:t>
            </w:r>
          </w:p>
        </w:tc>
        <w:tc>
          <w:tcPr>
            <w:tcW w:w="323" w:type="pct"/>
            <w:tcBorders>
              <w:top w:val="nil"/>
              <w:left w:val="nil"/>
              <w:bottom w:val="nil"/>
              <w:right w:val="nil"/>
            </w:tcBorders>
            <w:vAlign w:val="bottom"/>
          </w:tcPr>
          <w:p w14:paraId="1D77783D" w14:textId="7A0099DE" w:rsidR="00FD1254" w:rsidRPr="00587B43" w:rsidRDefault="00FD1254" w:rsidP="00FD1254">
            <w:pPr>
              <w:rPr>
                <w:sz w:val="22"/>
              </w:rPr>
            </w:pPr>
            <w:r w:rsidRPr="00587B43">
              <w:rPr>
                <w:color w:val="000000"/>
                <w:sz w:val="22"/>
              </w:rPr>
              <w:t xml:space="preserve">20.98 </w:t>
            </w:r>
          </w:p>
        </w:tc>
        <w:tc>
          <w:tcPr>
            <w:tcW w:w="320" w:type="pct"/>
            <w:tcBorders>
              <w:top w:val="nil"/>
              <w:left w:val="nil"/>
              <w:bottom w:val="nil"/>
              <w:right w:val="nil"/>
            </w:tcBorders>
            <w:shd w:val="clear" w:color="auto" w:fill="auto"/>
            <w:noWrap/>
            <w:vAlign w:val="bottom"/>
          </w:tcPr>
          <w:p w14:paraId="43AA3A3D" w14:textId="5BA6332E" w:rsidR="00FD1254" w:rsidRPr="00587B43" w:rsidRDefault="00FD1254" w:rsidP="00FD1254">
            <w:pPr>
              <w:rPr>
                <w:sz w:val="22"/>
              </w:rPr>
            </w:pPr>
            <w:r w:rsidRPr="00587B43">
              <w:rPr>
                <w:color w:val="000000"/>
                <w:sz w:val="22"/>
              </w:rPr>
              <w:t xml:space="preserve">31.73 </w:t>
            </w:r>
          </w:p>
        </w:tc>
        <w:tc>
          <w:tcPr>
            <w:tcW w:w="320" w:type="pct"/>
            <w:tcBorders>
              <w:top w:val="nil"/>
              <w:left w:val="nil"/>
              <w:bottom w:val="nil"/>
              <w:right w:val="nil"/>
            </w:tcBorders>
            <w:vAlign w:val="bottom"/>
          </w:tcPr>
          <w:p w14:paraId="42512A09" w14:textId="1A5E4D95" w:rsidR="00FD1254" w:rsidRPr="00587B43" w:rsidRDefault="00FD1254" w:rsidP="00FD1254">
            <w:pPr>
              <w:rPr>
                <w:sz w:val="22"/>
              </w:rPr>
            </w:pPr>
            <w:r w:rsidRPr="00587B43">
              <w:rPr>
                <w:color w:val="000000"/>
                <w:sz w:val="22"/>
              </w:rPr>
              <w:t xml:space="preserve">26.33 </w:t>
            </w:r>
          </w:p>
        </w:tc>
        <w:tc>
          <w:tcPr>
            <w:tcW w:w="320" w:type="pct"/>
            <w:tcBorders>
              <w:top w:val="nil"/>
              <w:left w:val="nil"/>
              <w:bottom w:val="nil"/>
              <w:right w:val="nil"/>
            </w:tcBorders>
            <w:vAlign w:val="bottom"/>
          </w:tcPr>
          <w:p w14:paraId="129A98EA" w14:textId="6F0D5483" w:rsidR="00FD1254" w:rsidRPr="00587B43" w:rsidRDefault="00FD1254" w:rsidP="00FD1254">
            <w:pPr>
              <w:rPr>
                <w:sz w:val="22"/>
              </w:rPr>
            </w:pPr>
            <w:r w:rsidRPr="00587B43">
              <w:rPr>
                <w:color w:val="000000"/>
                <w:sz w:val="22"/>
              </w:rPr>
              <w:t xml:space="preserve">18.76 </w:t>
            </w:r>
          </w:p>
        </w:tc>
        <w:tc>
          <w:tcPr>
            <w:tcW w:w="320" w:type="pct"/>
            <w:tcBorders>
              <w:top w:val="nil"/>
              <w:left w:val="nil"/>
              <w:bottom w:val="nil"/>
              <w:right w:val="nil"/>
            </w:tcBorders>
            <w:shd w:val="clear" w:color="auto" w:fill="auto"/>
            <w:noWrap/>
            <w:vAlign w:val="bottom"/>
          </w:tcPr>
          <w:p w14:paraId="7488FD57" w14:textId="7CEBFEC2" w:rsidR="00FD1254" w:rsidRPr="00587B43" w:rsidRDefault="00FD1254" w:rsidP="00FD1254">
            <w:pPr>
              <w:rPr>
                <w:sz w:val="22"/>
              </w:rPr>
            </w:pPr>
            <w:r w:rsidRPr="00587B43">
              <w:rPr>
                <w:color w:val="000000"/>
                <w:sz w:val="22"/>
              </w:rPr>
              <w:t xml:space="preserve">33.40 </w:t>
            </w:r>
          </w:p>
        </w:tc>
        <w:tc>
          <w:tcPr>
            <w:tcW w:w="317" w:type="pct"/>
            <w:tcBorders>
              <w:top w:val="nil"/>
              <w:left w:val="nil"/>
              <w:bottom w:val="nil"/>
              <w:right w:val="nil"/>
            </w:tcBorders>
            <w:vAlign w:val="bottom"/>
          </w:tcPr>
          <w:p w14:paraId="1BCD198D" w14:textId="0A089BAB" w:rsidR="00FD1254" w:rsidRPr="00587B43" w:rsidRDefault="00FD1254" w:rsidP="00FD1254">
            <w:pPr>
              <w:rPr>
                <w:sz w:val="22"/>
              </w:rPr>
            </w:pPr>
            <w:r w:rsidRPr="00587B43">
              <w:rPr>
                <w:color w:val="000000"/>
                <w:sz w:val="22"/>
              </w:rPr>
              <w:t xml:space="preserve">26.39 </w:t>
            </w:r>
          </w:p>
        </w:tc>
        <w:tc>
          <w:tcPr>
            <w:tcW w:w="317" w:type="pct"/>
            <w:tcBorders>
              <w:top w:val="nil"/>
              <w:left w:val="nil"/>
              <w:bottom w:val="nil"/>
              <w:right w:val="nil"/>
            </w:tcBorders>
            <w:vAlign w:val="bottom"/>
          </w:tcPr>
          <w:p w14:paraId="69FF6E15" w14:textId="091F72EC" w:rsidR="00FD1254" w:rsidRPr="00587B43" w:rsidRDefault="00FD1254" w:rsidP="00FD1254">
            <w:pPr>
              <w:rPr>
                <w:sz w:val="22"/>
              </w:rPr>
            </w:pPr>
            <w:r w:rsidRPr="00587B43">
              <w:rPr>
                <w:color w:val="000000"/>
                <w:sz w:val="22"/>
              </w:rPr>
              <w:t xml:space="preserve">17.59 </w:t>
            </w:r>
          </w:p>
        </w:tc>
        <w:tc>
          <w:tcPr>
            <w:tcW w:w="317" w:type="pct"/>
            <w:tcBorders>
              <w:top w:val="nil"/>
              <w:left w:val="nil"/>
              <w:bottom w:val="nil"/>
              <w:right w:val="nil"/>
            </w:tcBorders>
            <w:shd w:val="clear" w:color="auto" w:fill="auto"/>
            <w:noWrap/>
            <w:vAlign w:val="bottom"/>
          </w:tcPr>
          <w:p w14:paraId="466BE1E0" w14:textId="45B4BE37" w:rsidR="00FD1254" w:rsidRPr="00587B43" w:rsidRDefault="00FD1254" w:rsidP="00FD1254">
            <w:pPr>
              <w:rPr>
                <w:sz w:val="22"/>
              </w:rPr>
            </w:pPr>
            <w:r w:rsidRPr="00587B43">
              <w:rPr>
                <w:color w:val="000000"/>
                <w:sz w:val="22"/>
              </w:rPr>
              <w:t xml:space="preserve">34.44 </w:t>
            </w:r>
          </w:p>
        </w:tc>
        <w:tc>
          <w:tcPr>
            <w:tcW w:w="317" w:type="pct"/>
            <w:tcBorders>
              <w:top w:val="nil"/>
              <w:left w:val="nil"/>
              <w:bottom w:val="nil"/>
              <w:right w:val="nil"/>
            </w:tcBorders>
            <w:vAlign w:val="bottom"/>
          </w:tcPr>
          <w:p w14:paraId="76962D03" w14:textId="032C3369" w:rsidR="00FD1254" w:rsidRPr="00587B43" w:rsidRDefault="00FD1254" w:rsidP="00FD1254">
            <w:pPr>
              <w:rPr>
                <w:sz w:val="22"/>
              </w:rPr>
            </w:pPr>
            <w:r w:rsidRPr="00587B43">
              <w:rPr>
                <w:color w:val="000000"/>
                <w:sz w:val="22"/>
              </w:rPr>
              <w:t xml:space="preserve">24.24 </w:t>
            </w:r>
          </w:p>
        </w:tc>
        <w:tc>
          <w:tcPr>
            <w:tcW w:w="317" w:type="pct"/>
            <w:tcBorders>
              <w:top w:val="nil"/>
              <w:left w:val="nil"/>
              <w:bottom w:val="nil"/>
              <w:right w:val="nil"/>
            </w:tcBorders>
            <w:vAlign w:val="bottom"/>
          </w:tcPr>
          <w:p w14:paraId="39CF4599" w14:textId="5806522E" w:rsidR="00FD1254" w:rsidRPr="00587B43" w:rsidRDefault="00FD1254" w:rsidP="00FD1254">
            <w:pPr>
              <w:rPr>
                <w:sz w:val="22"/>
              </w:rPr>
            </w:pPr>
            <w:r w:rsidRPr="00587B43">
              <w:rPr>
                <w:color w:val="000000"/>
                <w:sz w:val="22"/>
              </w:rPr>
              <w:t xml:space="preserve">17.40 </w:t>
            </w:r>
          </w:p>
        </w:tc>
      </w:tr>
      <w:tr w:rsidR="00FD1254" w:rsidRPr="00587B43" w14:paraId="3A790DFA" w14:textId="5FADD366" w:rsidTr="00CE2119">
        <w:trPr>
          <w:trHeight w:val="308"/>
        </w:trPr>
        <w:tc>
          <w:tcPr>
            <w:tcW w:w="849" w:type="pct"/>
            <w:tcBorders>
              <w:top w:val="nil"/>
              <w:left w:val="nil"/>
              <w:bottom w:val="nil"/>
              <w:right w:val="nil"/>
            </w:tcBorders>
            <w:shd w:val="clear" w:color="auto" w:fill="auto"/>
            <w:noWrap/>
            <w:vAlign w:val="bottom"/>
            <w:hideMark/>
          </w:tcPr>
          <w:p w14:paraId="2C2368FC" w14:textId="77777777" w:rsidR="00FD1254" w:rsidRPr="00587B43" w:rsidRDefault="00FD1254" w:rsidP="00FD1254">
            <w:pPr>
              <w:rPr>
                <w:sz w:val="22"/>
              </w:rPr>
            </w:pPr>
            <w:r w:rsidRPr="00587B43">
              <w:rPr>
                <w:sz w:val="22"/>
              </w:rPr>
              <w:t>Shanxi</w:t>
            </w:r>
          </w:p>
        </w:tc>
        <w:tc>
          <w:tcPr>
            <w:tcW w:w="321" w:type="pct"/>
            <w:tcBorders>
              <w:top w:val="nil"/>
              <w:left w:val="nil"/>
              <w:bottom w:val="nil"/>
              <w:right w:val="nil"/>
            </w:tcBorders>
            <w:shd w:val="clear" w:color="auto" w:fill="auto"/>
            <w:noWrap/>
            <w:vAlign w:val="bottom"/>
          </w:tcPr>
          <w:p w14:paraId="5FD50181" w14:textId="2E7834A9" w:rsidR="00FD1254" w:rsidRPr="00587B43" w:rsidRDefault="00FD1254" w:rsidP="00FD1254">
            <w:pPr>
              <w:rPr>
                <w:sz w:val="22"/>
              </w:rPr>
            </w:pPr>
            <w:r w:rsidRPr="00587B43">
              <w:rPr>
                <w:color w:val="000000"/>
                <w:sz w:val="22"/>
              </w:rPr>
              <w:t xml:space="preserve">9.48 </w:t>
            </w:r>
          </w:p>
        </w:tc>
        <w:tc>
          <w:tcPr>
            <w:tcW w:w="321" w:type="pct"/>
            <w:tcBorders>
              <w:top w:val="nil"/>
              <w:left w:val="nil"/>
              <w:bottom w:val="nil"/>
              <w:right w:val="nil"/>
            </w:tcBorders>
            <w:vAlign w:val="bottom"/>
          </w:tcPr>
          <w:p w14:paraId="61C4D270" w14:textId="3AEBD8AB" w:rsidR="00FD1254" w:rsidRPr="00587B43" w:rsidRDefault="00FD1254" w:rsidP="00FD1254">
            <w:pPr>
              <w:rPr>
                <w:sz w:val="22"/>
              </w:rPr>
            </w:pPr>
            <w:r w:rsidRPr="00587B43">
              <w:rPr>
                <w:color w:val="000000"/>
                <w:sz w:val="22"/>
              </w:rPr>
              <w:t xml:space="preserve">11.31 </w:t>
            </w:r>
          </w:p>
        </w:tc>
        <w:tc>
          <w:tcPr>
            <w:tcW w:w="321" w:type="pct"/>
            <w:tcBorders>
              <w:top w:val="nil"/>
              <w:left w:val="nil"/>
              <w:bottom w:val="nil"/>
              <w:right w:val="nil"/>
            </w:tcBorders>
            <w:vAlign w:val="bottom"/>
          </w:tcPr>
          <w:p w14:paraId="1466EBB8" w14:textId="365EEC35" w:rsidR="00FD1254" w:rsidRPr="00587B43" w:rsidRDefault="00FD1254" w:rsidP="00FD1254">
            <w:pPr>
              <w:rPr>
                <w:sz w:val="22"/>
              </w:rPr>
            </w:pPr>
            <w:r w:rsidRPr="00587B43">
              <w:rPr>
                <w:color w:val="000000"/>
                <w:sz w:val="22"/>
              </w:rPr>
              <w:t xml:space="preserve">10.00 </w:t>
            </w:r>
          </w:p>
        </w:tc>
        <w:tc>
          <w:tcPr>
            <w:tcW w:w="323" w:type="pct"/>
            <w:tcBorders>
              <w:top w:val="nil"/>
              <w:left w:val="nil"/>
              <w:bottom w:val="nil"/>
              <w:right w:val="nil"/>
            </w:tcBorders>
            <w:vAlign w:val="bottom"/>
          </w:tcPr>
          <w:p w14:paraId="1251A4A0" w14:textId="5D27FC0F" w:rsidR="00FD1254" w:rsidRPr="00587B43" w:rsidRDefault="00FD1254" w:rsidP="00FD1254">
            <w:pPr>
              <w:rPr>
                <w:sz w:val="22"/>
              </w:rPr>
            </w:pPr>
            <w:r w:rsidRPr="00587B43">
              <w:rPr>
                <w:color w:val="000000"/>
                <w:sz w:val="22"/>
              </w:rPr>
              <w:t xml:space="preserve">8.41 </w:t>
            </w:r>
          </w:p>
        </w:tc>
        <w:tc>
          <w:tcPr>
            <w:tcW w:w="320" w:type="pct"/>
            <w:tcBorders>
              <w:top w:val="nil"/>
              <w:left w:val="nil"/>
              <w:bottom w:val="nil"/>
              <w:right w:val="nil"/>
            </w:tcBorders>
            <w:shd w:val="clear" w:color="auto" w:fill="auto"/>
            <w:noWrap/>
            <w:vAlign w:val="bottom"/>
          </w:tcPr>
          <w:p w14:paraId="7B458E75" w14:textId="02D9A953" w:rsidR="00FD1254" w:rsidRPr="00587B43" w:rsidRDefault="00FD1254" w:rsidP="00FD1254">
            <w:pPr>
              <w:rPr>
                <w:sz w:val="22"/>
              </w:rPr>
            </w:pPr>
            <w:r w:rsidRPr="00587B43">
              <w:rPr>
                <w:color w:val="000000"/>
                <w:sz w:val="22"/>
              </w:rPr>
              <w:t xml:space="preserve">12.34 </w:t>
            </w:r>
          </w:p>
        </w:tc>
        <w:tc>
          <w:tcPr>
            <w:tcW w:w="320" w:type="pct"/>
            <w:tcBorders>
              <w:top w:val="nil"/>
              <w:left w:val="nil"/>
              <w:bottom w:val="nil"/>
              <w:right w:val="nil"/>
            </w:tcBorders>
            <w:vAlign w:val="bottom"/>
          </w:tcPr>
          <w:p w14:paraId="5F117EA2" w14:textId="336B6271" w:rsidR="00FD1254" w:rsidRPr="00587B43" w:rsidRDefault="00FD1254" w:rsidP="00FD1254">
            <w:pPr>
              <w:rPr>
                <w:sz w:val="22"/>
              </w:rPr>
            </w:pPr>
            <w:r w:rsidRPr="00587B43">
              <w:rPr>
                <w:color w:val="000000"/>
                <w:sz w:val="22"/>
              </w:rPr>
              <w:t xml:space="preserve">10.44 </w:t>
            </w:r>
          </w:p>
        </w:tc>
        <w:tc>
          <w:tcPr>
            <w:tcW w:w="320" w:type="pct"/>
            <w:tcBorders>
              <w:top w:val="nil"/>
              <w:left w:val="nil"/>
              <w:bottom w:val="nil"/>
              <w:right w:val="nil"/>
            </w:tcBorders>
            <w:vAlign w:val="bottom"/>
          </w:tcPr>
          <w:p w14:paraId="3BD9C84D" w14:textId="2246F9F0" w:rsidR="00FD1254" w:rsidRPr="00587B43" w:rsidRDefault="00FD1254" w:rsidP="00FD1254">
            <w:pPr>
              <w:rPr>
                <w:sz w:val="22"/>
              </w:rPr>
            </w:pPr>
            <w:r w:rsidRPr="00587B43">
              <w:rPr>
                <w:color w:val="000000"/>
                <w:sz w:val="22"/>
              </w:rPr>
              <w:t xml:space="preserve">7.61 </w:t>
            </w:r>
          </w:p>
        </w:tc>
        <w:tc>
          <w:tcPr>
            <w:tcW w:w="320" w:type="pct"/>
            <w:tcBorders>
              <w:top w:val="nil"/>
              <w:left w:val="nil"/>
              <w:bottom w:val="nil"/>
              <w:right w:val="nil"/>
            </w:tcBorders>
            <w:shd w:val="clear" w:color="auto" w:fill="auto"/>
            <w:noWrap/>
            <w:vAlign w:val="bottom"/>
          </w:tcPr>
          <w:p w14:paraId="367710EC" w14:textId="0B564A87" w:rsidR="00FD1254" w:rsidRPr="00587B43" w:rsidRDefault="00FD1254" w:rsidP="00FD1254">
            <w:pPr>
              <w:rPr>
                <w:sz w:val="22"/>
              </w:rPr>
            </w:pPr>
            <w:r w:rsidRPr="00587B43">
              <w:rPr>
                <w:color w:val="000000"/>
                <w:sz w:val="22"/>
              </w:rPr>
              <w:t xml:space="preserve">12.98 </w:t>
            </w:r>
          </w:p>
        </w:tc>
        <w:tc>
          <w:tcPr>
            <w:tcW w:w="317" w:type="pct"/>
            <w:tcBorders>
              <w:top w:val="nil"/>
              <w:left w:val="nil"/>
              <w:bottom w:val="nil"/>
              <w:right w:val="nil"/>
            </w:tcBorders>
            <w:vAlign w:val="bottom"/>
          </w:tcPr>
          <w:p w14:paraId="66C57764" w14:textId="2B93A711" w:rsidR="00FD1254" w:rsidRPr="00587B43" w:rsidRDefault="00FD1254" w:rsidP="00FD1254">
            <w:pPr>
              <w:rPr>
                <w:sz w:val="22"/>
              </w:rPr>
            </w:pPr>
            <w:r w:rsidRPr="00587B43">
              <w:rPr>
                <w:color w:val="000000"/>
                <w:sz w:val="22"/>
              </w:rPr>
              <w:t xml:space="preserve">10.52 </w:t>
            </w:r>
          </w:p>
        </w:tc>
        <w:tc>
          <w:tcPr>
            <w:tcW w:w="317" w:type="pct"/>
            <w:tcBorders>
              <w:top w:val="nil"/>
              <w:left w:val="nil"/>
              <w:bottom w:val="nil"/>
              <w:right w:val="nil"/>
            </w:tcBorders>
            <w:vAlign w:val="bottom"/>
          </w:tcPr>
          <w:p w14:paraId="3182D7A3" w14:textId="0892D431" w:rsidR="00FD1254" w:rsidRPr="00587B43" w:rsidRDefault="00FD1254" w:rsidP="00FD1254">
            <w:pPr>
              <w:rPr>
                <w:sz w:val="22"/>
              </w:rPr>
            </w:pPr>
            <w:r w:rsidRPr="00587B43">
              <w:rPr>
                <w:color w:val="000000"/>
                <w:sz w:val="22"/>
              </w:rPr>
              <w:t xml:space="preserve">7.17 </w:t>
            </w:r>
          </w:p>
        </w:tc>
        <w:tc>
          <w:tcPr>
            <w:tcW w:w="317" w:type="pct"/>
            <w:tcBorders>
              <w:top w:val="nil"/>
              <w:left w:val="nil"/>
              <w:bottom w:val="nil"/>
              <w:right w:val="nil"/>
            </w:tcBorders>
            <w:shd w:val="clear" w:color="auto" w:fill="auto"/>
            <w:noWrap/>
            <w:vAlign w:val="bottom"/>
          </w:tcPr>
          <w:p w14:paraId="10D0EF4D" w14:textId="540E05E3" w:rsidR="00FD1254" w:rsidRPr="00587B43" w:rsidRDefault="00FD1254" w:rsidP="00FD1254">
            <w:pPr>
              <w:rPr>
                <w:sz w:val="22"/>
              </w:rPr>
            </w:pPr>
            <w:r w:rsidRPr="00587B43">
              <w:rPr>
                <w:color w:val="000000"/>
                <w:sz w:val="22"/>
              </w:rPr>
              <w:t xml:space="preserve">13.34 </w:t>
            </w:r>
          </w:p>
        </w:tc>
        <w:tc>
          <w:tcPr>
            <w:tcW w:w="317" w:type="pct"/>
            <w:tcBorders>
              <w:top w:val="nil"/>
              <w:left w:val="nil"/>
              <w:bottom w:val="nil"/>
              <w:right w:val="nil"/>
            </w:tcBorders>
            <w:vAlign w:val="bottom"/>
          </w:tcPr>
          <w:p w14:paraId="7B717386" w14:textId="04756D1F" w:rsidR="00FD1254" w:rsidRPr="00587B43" w:rsidRDefault="00FD1254" w:rsidP="00FD1254">
            <w:pPr>
              <w:rPr>
                <w:sz w:val="22"/>
              </w:rPr>
            </w:pPr>
            <w:r w:rsidRPr="00587B43">
              <w:rPr>
                <w:color w:val="000000"/>
                <w:sz w:val="22"/>
              </w:rPr>
              <w:t xml:space="preserve">9.72 </w:t>
            </w:r>
          </w:p>
        </w:tc>
        <w:tc>
          <w:tcPr>
            <w:tcW w:w="317" w:type="pct"/>
            <w:tcBorders>
              <w:top w:val="nil"/>
              <w:left w:val="nil"/>
              <w:bottom w:val="nil"/>
              <w:right w:val="nil"/>
            </w:tcBorders>
            <w:vAlign w:val="bottom"/>
          </w:tcPr>
          <w:p w14:paraId="2A93E193" w14:textId="0AB2B47F" w:rsidR="00FD1254" w:rsidRPr="00587B43" w:rsidRDefault="00FD1254" w:rsidP="00FD1254">
            <w:pPr>
              <w:rPr>
                <w:sz w:val="22"/>
              </w:rPr>
            </w:pPr>
            <w:r w:rsidRPr="00587B43">
              <w:rPr>
                <w:color w:val="000000"/>
                <w:sz w:val="22"/>
              </w:rPr>
              <w:t xml:space="preserve">7.11 </w:t>
            </w:r>
          </w:p>
        </w:tc>
      </w:tr>
      <w:tr w:rsidR="00FD1254" w:rsidRPr="00587B43" w14:paraId="61B43CBC" w14:textId="06417F00" w:rsidTr="00CE2119">
        <w:trPr>
          <w:trHeight w:val="308"/>
        </w:trPr>
        <w:tc>
          <w:tcPr>
            <w:tcW w:w="849" w:type="pct"/>
            <w:tcBorders>
              <w:top w:val="nil"/>
              <w:left w:val="nil"/>
              <w:bottom w:val="nil"/>
              <w:right w:val="nil"/>
            </w:tcBorders>
            <w:shd w:val="clear" w:color="auto" w:fill="auto"/>
            <w:noWrap/>
            <w:vAlign w:val="bottom"/>
            <w:hideMark/>
          </w:tcPr>
          <w:p w14:paraId="511A01B7" w14:textId="77777777" w:rsidR="00FD1254" w:rsidRPr="00587B43" w:rsidRDefault="00FD1254" w:rsidP="00FD1254">
            <w:pPr>
              <w:rPr>
                <w:sz w:val="22"/>
              </w:rPr>
            </w:pPr>
            <w:r w:rsidRPr="00587B43">
              <w:rPr>
                <w:sz w:val="22"/>
              </w:rPr>
              <w:t>Inner Mongolia</w:t>
            </w:r>
          </w:p>
        </w:tc>
        <w:tc>
          <w:tcPr>
            <w:tcW w:w="321" w:type="pct"/>
            <w:tcBorders>
              <w:top w:val="nil"/>
              <w:left w:val="nil"/>
              <w:bottom w:val="nil"/>
              <w:right w:val="nil"/>
            </w:tcBorders>
            <w:shd w:val="clear" w:color="auto" w:fill="auto"/>
            <w:noWrap/>
            <w:vAlign w:val="bottom"/>
          </w:tcPr>
          <w:p w14:paraId="15570F28" w14:textId="2730B5F3" w:rsidR="00FD1254" w:rsidRPr="00587B43" w:rsidRDefault="00FD1254" w:rsidP="00FD1254">
            <w:pPr>
              <w:rPr>
                <w:sz w:val="22"/>
              </w:rPr>
            </w:pPr>
            <w:r w:rsidRPr="00587B43">
              <w:rPr>
                <w:color w:val="000000"/>
                <w:sz w:val="22"/>
              </w:rPr>
              <w:t xml:space="preserve">42.01 </w:t>
            </w:r>
          </w:p>
        </w:tc>
        <w:tc>
          <w:tcPr>
            <w:tcW w:w="321" w:type="pct"/>
            <w:tcBorders>
              <w:top w:val="nil"/>
              <w:left w:val="nil"/>
              <w:bottom w:val="nil"/>
              <w:right w:val="nil"/>
            </w:tcBorders>
            <w:vAlign w:val="bottom"/>
          </w:tcPr>
          <w:p w14:paraId="1B55CAC9" w14:textId="5B5BD250" w:rsidR="00FD1254" w:rsidRPr="00587B43" w:rsidRDefault="00FD1254" w:rsidP="00FD1254">
            <w:pPr>
              <w:rPr>
                <w:sz w:val="22"/>
              </w:rPr>
            </w:pPr>
            <w:r w:rsidRPr="00587B43">
              <w:rPr>
                <w:color w:val="000000"/>
                <w:sz w:val="22"/>
              </w:rPr>
              <w:t xml:space="preserve">54.10 </w:t>
            </w:r>
          </w:p>
        </w:tc>
        <w:tc>
          <w:tcPr>
            <w:tcW w:w="321" w:type="pct"/>
            <w:tcBorders>
              <w:top w:val="nil"/>
              <w:left w:val="nil"/>
              <w:bottom w:val="nil"/>
              <w:right w:val="nil"/>
            </w:tcBorders>
            <w:vAlign w:val="bottom"/>
          </w:tcPr>
          <w:p w14:paraId="4A74550D" w14:textId="55F2D166" w:rsidR="00FD1254" w:rsidRPr="00587B43" w:rsidRDefault="00FD1254" w:rsidP="00FD1254">
            <w:pPr>
              <w:rPr>
                <w:sz w:val="22"/>
              </w:rPr>
            </w:pPr>
            <w:r w:rsidRPr="00587B43">
              <w:rPr>
                <w:color w:val="000000"/>
                <w:sz w:val="22"/>
              </w:rPr>
              <w:t xml:space="preserve">48.31 </w:t>
            </w:r>
          </w:p>
        </w:tc>
        <w:tc>
          <w:tcPr>
            <w:tcW w:w="323" w:type="pct"/>
            <w:tcBorders>
              <w:top w:val="nil"/>
              <w:left w:val="nil"/>
              <w:bottom w:val="nil"/>
              <w:right w:val="nil"/>
            </w:tcBorders>
            <w:vAlign w:val="bottom"/>
          </w:tcPr>
          <w:p w14:paraId="6F9168C0" w14:textId="533AF546" w:rsidR="00FD1254" w:rsidRPr="00587B43" w:rsidRDefault="00FD1254" w:rsidP="00FD1254">
            <w:pPr>
              <w:rPr>
                <w:sz w:val="22"/>
              </w:rPr>
            </w:pPr>
            <w:r w:rsidRPr="00587B43">
              <w:rPr>
                <w:color w:val="000000"/>
                <w:sz w:val="22"/>
              </w:rPr>
              <w:t xml:space="preserve">41.25 </w:t>
            </w:r>
          </w:p>
        </w:tc>
        <w:tc>
          <w:tcPr>
            <w:tcW w:w="320" w:type="pct"/>
            <w:tcBorders>
              <w:top w:val="nil"/>
              <w:left w:val="nil"/>
              <w:bottom w:val="nil"/>
              <w:right w:val="nil"/>
            </w:tcBorders>
            <w:shd w:val="clear" w:color="auto" w:fill="auto"/>
            <w:noWrap/>
            <w:vAlign w:val="bottom"/>
          </w:tcPr>
          <w:p w14:paraId="7382E36D" w14:textId="4E0B727F" w:rsidR="00FD1254" w:rsidRPr="00587B43" w:rsidRDefault="00FD1254" w:rsidP="00FD1254">
            <w:pPr>
              <w:rPr>
                <w:sz w:val="22"/>
              </w:rPr>
            </w:pPr>
            <w:r w:rsidRPr="00587B43">
              <w:rPr>
                <w:color w:val="000000"/>
                <w:sz w:val="22"/>
              </w:rPr>
              <w:t xml:space="preserve">60.08 </w:t>
            </w:r>
          </w:p>
        </w:tc>
        <w:tc>
          <w:tcPr>
            <w:tcW w:w="320" w:type="pct"/>
            <w:tcBorders>
              <w:top w:val="nil"/>
              <w:left w:val="nil"/>
              <w:bottom w:val="nil"/>
              <w:right w:val="nil"/>
            </w:tcBorders>
            <w:vAlign w:val="bottom"/>
          </w:tcPr>
          <w:p w14:paraId="0FEE6EE2" w14:textId="781755B7" w:rsidR="00FD1254" w:rsidRPr="00587B43" w:rsidRDefault="00FD1254" w:rsidP="00FD1254">
            <w:pPr>
              <w:rPr>
                <w:sz w:val="22"/>
              </w:rPr>
            </w:pPr>
            <w:r w:rsidRPr="00587B43">
              <w:rPr>
                <w:color w:val="000000"/>
                <w:sz w:val="22"/>
              </w:rPr>
              <w:t xml:space="preserve">51.70 </w:t>
            </w:r>
          </w:p>
        </w:tc>
        <w:tc>
          <w:tcPr>
            <w:tcW w:w="320" w:type="pct"/>
            <w:tcBorders>
              <w:top w:val="nil"/>
              <w:left w:val="nil"/>
              <w:bottom w:val="nil"/>
              <w:right w:val="nil"/>
            </w:tcBorders>
            <w:vAlign w:val="bottom"/>
          </w:tcPr>
          <w:p w14:paraId="0EF5CC88" w14:textId="66D19140" w:rsidR="00FD1254" w:rsidRPr="00587B43" w:rsidRDefault="00FD1254" w:rsidP="00FD1254">
            <w:pPr>
              <w:rPr>
                <w:sz w:val="22"/>
              </w:rPr>
            </w:pPr>
            <w:r w:rsidRPr="00587B43">
              <w:rPr>
                <w:color w:val="000000"/>
                <w:sz w:val="22"/>
              </w:rPr>
              <w:t xml:space="preserve">37.18 </w:t>
            </w:r>
          </w:p>
        </w:tc>
        <w:tc>
          <w:tcPr>
            <w:tcW w:w="320" w:type="pct"/>
            <w:tcBorders>
              <w:top w:val="nil"/>
              <w:left w:val="nil"/>
              <w:bottom w:val="nil"/>
              <w:right w:val="nil"/>
            </w:tcBorders>
            <w:shd w:val="clear" w:color="auto" w:fill="auto"/>
            <w:noWrap/>
            <w:vAlign w:val="bottom"/>
          </w:tcPr>
          <w:p w14:paraId="7F5BB844" w14:textId="3A85B4AE" w:rsidR="00FD1254" w:rsidRPr="00587B43" w:rsidRDefault="00FD1254" w:rsidP="00FD1254">
            <w:pPr>
              <w:rPr>
                <w:sz w:val="22"/>
              </w:rPr>
            </w:pPr>
            <w:r w:rsidRPr="00587B43">
              <w:rPr>
                <w:color w:val="000000"/>
                <w:sz w:val="22"/>
              </w:rPr>
              <w:t xml:space="preserve">63.40 </w:t>
            </w:r>
          </w:p>
        </w:tc>
        <w:tc>
          <w:tcPr>
            <w:tcW w:w="317" w:type="pct"/>
            <w:tcBorders>
              <w:top w:val="nil"/>
              <w:left w:val="nil"/>
              <w:bottom w:val="nil"/>
              <w:right w:val="nil"/>
            </w:tcBorders>
            <w:vAlign w:val="bottom"/>
          </w:tcPr>
          <w:p w14:paraId="5A0182F9" w14:textId="31ACEF03" w:rsidR="00FD1254" w:rsidRPr="00587B43" w:rsidRDefault="00FD1254" w:rsidP="00FD1254">
            <w:pPr>
              <w:rPr>
                <w:sz w:val="22"/>
              </w:rPr>
            </w:pPr>
            <w:r w:rsidRPr="00587B43">
              <w:rPr>
                <w:color w:val="000000"/>
                <w:sz w:val="22"/>
              </w:rPr>
              <w:t xml:space="preserve">52.33 </w:t>
            </w:r>
          </w:p>
        </w:tc>
        <w:tc>
          <w:tcPr>
            <w:tcW w:w="317" w:type="pct"/>
            <w:tcBorders>
              <w:top w:val="nil"/>
              <w:left w:val="nil"/>
              <w:bottom w:val="nil"/>
              <w:right w:val="nil"/>
            </w:tcBorders>
            <w:vAlign w:val="bottom"/>
          </w:tcPr>
          <w:p w14:paraId="5CF09A6D" w14:textId="64293A6B" w:rsidR="00FD1254" w:rsidRPr="00587B43" w:rsidRDefault="00FD1254" w:rsidP="00FD1254">
            <w:pPr>
              <w:rPr>
                <w:sz w:val="22"/>
              </w:rPr>
            </w:pPr>
            <w:r w:rsidRPr="00587B43">
              <w:rPr>
                <w:color w:val="000000"/>
                <w:sz w:val="22"/>
              </w:rPr>
              <w:t xml:space="preserve">34.30 </w:t>
            </w:r>
          </w:p>
        </w:tc>
        <w:tc>
          <w:tcPr>
            <w:tcW w:w="317" w:type="pct"/>
            <w:tcBorders>
              <w:top w:val="nil"/>
              <w:left w:val="nil"/>
              <w:bottom w:val="nil"/>
              <w:right w:val="nil"/>
            </w:tcBorders>
            <w:shd w:val="clear" w:color="auto" w:fill="auto"/>
            <w:noWrap/>
            <w:vAlign w:val="bottom"/>
          </w:tcPr>
          <w:p w14:paraId="7CB909A7" w14:textId="4CD17982" w:rsidR="00FD1254" w:rsidRPr="00587B43" w:rsidRDefault="00FD1254" w:rsidP="00FD1254">
            <w:pPr>
              <w:rPr>
                <w:sz w:val="22"/>
              </w:rPr>
            </w:pPr>
            <w:r w:rsidRPr="00587B43">
              <w:rPr>
                <w:color w:val="000000"/>
                <w:sz w:val="22"/>
              </w:rPr>
              <w:t xml:space="preserve">65.05 </w:t>
            </w:r>
          </w:p>
        </w:tc>
        <w:tc>
          <w:tcPr>
            <w:tcW w:w="317" w:type="pct"/>
            <w:tcBorders>
              <w:top w:val="nil"/>
              <w:left w:val="nil"/>
              <w:bottom w:val="nil"/>
              <w:right w:val="nil"/>
            </w:tcBorders>
            <w:vAlign w:val="bottom"/>
          </w:tcPr>
          <w:p w14:paraId="5BA66D84" w14:textId="0127D51E" w:rsidR="00FD1254" w:rsidRPr="00587B43" w:rsidRDefault="00FD1254" w:rsidP="00FD1254">
            <w:pPr>
              <w:rPr>
                <w:sz w:val="22"/>
              </w:rPr>
            </w:pPr>
            <w:r w:rsidRPr="00587B43">
              <w:rPr>
                <w:color w:val="000000"/>
                <w:sz w:val="22"/>
              </w:rPr>
              <w:t xml:space="preserve">47.74 </w:t>
            </w:r>
          </w:p>
        </w:tc>
        <w:tc>
          <w:tcPr>
            <w:tcW w:w="317" w:type="pct"/>
            <w:tcBorders>
              <w:top w:val="nil"/>
              <w:left w:val="nil"/>
              <w:bottom w:val="nil"/>
              <w:right w:val="nil"/>
            </w:tcBorders>
            <w:vAlign w:val="bottom"/>
          </w:tcPr>
          <w:p w14:paraId="19B1D820" w14:textId="39B7F6C4" w:rsidR="00FD1254" w:rsidRPr="00587B43" w:rsidRDefault="00FD1254" w:rsidP="00FD1254">
            <w:pPr>
              <w:rPr>
                <w:sz w:val="22"/>
              </w:rPr>
            </w:pPr>
            <w:r w:rsidRPr="00587B43">
              <w:rPr>
                <w:color w:val="000000"/>
                <w:sz w:val="22"/>
              </w:rPr>
              <w:t xml:space="preserve">33.90 </w:t>
            </w:r>
          </w:p>
        </w:tc>
      </w:tr>
      <w:tr w:rsidR="00FD1254" w:rsidRPr="00587B43" w14:paraId="7A549DE9" w14:textId="56BD1525" w:rsidTr="00CE2119">
        <w:trPr>
          <w:trHeight w:val="308"/>
        </w:trPr>
        <w:tc>
          <w:tcPr>
            <w:tcW w:w="849" w:type="pct"/>
            <w:tcBorders>
              <w:top w:val="nil"/>
              <w:left w:val="nil"/>
              <w:bottom w:val="nil"/>
              <w:right w:val="nil"/>
            </w:tcBorders>
            <w:shd w:val="clear" w:color="auto" w:fill="auto"/>
            <w:noWrap/>
            <w:vAlign w:val="bottom"/>
            <w:hideMark/>
          </w:tcPr>
          <w:p w14:paraId="5A8AD5E2" w14:textId="77777777" w:rsidR="00FD1254" w:rsidRPr="00587B43" w:rsidRDefault="00FD1254" w:rsidP="00FD1254">
            <w:pPr>
              <w:rPr>
                <w:sz w:val="22"/>
              </w:rPr>
            </w:pPr>
            <w:r w:rsidRPr="00587B43">
              <w:rPr>
                <w:sz w:val="22"/>
              </w:rPr>
              <w:t>Liaoning</w:t>
            </w:r>
          </w:p>
        </w:tc>
        <w:tc>
          <w:tcPr>
            <w:tcW w:w="321" w:type="pct"/>
            <w:tcBorders>
              <w:top w:val="nil"/>
              <w:left w:val="nil"/>
              <w:bottom w:val="nil"/>
              <w:right w:val="nil"/>
            </w:tcBorders>
            <w:shd w:val="clear" w:color="auto" w:fill="auto"/>
            <w:noWrap/>
            <w:vAlign w:val="bottom"/>
          </w:tcPr>
          <w:p w14:paraId="6AD50FE3" w14:textId="0D0BB9D5" w:rsidR="00FD1254" w:rsidRPr="00587B43" w:rsidRDefault="00FD1254" w:rsidP="00FD1254">
            <w:pPr>
              <w:rPr>
                <w:sz w:val="22"/>
              </w:rPr>
            </w:pPr>
            <w:r w:rsidRPr="00587B43">
              <w:rPr>
                <w:color w:val="000000"/>
                <w:sz w:val="22"/>
              </w:rPr>
              <w:t xml:space="preserve">20.74 </w:t>
            </w:r>
          </w:p>
        </w:tc>
        <w:tc>
          <w:tcPr>
            <w:tcW w:w="321" w:type="pct"/>
            <w:tcBorders>
              <w:top w:val="nil"/>
              <w:left w:val="nil"/>
              <w:bottom w:val="nil"/>
              <w:right w:val="nil"/>
            </w:tcBorders>
            <w:vAlign w:val="bottom"/>
          </w:tcPr>
          <w:p w14:paraId="5B684EFE" w14:textId="142E662C" w:rsidR="00FD1254" w:rsidRPr="00587B43" w:rsidRDefault="00FD1254" w:rsidP="00FD1254">
            <w:pPr>
              <w:rPr>
                <w:sz w:val="22"/>
              </w:rPr>
            </w:pPr>
            <w:r w:rsidRPr="00587B43">
              <w:rPr>
                <w:color w:val="000000"/>
                <w:sz w:val="22"/>
              </w:rPr>
              <w:t xml:space="preserve">24.28 </w:t>
            </w:r>
          </w:p>
        </w:tc>
        <w:tc>
          <w:tcPr>
            <w:tcW w:w="321" w:type="pct"/>
            <w:tcBorders>
              <w:top w:val="nil"/>
              <w:left w:val="nil"/>
              <w:bottom w:val="nil"/>
              <w:right w:val="nil"/>
            </w:tcBorders>
            <w:vAlign w:val="bottom"/>
          </w:tcPr>
          <w:p w14:paraId="68043AE6" w14:textId="04DEB46F" w:rsidR="00FD1254" w:rsidRPr="00587B43" w:rsidRDefault="00FD1254" w:rsidP="00FD1254">
            <w:pPr>
              <w:rPr>
                <w:sz w:val="22"/>
              </w:rPr>
            </w:pPr>
            <w:r w:rsidRPr="00587B43">
              <w:rPr>
                <w:color w:val="000000"/>
                <w:sz w:val="22"/>
              </w:rPr>
              <w:t xml:space="preserve">20.60 </w:t>
            </w:r>
          </w:p>
        </w:tc>
        <w:tc>
          <w:tcPr>
            <w:tcW w:w="323" w:type="pct"/>
            <w:tcBorders>
              <w:top w:val="nil"/>
              <w:left w:val="nil"/>
              <w:bottom w:val="nil"/>
              <w:right w:val="nil"/>
            </w:tcBorders>
            <w:vAlign w:val="bottom"/>
          </w:tcPr>
          <w:p w14:paraId="34B47C3D" w14:textId="5BFF5ED0" w:rsidR="00FD1254" w:rsidRPr="00587B43" w:rsidRDefault="00FD1254" w:rsidP="00FD1254">
            <w:pPr>
              <w:rPr>
                <w:sz w:val="22"/>
              </w:rPr>
            </w:pPr>
            <w:r w:rsidRPr="00587B43">
              <w:rPr>
                <w:color w:val="000000"/>
                <w:sz w:val="22"/>
              </w:rPr>
              <w:t xml:space="preserve">16.16 </w:t>
            </w:r>
          </w:p>
        </w:tc>
        <w:tc>
          <w:tcPr>
            <w:tcW w:w="320" w:type="pct"/>
            <w:tcBorders>
              <w:top w:val="nil"/>
              <w:left w:val="nil"/>
              <w:bottom w:val="nil"/>
              <w:right w:val="nil"/>
            </w:tcBorders>
            <w:shd w:val="clear" w:color="auto" w:fill="auto"/>
            <w:noWrap/>
            <w:vAlign w:val="bottom"/>
          </w:tcPr>
          <w:p w14:paraId="4F8002DF" w14:textId="6DD38DA1" w:rsidR="00FD1254" w:rsidRPr="00587B43" w:rsidRDefault="00FD1254" w:rsidP="00FD1254">
            <w:pPr>
              <w:rPr>
                <w:sz w:val="22"/>
              </w:rPr>
            </w:pPr>
            <w:r w:rsidRPr="00587B43">
              <w:rPr>
                <w:color w:val="000000"/>
                <w:sz w:val="22"/>
              </w:rPr>
              <w:t xml:space="preserve">26.03 </w:t>
            </w:r>
          </w:p>
        </w:tc>
        <w:tc>
          <w:tcPr>
            <w:tcW w:w="320" w:type="pct"/>
            <w:tcBorders>
              <w:top w:val="nil"/>
              <w:left w:val="nil"/>
              <w:bottom w:val="nil"/>
              <w:right w:val="nil"/>
            </w:tcBorders>
            <w:vAlign w:val="bottom"/>
          </w:tcPr>
          <w:p w14:paraId="014B7B71" w14:textId="169118BE" w:rsidR="00FD1254" w:rsidRPr="00587B43" w:rsidRDefault="00FD1254" w:rsidP="00FD1254">
            <w:pPr>
              <w:rPr>
                <w:sz w:val="22"/>
              </w:rPr>
            </w:pPr>
            <w:r w:rsidRPr="00587B43">
              <w:rPr>
                <w:color w:val="000000"/>
                <w:sz w:val="22"/>
              </w:rPr>
              <w:t xml:space="preserve">20.90 </w:t>
            </w:r>
          </w:p>
        </w:tc>
        <w:tc>
          <w:tcPr>
            <w:tcW w:w="320" w:type="pct"/>
            <w:tcBorders>
              <w:top w:val="nil"/>
              <w:left w:val="nil"/>
              <w:bottom w:val="nil"/>
              <w:right w:val="nil"/>
            </w:tcBorders>
            <w:vAlign w:val="bottom"/>
          </w:tcPr>
          <w:p w14:paraId="4CC67D1D" w14:textId="58A4C19B" w:rsidR="00FD1254" w:rsidRPr="00587B43" w:rsidRDefault="00FD1254" w:rsidP="00FD1254">
            <w:pPr>
              <w:rPr>
                <w:sz w:val="22"/>
              </w:rPr>
            </w:pPr>
            <w:r w:rsidRPr="00587B43">
              <w:rPr>
                <w:color w:val="000000"/>
                <w:sz w:val="22"/>
              </w:rPr>
              <w:t xml:space="preserve">13.95 </w:t>
            </w:r>
          </w:p>
        </w:tc>
        <w:tc>
          <w:tcPr>
            <w:tcW w:w="320" w:type="pct"/>
            <w:tcBorders>
              <w:top w:val="nil"/>
              <w:left w:val="nil"/>
              <w:bottom w:val="nil"/>
              <w:right w:val="nil"/>
            </w:tcBorders>
            <w:shd w:val="clear" w:color="auto" w:fill="auto"/>
            <w:noWrap/>
            <w:vAlign w:val="bottom"/>
          </w:tcPr>
          <w:p w14:paraId="7CFB0478" w14:textId="1C25B078" w:rsidR="00FD1254" w:rsidRPr="00587B43" w:rsidRDefault="00FD1254" w:rsidP="00FD1254">
            <w:pPr>
              <w:rPr>
                <w:sz w:val="22"/>
              </w:rPr>
            </w:pPr>
            <w:r w:rsidRPr="00587B43">
              <w:rPr>
                <w:color w:val="000000"/>
                <w:sz w:val="22"/>
              </w:rPr>
              <w:t xml:space="preserve">27.07 </w:t>
            </w:r>
          </w:p>
        </w:tc>
        <w:tc>
          <w:tcPr>
            <w:tcW w:w="317" w:type="pct"/>
            <w:tcBorders>
              <w:top w:val="nil"/>
              <w:left w:val="nil"/>
              <w:bottom w:val="nil"/>
              <w:right w:val="nil"/>
            </w:tcBorders>
            <w:vAlign w:val="bottom"/>
          </w:tcPr>
          <w:p w14:paraId="34466E53" w14:textId="3FB92715" w:rsidR="00FD1254" w:rsidRPr="00587B43" w:rsidRDefault="00FD1254" w:rsidP="00FD1254">
            <w:pPr>
              <w:rPr>
                <w:sz w:val="22"/>
              </w:rPr>
            </w:pPr>
            <w:r w:rsidRPr="00587B43">
              <w:rPr>
                <w:color w:val="000000"/>
                <w:sz w:val="22"/>
              </w:rPr>
              <w:t xml:space="preserve">20.61 </w:t>
            </w:r>
          </w:p>
        </w:tc>
        <w:tc>
          <w:tcPr>
            <w:tcW w:w="317" w:type="pct"/>
            <w:tcBorders>
              <w:top w:val="nil"/>
              <w:left w:val="nil"/>
              <w:bottom w:val="nil"/>
              <w:right w:val="nil"/>
            </w:tcBorders>
            <w:vAlign w:val="bottom"/>
          </w:tcPr>
          <w:p w14:paraId="4D9111BA" w14:textId="22469707" w:rsidR="00FD1254" w:rsidRPr="00587B43" w:rsidRDefault="00FD1254" w:rsidP="00FD1254">
            <w:pPr>
              <w:rPr>
                <w:sz w:val="22"/>
              </w:rPr>
            </w:pPr>
            <w:r w:rsidRPr="00587B43">
              <w:rPr>
                <w:color w:val="000000"/>
                <w:sz w:val="22"/>
              </w:rPr>
              <w:t xml:space="preserve">12.93 </w:t>
            </w:r>
          </w:p>
        </w:tc>
        <w:tc>
          <w:tcPr>
            <w:tcW w:w="317" w:type="pct"/>
            <w:tcBorders>
              <w:top w:val="nil"/>
              <w:left w:val="nil"/>
              <w:bottom w:val="nil"/>
              <w:right w:val="nil"/>
            </w:tcBorders>
            <w:shd w:val="clear" w:color="auto" w:fill="auto"/>
            <w:noWrap/>
            <w:vAlign w:val="bottom"/>
          </w:tcPr>
          <w:p w14:paraId="44E7592B" w14:textId="65FB3FEE" w:rsidR="00FD1254" w:rsidRPr="00587B43" w:rsidRDefault="00FD1254" w:rsidP="00FD1254">
            <w:pPr>
              <w:rPr>
                <w:sz w:val="22"/>
              </w:rPr>
            </w:pPr>
            <w:r w:rsidRPr="00587B43">
              <w:rPr>
                <w:color w:val="000000"/>
                <w:sz w:val="22"/>
              </w:rPr>
              <w:t xml:space="preserve">27.66 </w:t>
            </w:r>
          </w:p>
        </w:tc>
        <w:tc>
          <w:tcPr>
            <w:tcW w:w="317" w:type="pct"/>
            <w:tcBorders>
              <w:top w:val="nil"/>
              <w:left w:val="nil"/>
              <w:bottom w:val="nil"/>
              <w:right w:val="nil"/>
            </w:tcBorders>
            <w:vAlign w:val="bottom"/>
          </w:tcPr>
          <w:p w14:paraId="79857C13" w14:textId="43761FD9" w:rsidR="00FD1254" w:rsidRPr="00587B43" w:rsidRDefault="00FD1254" w:rsidP="00FD1254">
            <w:pPr>
              <w:rPr>
                <w:sz w:val="22"/>
              </w:rPr>
            </w:pPr>
            <w:r w:rsidRPr="00587B43">
              <w:rPr>
                <w:color w:val="000000"/>
                <w:sz w:val="22"/>
              </w:rPr>
              <w:t xml:space="preserve">18.53 </w:t>
            </w:r>
          </w:p>
        </w:tc>
        <w:tc>
          <w:tcPr>
            <w:tcW w:w="317" w:type="pct"/>
            <w:tcBorders>
              <w:top w:val="nil"/>
              <w:left w:val="nil"/>
              <w:bottom w:val="nil"/>
              <w:right w:val="nil"/>
            </w:tcBorders>
            <w:vAlign w:val="bottom"/>
          </w:tcPr>
          <w:p w14:paraId="2EE11E42" w14:textId="02DE24AE" w:rsidR="00FD1254" w:rsidRPr="00587B43" w:rsidRDefault="00FD1254" w:rsidP="00FD1254">
            <w:pPr>
              <w:rPr>
                <w:sz w:val="22"/>
              </w:rPr>
            </w:pPr>
            <w:r w:rsidRPr="00587B43">
              <w:rPr>
                <w:color w:val="000000"/>
                <w:sz w:val="22"/>
              </w:rPr>
              <w:t xml:space="preserve">12.82 </w:t>
            </w:r>
          </w:p>
        </w:tc>
      </w:tr>
      <w:tr w:rsidR="00FD1254" w:rsidRPr="00587B43" w14:paraId="1B56B9A9" w14:textId="0D52A072" w:rsidTr="00CE2119">
        <w:trPr>
          <w:trHeight w:val="308"/>
        </w:trPr>
        <w:tc>
          <w:tcPr>
            <w:tcW w:w="849" w:type="pct"/>
            <w:tcBorders>
              <w:top w:val="nil"/>
              <w:left w:val="nil"/>
              <w:bottom w:val="nil"/>
              <w:right w:val="nil"/>
            </w:tcBorders>
            <w:shd w:val="clear" w:color="auto" w:fill="auto"/>
            <w:noWrap/>
            <w:vAlign w:val="bottom"/>
            <w:hideMark/>
          </w:tcPr>
          <w:p w14:paraId="1B3AE4F0" w14:textId="77777777" w:rsidR="00FD1254" w:rsidRPr="00587B43" w:rsidRDefault="00FD1254" w:rsidP="00FD1254">
            <w:pPr>
              <w:rPr>
                <w:sz w:val="22"/>
              </w:rPr>
            </w:pPr>
            <w:r w:rsidRPr="00587B43">
              <w:rPr>
                <w:sz w:val="22"/>
              </w:rPr>
              <w:t>Jilin</w:t>
            </w:r>
          </w:p>
        </w:tc>
        <w:tc>
          <w:tcPr>
            <w:tcW w:w="321" w:type="pct"/>
            <w:tcBorders>
              <w:top w:val="nil"/>
              <w:left w:val="nil"/>
              <w:bottom w:val="nil"/>
              <w:right w:val="nil"/>
            </w:tcBorders>
            <w:shd w:val="clear" w:color="auto" w:fill="auto"/>
            <w:noWrap/>
            <w:vAlign w:val="bottom"/>
          </w:tcPr>
          <w:p w14:paraId="304FE703" w14:textId="04FF7CFD" w:rsidR="00FD1254" w:rsidRPr="00587B43" w:rsidRDefault="00FD1254" w:rsidP="00FD1254">
            <w:pPr>
              <w:rPr>
                <w:sz w:val="22"/>
              </w:rPr>
            </w:pPr>
            <w:r w:rsidRPr="00587B43">
              <w:rPr>
                <w:color w:val="000000"/>
                <w:sz w:val="22"/>
              </w:rPr>
              <w:t xml:space="preserve">20.64 </w:t>
            </w:r>
          </w:p>
        </w:tc>
        <w:tc>
          <w:tcPr>
            <w:tcW w:w="321" w:type="pct"/>
            <w:tcBorders>
              <w:top w:val="nil"/>
              <w:left w:val="nil"/>
              <w:bottom w:val="nil"/>
              <w:right w:val="nil"/>
            </w:tcBorders>
            <w:vAlign w:val="bottom"/>
          </w:tcPr>
          <w:p w14:paraId="045CE37C" w14:textId="6982574B" w:rsidR="00FD1254" w:rsidRPr="00587B43" w:rsidRDefault="00FD1254" w:rsidP="00FD1254">
            <w:pPr>
              <w:rPr>
                <w:sz w:val="22"/>
              </w:rPr>
            </w:pPr>
            <w:r w:rsidRPr="00587B43">
              <w:rPr>
                <w:color w:val="000000"/>
                <w:sz w:val="22"/>
              </w:rPr>
              <w:t xml:space="preserve">22.53 </w:t>
            </w:r>
          </w:p>
        </w:tc>
        <w:tc>
          <w:tcPr>
            <w:tcW w:w="321" w:type="pct"/>
            <w:tcBorders>
              <w:top w:val="nil"/>
              <w:left w:val="nil"/>
              <w:bottom w:val="nil"/>
              <w:right w:val="nil"/>
            </w:tcBorders>
            <w:vAlign w:val="bottom"/>
          </w:tcPr>
          <w:p w14:paraId="175267DC" w14:textId="04BF9A25" w:rsidR="00FD1254" w:rsidRPr="00587B43" w:rsidRDefault="00FD1254" w:rsidP="00FD1254">
            <w:pPr>
              <w:rPr>
                <w:sz w:val="22"/>
              </w:rPr>
            </w:pPr>
            <w:r w:rsidRPr="00587B43">
              <w:rPr>
                <w:color w:val="000000"/>
                <w:sz w:val="22"/>
              </w:rPr>
              <w:t xml:space="preserve">19.29 </w:t>
            </w:r>
          </w:p>
        </w:tc>
        <w:tc>
          <w:tcPr>
            <w:tcW w:w="323" w:type="pct"/>
            <w:tcBorders>
              <w:top w:val="nil"/>
              <w:left w:val="nil"/>
              <w:bottom w:val="nil"/>
              <w:right w:val="nil"/>
            </w:tcBorders>
            <w:vAlign w:val="bottom"/>
          </w:tcPr>
          <w:p w14:paraId="57DD77C1" w14:textId="3C292D67" w:rsidR="00FD1254" w:rsidRPr="00587B43" w:rsidRDefault="00FD1254" w:rsidP="00FD1254">
            <w:pPr>
              <w:rPr>
                <w:sz w:val="22"/>
              </w:rPr>
            </w:pPr>
            <w:r w:rsidRPr="00587B43">
              <w:rPr>
                <w:color w:val="000000"/>
                <w:sz w:val="22"/>
              </w:rPr>
              <w:t xml:space="preserve">15.18 </w:t>
            </w:r>
          </w:p>
        </w:tc>
        <w:tc>
          <w:tcPr>
            <w:tcW w:w="320" w:type="pct"/>
            <w:tcBorders>
              <w:top w:val="nil"/>
              <w:left w:val="nil"/>
              <w:bottom w:val="nil"/>
              <w:right w:val="nil"/>
            </w:tcBorders>
            <w:shd w:val="clear" w:color="auto" w:fill="auto"/>
            <w:noWrap/>
            <w:vAlign w:val="bottom"/>
          </w:tcPr>
          <w:p w14:paraId="2C2A476E" w14:textId="0CEA3163" w:rsidR="00FD1254" w:rsidRPr="00587B43" w:rsidRDefault="00FD1254" w:rsidP="00FD1254">
            <w:pPr>
              <w:rPr>
                <w:sz w:val="22"/>
              </w:rPr>
            </w:pPr>
            <w:r w:rsidRPr="00587B43">
              <w:rPr>
                <w:color w:val="000000"/>
                <w:sz w:val="22"/>
              </w:rPr>
              <w:t xml:space="preserve">24.31 </w:t>
            </w:r>
          </w:p>
        </w:tc>
        <w:tc>
          <w:tcPr>
            <w:tcW w:w="320" w:type="pct"/>
            <w:tcBorders>
              <w:top w:val="nil"/>
              <w:left w:val="nil"/>
              <w:bottom w:val="nil"/>
              <w:right w:val="nil"/>
            </w:tcBorders>
            <w:vAlign w:val="bottom"/>
          </w:tcPr>
          <w:p w14:paraId="5B4BD903" w14:textId="2203AFED" w:rsidR="00FD1254" w:rsidRPr="00587B43" w:rsidRDefault="00FD1254" w:rsidP="00FD1254">
            <w:pPr>
              <w:rPr>
                <w:sz w:val="22"/>
              </w:rPr>
            </w:pPr>
            <w:r w:rsidRPr="00587B43">
              <w:rPr>
                <w:color w:val="000000"/>
                <w:sz w:val="22"/>
              </w:rPr>
              <w:t xml:space="preserve">19.70 </w:t>
            </w:r>
          </w:p>
        </w:tc>
        <w:tc>
          <w:tcPr>
            <w:tcW w:w="320" w:type="pct"/>
            <w:tcBorders>
              <w:top w:val="nil"/>
              <w:left w:val="nil"/>
              <w:bottom w:val="nil"/>
              <w:right w:val="nil"/>
            </w:tcBorders>
            <w:vAlign w:val="bottom"/>
          </w:tcPr>
          <w:p w14:paraId="140CB65C" w14:textId="237D88D7" w:rsidR="00FD1254" w:rsidRPr="00587B43" w:rsidRDefault="00FD1254" w:rsidP="00FD1254">
            <w:pPr>
              <w:rPr>
                <w:sz w:val="22"/>
              </w:rPr>
            </w:pPr>
            <w:r w:rsidRPr="00587B43">
              <w:rPr>
                <w:color w:val="000000"/>
                <w:sz w:val="22"/>
              </w:rPr>
              <w:t xml:space="preserve">13.40 </w:t>
            </w:r>
          </w:p>
        </w:tc>
        <w:tc>
          <w:tcPr>
            <w:tcW w:w="320" w:type="pct"/>
            <w:tcBorders>
              <w:top w:val="nil"/>
              <w:left w:val="nil"/>
              <w:bottom w:val="nil"/>
              <w:right w:val="nil"/>
            </w:tcBorders>
            <w:shd w:val="clear" w:color="auto" w:fill="auto"/>
            <w:noWrap/>
            <w:vAlign w:val="bottom"/>
          </w:tcPr>
          <w:p w14:paraId="6D030E84" w14:textId="2BF203C8" w:rsidR="00FD1254" w:rsidRPr="00587B43" w:rsidRDefault="00FD1254" w:rsidP="00FD1254">
            <w:pPr>
              <w:rPr>
                <w:sz w:val="22"/>
              </w:rPr>
            </w:pPr>
            <w:r w:rsidRPr="00587B43">
              <w:rPr>
                <w:color w:val="000000"/>
                <w:sz w:val="22"/>
              </w:rPr>
              <w:t xml:space="preserve">25.36 </w:t>
            </w:r>
          </w:p>
        </w:tc>
        <w:tc>
          <w:tcPr>
            <w:tcW w:w="317" w:type="pct"/>
            <w:tcBorders>
              <w:top w:val="nil"/>
              <w:left w:val="nil"/>
              <w:bottom w:val="nil"/>
              <w:right w:val="nil"/>
            </w:tcBorders>
            <w:vAlign w:val="bottom"/>
          </w:tcPr>
          <w:p w14:paraId="51C0592D" w14:textId="3A24B7B6" w:rsidR="00FD1254" w:rsidRPr="00587B43" w:rsidRDefault="00FD1254" w:rsidP="00FD1254">
            <w:pPr>
              <w:rPr>
                <w:sz w:val="22"/>
              </w:rPr>
            </w:pPr>
            <w:r w:rsidRPr="00587B43">
              <w:rPr>
                <w:color w:val="000000"/>
                <w:sz w:val="22"/>
              </w:rPr>
              <w:t xml:space="preserve">19.52 </w:t>
            </w:r>
          </w:p>
        </w:tc>
        <w:tc>
          <w:tcPr>
            <w:tcW w:w="317" w:type="pct"/>
            <w:tcBorders>
              <w:top w:val="nil"/>
              <w:left w:val="nil"/>
              <w:bottom w:val="nil"/>
              <w:right w:val="nil"/>
            </w:tcBorders>
            <w:vAlign w:val="bottom"/>
          </w:tcPr>
          <w:p w14:paraId="32418DCB" w14:textId="39C8E99B" w:rsidR="00FD1254" w:rsidRPr="00587B43" w:rsidRDefault="00FD1254" w:rsidP="00FD1254">
            <w:pPr>
              <w:rPr>
                <w:sz w:val="22"/>
              </w:rPr>
            </w:pPr>
            <w:r w:rsidRPr="00587B43">
              <w:rPr>
                <w:color w:val="000000"/>
                <w:sz w:val="22"/>
              </w:rPr>
              <w:t xml:space="preserve">12.63 </w:t>
            </w:r>
          </w:p>
        </w:tc>
        <w:tc>
          <w:tcPr>
            <w:tcW w:w="317" w:type="pct"/>
            <w:tcBorders>
              <w:top w:val="nil"/>
              <w:left w:val="nil"/>
              <w:bottom w:val="nil"/>
              <w:right w:val="nil"/>
            </w:tcBorders>
            <w:shd w:val="clear" w:color="auto" w:fill="auto"/>
            <w:noWrap/>
            <w:vAlign w:val="bottom"/>
          </w:tcPr>
          <w:p w14:paraId="2950C9B4" w14:textId="55ED2BA1" w:rsidR="00FD1254" w:rsidRPr="00587B43" w:rsidRDefault="00FD1254" w:rsidP="00FD1254">
            <w:pPr>
              <w:rPr>
                <w:sz w:val="22"/>
              </w:rPr>
            </w:pPr>
            <w:r w:rsidRPr="00587B43">
              <w:rPr>
                <w:color w:val="000000"/>
                <w:sz w:val="22"/>
              </w:rPr>
              <w:t xml:space="preserve">26.00 </w:t>
            </w:r>
          </w:p>
        </w:tc>
        <w:tc>
          <w:tcPr>
            <w:tcW w:w="317" w:type="pct"/>
            <w:tcBorders>
              <w:top w:val="nil"/>
              <w:left w:val="nil"/>
              <w:bottom w:val="nil"/>
              <w:right w:val="nil"/>
            </w:tcBorders>
            <w:vAlign w:val="bottom"/>
          </w:tcPr>
          <w:p w14:paraId="409A5A37" w14:textId="1B070CC4" w:rsidR="00FD1254" w:rsidRPr="00587B43" w:rsidRDefault="00FD1254" w:rsidP="00FD1254">
            <w:pPr>
              <w:rPr>
                <w:sz w:val="22"/>
              </w:rPr>
            </w:pPr>
            <w:r w:rsidRPr="00587B43">
              <w:rPr>
                <w:color w:val="000000"/>
                <w:sz w:val="22"/>
              </w:rPr>
              <w:t xml:space="preserve">17.73 </w:t>
            </w:r>
          </w:p>
        </w:tc>
        <w:tc>
          <w:tcPr>
            <w:tcW w:w="317" w:type="pct"/>
            <w:tcBorders>
              <w:top w:val="nil"/>
              <w:left w:val="nil"/>
              <w:bottom w:val="nil"/>
              <w:right w:val="nil"/>
            </w:tcBorders>
            <w:vAlign w:val="bottom"/>
          </w:tcPr>
          <w:p w14:paraId="35E2006B" w14:textId="1A7CA3FF" w:rsidR="00FD1254" w:rsidRPr="00587B43" w:rsidRDefault="00FD1254" w:rsidP="00FD1254">
            <w:pPr>
              <w:rPr>
                <w:sz w:val="22"/>
              </w:rPr>
            </w:pPr>
            <w:r w:rsidRPr="00587B43">
              <w:rPr>
                <w:color w:val="000000"/>
                <w:sz w:val="22"/>
              </w:rPr>
              <w:t xml:space="preserve">12.61 </w:t>
            </w:r>
          </w:p>
        </w:tc>
      </w:tr>
      <w:tr w:rsidR="00FD1254" w:rsidRPr="00587B43" w14:paraId="5522061C" w14:textId="3A36DBE4" w:rsidTr="00CE2119">
        <w:trPr>
          <w:trHeight w:val="308"/>
        </w:trPr>
        <w:tc>
          <w:tcPr>
            <w:tcW w:w="849" w:type="pct"/>
            <w:tcBorders>
              <w:top w:val="nil"/>
              <w:left w:val="nil"/>
              <w:bottom w:val="nil"/>
              <w:right w:val="nil"/>
            </w:tcBorders>
            <w:shd w:val="clear" w:color="auto" w:fill="auto"/>
            <w:noWrap/>
            <w:vAlign w:val="bottom"/>
            <w:hideMark/>
          </w:tcPr>
          <w:p w14:paraId="691D55DE" w14:textId="77777777" w:rsidR="00FD1254" w:rsidRPr="00587B43" w:rsidRDefault="00FD1254" w:rsidP="00FD1254">
            <w:pPr>
              <w:rPr>
                <w:sz w:val="22"/>
              </w:rPr>
            </w:pPr>
            <w:r w:rsidRPr="00587B43">
              <w:rPr>
                <w:sz w:val="22"/>
              </w:rPr>
              <w:t>Heilongjiang</w:t>
            </w:r>
          </w:p>
        </w:tc>
        <w:tc>
          <w:tcPr>
            <w:tcW w:w="321" w:type="pct"/>
            <w:tcBorders>
              <w:top w:val="nil"/>
              <w:left w:val="nil"/>
              <w:bottom w:val="nil"/>
              <w:right w:val="nil"/>
            </w:tcBorders>
            <w:shd w:val="clear" w:color="auto" w:fill="auto"/>
            <w:noWrap/>
            <w:vAlign w:val="bottom"/>
          </w:tcPr>
          <w:p w14:paraId="72CEBA05" w14:textId="0C70097B" w:rsidR="00FD1254" w:rsidRPr="00587B43" w:rsidRDefault="00FD1254" w:rsidP="00FD1254">
            <w:pPr>
              <w:rPr>
                <w:sz w:val="22"/>
              </w:rPr>
            </w:pPr>
            <w:r w:rsidRPr="00587B43">
              <w:rPr>
                <w:color w:val="000000"/>
                <w:sz w:val="22"/>
              </w:rPr>
              <w:t xml:space="preserve">32.37 </w:t>
            </w:r>
          </w:p>
        </w:tc>
        <w:tc>
          <w:tcPr>
            <w:tcW w:w="321" w:type="pct"/>
            <w:tcBorders>
              <w:top w:val="nil"/>
              <w:left w:val="nil"/>
              <w:bottom w:val="nil"/>
              <w:right w:val="nil"/>
            </w:tcBorders>
            <w:vAlign w:val="bottom"/>
          </w:tcPr>
          <w:p w14:paraId="7A036EB5" w14:textId="5E97FA70" w:rsidR="00FD1254" w:rsidRPr="00587B43" w:rsidRDefault="00FD1254" w:rsidP="00FD1254">
            <w:pPr>
              <w:rPr>
                <w:sz w:val="22"/>
              </w:rPr>
            </w:pPr>
            <w:r w:rsidRPr="00587B43">
              <w:rPr>
                <w:color w:val="000000"/>
                <w:sz w:val="22"/>
              </w:rPr>
              <w:t xml:space="preserve">36.29 </w:t>
            </w:r>
          </w:p>
        </w:tc>
        <w:tc>
          <w:tcPr>
            <w:tcW w:w="321" w:type="pct"/>
            <w:tcBorders>
              <w:top w:val="nil"/>
              <w:left w:val="nil"/>
              <w:bottom w:val="nil"/>
              <w:right w:val="nil"/>
            </w:tcBorders>
            <w:vAlign w:val="bottom"/>
          </w:tcPr>
          <w:p w14:paraId="40549E6B" w14:textId="5BF85824" w:rsidR="00FD1254" w:rsidRPr="00587B43" w:rsidRDefault="00FD1254" w:rsidP="00FD1254">
            <w:pPr>
              <w:rPr>
                <w:sz w:val="22"/>
              </w:rPr>
            </w:pPr>
            <w:r w:rsidRPr="00587B43">
              <w:rPr>
                <w:color w:val="000000"/>
                <w:sz w:val="22"/>
              </w:rPr>
              <w:t xml:space="preserve">31.14 </w:t>
            </w:r>
          </w:p>
        </w:tc>
        <w:tc>
          <w:tcPr>
            <w:tcW w:w="323" w:type="pct"/>
            <w:tcBorders>
              <w:top w:val="nil"/>
              <w:left w:val="nil"/>
              <w:bottom w:val="nil"/>
              <w:right w:val="nil"/>
            </w:tcBorders>
            <w:vAlign w:val="bottom"/>
          </w:tcPr>
          <w:p w14:paraId="731D0507" w14:textId="604C80C3" w:rsidR="00FD1254" w:rsidRPr="00587B43" w:rsidRDefault="00FD1254" w:rsidP="00FD1254">
            <w:pPr>
              <w:rPr>
                <w:sz w:val="22"/>
              </w:rPr>
            </w:pPr>
            <w:r w:rsidRPr="00587B43">
              <w:rPr>
                <w:color w:val="000000"/>
                <w:sz w:val="22"/>
              </w:rPr>
              <w:t xml:space="preserve">24.81 </w:t>
            </w:r>
          </w:p>
        </w:tc>
        <w:tc>
          <w:tcPr>
            <w:tcW w:w="320" w:type="pct"/>
            <w:tcBorders>
              <w:top w:val="nil"/>
              <w:left w:val="nil"/>
              <w:bottom w:val="nil"/>
              <w:right w:val="nil"/>
            </w:tcBorders>
            <w:shd w:val="clear" w:color="auto" w:fill="auto"/>
            <w:noWrap/>
            <w:vAlign w:val="bottom"/>
          </w:tcPr>
          <w:p w14:paraId="03ACD5E0" w14:textId="2D254C11" w:rsidR="00FD1254" w:rsidRPr="00587B43" w:rsidRDefault="00FD1254" w:rsidP="00FD1254">
            <w:pPr>
              <w:rPr>
                <w:sz w:val="22"/>
              </w:rPr>
            </w:pPr>
            <w:r w:rsidRPr="00587B43">
              <w:rPr>
                <w:color w:val="000000"/>
                <w:sz w:val="22"/>
              </w:rPr>
              <w:t xml:space="preserve">39.25 </w:t>
            </w:r>
          </w:p>
        </w:tc>
        <w:tc>
          <w:tcPr>
            <w:tcW w:w="320" w:type="pct"/>
            <w:tcBorders>
              <w:top w:val="nil"/>
              <w:left w:val="nil"/>
              <w:bottom w:val="nil"/>
              <w:right w:val="nil"/>
            </w:tcBorders>
            <w:vAlign w:val="bottom"/>
          </w:tcPr>
          <w:p w14:paraId="7EB04661" w14:textId="65094956" w:rsidR="00FD1254" w:rsidRPr="00587B43" w:rsidRDefault="00FD1254" w:rsidP="00FD1254">
            <w:pPr>
              <w:rPr>
                <w:sz w:val="22"/>
              </w:rPr>
            </w:pPr>
            <w:r w:rsidRPr="00587B43">
              <w:rPr>
                <w:color w:val="000000"/>
                <w:sz w:val="22"/>
              </w:rPr>
              <w:t xml:space="preserve">31.98 </w:t>
            </w:r>
          </w:p>
        </w:tc>
        <w:tc>
          <w:tcPr>
            <w:tcW w:w="320" w:type="pct"/>
            <w:tcBorders>
              <w:top w:val="nil"/>
              <w:left w:val="nil"/>
              <w:bottom w:val="nil"/>
              <w:right w:val="nil"/>
            </w:tcBorders>
            <w:vAlign w:val="bottom"/>
          </w:tcPr>
          <w:p w14:paraId="4CBD3928" w14:textId="6C08ACE7" w:rsidR="00FD1254" w:rsidRPr="00587B43" w:rsidRDefault="00FD1254" w:rsidP="00FD1254">
            <w:pPr>
              <w:rPr>
                <w:sz w:val="22"/>
              </w:rPr>
            </w:pPr>
            <w:r w:rsidRPr="00587B43">
              <w:rPr>
                <w:color w:val="000000"/>
                <w:sz w:val="22"/>
              </w:rPr>
              <w:t xml:space="preserve">22.08 </w:t>
            </w:r>
          </w:p>
        </w:tc>
        <w:tc>
          <w:tcPr>
            <w:tcW w:w="320" w:type="pct"/>
            <w:tcBorders>
              <w:top w:val="nil"/>
              <w:left w:val="nil"/>
              <w:bottom w:val="nil"/>
              <w:right w:val="nil"/>
            </w:tcBorders>
            <w:shd w:val="clear" w:color="auto" w:fill="auto"/>
            <w:noWrap/>
            <w:vAlign w:val="bottom"/>
          </w:tcPr>
          <w:p w14:paraId="1895B6F0" w14:textId="5AD00526" w:rsidR="00FD1254" w:rsidRPr="00587B43" w:rsidRDefault="00FD1254" w:rsidP="00FD1254">
            <w:pPr>
              <w:rPr>
                <w:sz w:val="22"/>
              </w:rPr>
            </w:pPr>
            <w:r w:rsidRPr="00587B43">
              <w:rPr>
                <w:color w:val="000000"/>
                <w:sz w:val="22"/>
              </w:rPr>
              <w:t xml:space="preserve">41.16 </w:t>
            </w:r>
          </w:p>
        </w:tc>
        <w:tc>
          <w:tcPr>
            <w:tcW w:w="317" w:type="pct"/>
            <w:tcBorders>
              <w:top w:val="nil"/>
              <w:left w:val="nil"/>
              <w:bottom w:val="nil"/>
              <w:right w:val="nil"/>
            </w:tcBorders>
            <w:vAlign w:val="bottom"/>
          </w:tcPr>
          <w:p w14:paraId="73B66E03" w14:textId="507FD578" w:rsidR="00FD1254" w:rsidRPr="00587B43" w:rsidRDefault="00FD1254" w:rsidP="00FD1254">
            <w:pPr>
              <w:rPr>
                <w:sz w:val="22"/>
              </w:rPr>
            </w:pPr>
            <w:r w:rsidRPr="00587B43">
              <w:rPr>
                <w:color w:val="000000"/>
                <w:sz w:val="22"/>
              </w:rPr>
              <w:t xml:space="preserve">31.99 </w:t>
            </w:r>
          </w:p>
        </w:tc>
        <w:tc>
          <w:tcPr>
            <w:tcW w:w="317" w:type="pct"/>
            <w:tcBorders>
              <w:top w:val="nil"/>
              <w:left w:val="nil"/>
              <w:bottom w:val="nil"/>
              <w:right w:val="nil"/>
            </w:tcBorders>
            <w:vAlign w:val="bottom"/>
          </w:tcPr>
          <w:p w14:paraId="73343777" w14:textId="0C316819" w:rsidR="00FD1254" w:rsidRPr="00587B43" w:rsidRDefault="00FD1254" w:rsidP="00FD1254">
            <w:pPr>
              <w:rPr>
                <w:sz w:val="22"/>
              </w:rPr>
            </w:pPr>
            <w:r w:rsidRPr="00587B43">
              <w:rPr>
                <w:color w:val="000000"/>
                <w:sz w:val="22"/>
              </w:rPr>
              <w:t xml:space="preserve">20.97 </w:t>
            </w:r>
          </w:p>
        </w:tc>
        <w:tc>
          <w:tcPr>
            <w:tcW w:w="317" w:type="pct"/>
            <w:tcBorders>
              <w:top w:val="nil"/>
              <w:left w:val="nil"/>
              <w:bottom w:val="nil"/>
              <w:right w:val="nil"/>
            </w:tcBorders>
            <w:shd w:val="clear" w:color="auto" w:fill="auto"/>
            <w:noWrap/>
            <w:vAlign w:val="bottom"/>
          </w:tcPr>
          <w:p w14:paraId="4297D062" w14:textId="785CA8C1" w:rsidR="00FD1254" w:rsidRPr="00587B43" w:rsidRDefault="00FD1254" w:rsidP="00FD1254">
            <w:pPr>
              <w:rPr>
                <w:sz w:val="22"/>
              </w:rPr>
            </w:pPr>
            <w:r w:rsidRPr="00587B43">
              <w:rPr>
                <w:color w:val="000000"/>
                <w:sz w:val="22"/>
              </w:rPr>
              <w:t xml:space="preserve">42.39 </w:t>
            </w:r>
          </w:p>
        </w:tc>
        <w:tc>
          <w:tcPr>
            <w:tcW w:w="317" w:type="pct"/>
            <w:tcBorders>
              <w:top w:val="nil"/>
              <w:left w:val="nil"/>
              <w:bottom w:val="nil"/>
              <w:right w:val="nil"/>
            </w:tcBorders>
            <w:vAlign w:val="bottom"/>
          </w:tcPr>
          <w:p w14:paraId="64500C93" w14:textId="74BBC6CE" w:rsidR="00FD1254" w:rsidRPr="00587B43" w:rsidRDefault="00FD1254" w:rsidP="00FD1254">
            <w:pPr>
              <w:rPr>
                <w:sz w:val="22"/>
              </w:rPr>
            </w:pPr>
            <w:r w:rsidRPr="00587B43">
              <w:rPr>
                <w:color w:val="000000"/>
                <w:sz w:val="22"/>
              </w:rPr>
              <w:t xml:space="preserve">29.41 </w:t>
            </w:r>
          </w:p>
        </w:tc>
        <w:tc>
          <w:tcPr>
            <w:tcW w:w="317" w:type="pct"/>
            <w:tcBorders>
              <w:top w:val="nil"/>
              <w:left w:val="nil"/>
              <w:bottom w:val="nil"/>
              <w:right w:val="nil"/>
            </w:tcBorders>
            <w:vAlign w:val="bottom"/>
          </w:tcPr>
          <w:p w14:paraId="659E9D8E" w14:textId="7F392FDD" w:rsidR="00FD1254" w:rsidRPr="00587B43" w:rsidRDefault="00FD1254" w:rsidP="00FD1254">
            <w:pPr>
              <w:rPr>
                <w:sz w:val="22"/>
              </w:rPr>
            </w:pPr>
            <w:r w:rsidRPr="00587B43">
              <w:rPr>
                <w:color w:val="000000"/>
                <w:sz w:val="22"/>
              </w:rPr>
              <w:t xml:space="preserve">21.03 </w:t>
            </w:r>
          </w:p>
        </w:tc>
      </w:tr>
      <w:tr w:rsidR="00FD1254" w:rsidRPr="00587B43" w14:paraId="379D84A7" w14:textId="110F47BA" w:rsidTr="00CE2119">
        <w:trPr>
          <w:trHeight w:val="308"/>
        </w:trPr>
        <w:tc>
          <w:tcPr>
            <w:tcW w:w="849" w:type="pct"/>
            <w:tcBorders>
              <w:top w:val="nil"/>
              <w:left w:val="nil"/>
              <w:bottom w:val="nil"/>
              <w:right w:val="nil"/>
            </w:tcBorders>
            <w:shd w:val="clear" w:color="auto" w:fill="auto"/>
            <w:noWrap/>
            <w:vAlign w:val="bottom"/>
            <w:hideMark/>
          </w:tcPr>
          <w:p w14:paraId="15513717" w14:textId="77777777" w:rsidR="00FD1254" w:rsidRPr="00587B43" w:rsidRDefault="00FD1254" w:rsidP="00FD1254">
            <w:pPr>
              <w:rPr>
                <w:sz w:val="22"/>
              </w:rPr>
            </w:pPr>
            <w:r w:rsidRPr="00587B43">
              <w:rPr>
                <w:sz w:val="22"/>
              </w:rPr>
              <w:t>Shanghai</w:t>
            </w:r>
          </w:p>
        </w:tc>
        <w:tc>
          <w:tcPr>
            <w:tcW w:w="321" w:type="pct"/>
            <w:tcBorders>
              <w:top w:val="nil"/>
              <w:left w:val="nil"/>
              <w:bottom w:val="nil"/>
              <w:right w:val="nil"/>
            </w:tcBorders>
            <w:shd w:val="clear" w:color="auto" w:fill="auto"/>
            <w:noWrap/>
            <w:vAlign w:val="bottom"/>
          </w:tcPr>
          <w:p w14:paraId="14F22E7F" w14:textId="45B70551" w:rsidR="00FD1254" w:rsidRPr="00587B43" w:rsidRDefault="00FD1254" w:rsidP="00FD1254">
            <w:pPr>
              <w:rPr>
                <w:sz w:val="22"/>
              </w:rPr>
            </w:pPr>
            <w:r w:rsidRPr="00587B43">
              <w:rPr>
                <w:color w:val="000000"/>
                <w:sz w:val="22"/>
              </w:rPr>
              <w:t xml:space="preserve">1.52 </w:t>
            </w:r>
          </w:p>
        </w:tc>
        <w:tc>
          <w:tcPr>
            <w:tcW w:w="321" w:type="pct"/>
            <w:tcBorders>
              <w:top w:val="nil"/>
              <w:left w:val="nil"/>
              <w:bottom w:val="nil"/>
              <w:right w:val="nil"/>
            </w:tcBorders>
            <w:vAlign w:val="bottom"/>
          </w:tcPr>
          <w:p w14:paraId="53773310" w14:textId="4FC5A235" w:rsidR="00FD1254" w:rsidRPr="00587B43" w:rsidRDefault="00FD1254" w:rsidP="00FD1254">
            <w:pPr>
              <w:rPr>
                <w:sz w:val="22"/>
              </w:rPr>
            </w:pPr>
            <w:r w:rsidRPr="00587B43">
              <w:rPr>
                <w:color w:val="000000"/>
                <w:sz w:val="22"/>
              </w:rPr>
              <w:t xml:space="preserve">1.62 </w:t>
            </w:r>
          </w:p>
        </w:tc>
        <w:tc>
          <w:tcPr>
            <w:tcW w:w="321" w:type="pct"/>
            <w:tcBorders>
              <w:top w:val="nil"/>
              <w:left w:val="nil"/>
              <w:bottom w:val="nil"/>
              <w:right w:val="nil"/>
            </w:tcBorders>
            <w:vAlign w:val="bottom"/>
          </w:tcPr>
          <w:p w14:paraId="19A492AC" w14:textId="732CBCDE" w:rsidR="00FD1254" w:rsidRPr="00587B43" w:rsidRDefault="00FD1254" w:rsidP="00FD1254">
            <w:pPr>
              <w:rPr>
                <w:sz w:val="22"/>
              </w:rPr>
            </w:pPr>
            <w:r w:rsidRPr="00587B43">
              <w:rPr>
                <w:color w:val="000000"/>
                <w:sz w:val="22"/>
              </w:rPr>
              <w:t xml:space="preserve">1.38 </w:t>
            </w:r>
          </w:p>
        </w:tc>
        <w:tc>
          <w:tcPr>
            <w:tcW w:w="323" w:type="pct"/>
            <w:tcBorders>
              <w:top w:val="nil"/>
              <w:left w:val="nil"/>
              <w:bottom w:val="nil"/>
              <w:right w:val="nil"/>
            </w:tcBorders>
            <w:vAlign w:val="bottom"/>
          </w:tcPr>
          <w:p w14:paraId="0A2D4C1C" w14:textId="0FEEE4BE" w:rsidR="00FD1254" w:rsidRPr="00587B43" w:rsidRDefault="00FD1254" w:rsidP="00FD1254">
            <w:pPr>
              <w:rPr>
                <w:sz w:val="22"/>
              </w:rPr>
            </w:pPr>
            <w:r w:rsidRPr="00587B43">
              <w:rPr>
                <w:color w:val="000000"/>
                <w:sz w:val="22"/>
              </w:rPr>
              <w:t xml:space="preserve">1.10 </w:t>
            </w:r>
          </w:p>
        </w:tc>
        <w:tc>
          <w:tcPr>
            <w:tcW w:w="320" w:type="pct"/>
            <w:tcBorders>
              <w:top w:val="nil"/>
              <w:left w:val="nil"/>
              <w:bottom w:val="nil"/>
              <w:right w:val="nil"/>
            </w:tcBorders>
            <w:shd w:val="clear" w:color="auto" w:fill="auto"/>
            <w:noWrap/>
            <w:vAlign w:val="bottom"/>
          </w:tcPr>
          <w:p w14:paraId="3D5B10C2" w14:textId="16CB94FB" w:rsidR="00FD1254" w:rsidRPr="00587B43" w:rsidRDefault="00FD1254" w:rsidP="00FD1254">
            <w:pPr>
              <w:rPr>
                <w:sz w:val="22"/>
              </w:rPr>
            </w:pPr>
            <w:r w:rsidRPr="00587B43">
              <w:rPr>
                <w:color w:val="000000"/>
                <w:sz w:val="22"/>
              </w:rPr>
              <w:t xml:space="preserve">1.69 </w:t>
            </w:r>
          </w:p>
        </w:tc>
        <w:tc>
          <w:tcPr>
            <w:tcW w:w="320" w:type="pct"/>
            <w:tcBorders>
              <w:top w:val="nil"/>
              <w:left w:val="nil"/>
              <w:bottom w:val="nil"/>
              <w:right w:val="nil"/>
            </w:tcBorders>
            <w:vAlign w:val="bottom"/>
          </w:tcPr>
          <w:p w14:paraId="5D2842CC" w14:textId="1664DB29" w:rsidR="00FD1254" w:rsidRPr="00587B43" w:rsidRDefault="00FD1254" w:rsidP="00FD1254">
            <w:pPr>
              <w:rPr>
                <w:sz w:val="22"/>
              </w:rPr>
            </w:pPr>
            <w:r w:rsidRPr="00587B43">
              <w:rPr>
                <w:color w:val="000000"/>
                <w:sz w:val="22"/>
              </w:rPr>
              <w:t xml:space="preserve">1.36 </w:t>
            </w:r>
          </w:p>
        </w:tc>
        <w:tc>
          <w:tcPr>
            <w:tcW w:w="320" w:type="pct"/>
            <w:tcBorders>
              <w:top w:val="nil"/>
              <w:left w:val="nil"/>
              <w:bottom w:val="nil"/>
              <w:right w:val="nil"/>
            </w:tcBorders>
            <w:vAlign w:val="bottom"/>
          </w:tcPr>
          <w:p w14:paraId="3936F556" w14:textId="2C0AE2E2" w:rsidR="00FD1254" w:rsidRPr="00587B43" w:rsidRDefault="00FD1254" w:rsidP="00FD1254">
            <w:pPr>
              <w:rPr>
                <w:sz w:val="22"/>
              </w:rPr>
            </w:pPr>
            <w:r w:rsidRPr="00587B43">
              <w:rPr>
                <w:color w:val="000000"/>
                <w:sz w:val="22"/>
              </w:rPr>
              <w:t xml:space="preserve">0.97 </w:t>
            </w:r>
          </w:p>
        </w:tc>
        <w:tc>
          <w:tcPr>
            <w:tcW w:w="320" w:type="pct"/>
            <w:tcBorders>
              <w:top w:val="nil"/>
              <w:left w:val="nil"/>
              <w:bottom w:val="nil"/>
              <w:right w:val="nil"/>
            </w:tcBorders>
            <w:shd w:val="clear" w:color="auto" w:fill="auto"/>
            <w:noWrap/>
            <w:vAlign w:val="bottom"/>
          </w:tcPr>
          <w:p w14:paraId="699EAC6E" w14:textId="06A88578" w:rsidR="00FD1254" w:rsidRPr="00587B43" w:rsidRDefault="00FD1254" w:rsidP="00FD1254">
            <w:pPr>
              <w:rPr>
                <w:sz w:val="22"/>
              </w:rPr>
            </w:pPr>
            <w:r w:rsidRPr="00587B43">
              <w:rPr>
                <w:color w:val="000000"/>
                <w:sz w:val="22"/>
              </w:rPr>
              <w:t xml:space="preserve">1.75 </w:t>
            </w:r>
          </w:p>
        </w:tc>
        <w:tc>
          <w:tcPr>
            <w:tcW w:w="317" w:type="pct"/>
            <w:tcBorders>
              <w:top w:val="nil"/>
              <w:left w:val="nil"/>
              <w:bottom w:val="nil"/>
              <w:right w:val="nil"/>
            </w:tcBorders>
            <w:vAlign w:val="bottom"/>
          </w:tcPr>
          <w:p w14:paraId="055A83CB" w14:textId="620F8B74" w:rsidR="00FD1254" w:rsidRPr="00587B43" w:rsidRDefault="00FD1254" w:rsidP="00FD1254">
            <w:pPr>
              <w:rPr>
                <w:sz w:val="22"/>
              </w:rPr>
            </w:pPr>
            <w:r w:rsidRPr="00587B43">
              <w:rPr>
                <w:color w:val="000000"/>
                <w:sz w:val="22"/>
              </w:rPr>
              <w:t xml:space="preserve">1.34 </w:t>
            </w:r>
          </w:p>
        </w:tc>
        <w:tc>
          <w:tcPr>
            <w:tcW w:w="317" w:type="pct"/>
            <w:tcBorders>
              <w:top w:val="nil"/>
              <w:left w:val="nil"/>
              <w:bottom w:val="nil"/>
              <w:right w:val="nil"/>
            </w:tcBorders>
            <w:vAlign w:val="bottom"/>
          </w:tcPr>
          <w:p w14:paraId="0F0B0C38" w14:textId="1EC8C099" w:rsidR="00FD1254" w:rsidRPr="00587B43" w:rsidRDefault="00FD1254" w:rsidP="00FD1254">
            <w:pPr>
              <w:rPr>
                <w:sz w:val="22"/>
              </w:rPr>
            </w:pPr>
            <w:r w:rsidRPr="00587B43">
              <w:rPr>
                <w:color w:val="000000"/>
                <w:sz w:val="22"/>
              </w:rPr>
              <w:t xml:space="preserve">0.94 </w:t>
            </w:r>
          </w:p>
        </w:tc>
        <w:tc>
          <w:tcPr>
            <w:tcW w:w="317" w:type="pct"/>
            <w:tcBorders>
              <w:top w:val="nil"/>
              <w:left w:val="nil"/>
              <w:bottom w:val="nil"/>
              <w:right w:val="nil"/>
            </w:tcBorders>
            <w:shd w:val="clear" w:color="auto" w:fill="auto"/>
            <w:noWrap/>
            <w:vAlign w:val="bottom"/>
          </w:tcPr>
          <w:p w14:paraId="0749DC85" w14:textId="7DAB9439" w:rsidR="00FD1254" w:rsidRPr="00587B43" w:rsidRDefault="00FD1254" w:rsidP="00FD1254">
            <w:pPr>
              <w:rPr>
                <w:sz w:val="22"/>
              </w:rPr>
            </w:pPr>
            <w:r w:rsidRPr="00587B43">
              <w:rPr>
                <w:color w:val="000000"/>
                <w:sz w:val="22"/>
              </w:rPr>
              <w:t xml:space="preserve">1.79 </w:t>
            </w:r>
          </w:p>
        </w:tc>
        <w:tc>
          <w:tcPr>
            <w:tcW w:w="317" w:type="pct"/>
            <w:tcBorders>
              <w:top w:val="nil"/>
              <w:left w:val="nil"/>
              <w:bottom w:val="nil"/>
              <w:right w:val="nil"/>
            </w:tcBorders>
            <w:vAlign w:val="bottom"/>
          </w:tcPr>
          <w:p w14:paraId="77415E23" w14:textId="6826B637" w:rsidR="00FD1254" w:rsidRPr="00587B43" w:rsidRDefault="00FD1254" w:rsidP="00FD1254">
            <w:pPr>
              <w:rPr>
                <w:sz w:val="22"/>
              </w:rPr>
            </w:pPr>
            <w:r w:rsidRPr="00587B43">
              <w:rPr>
                <w:color w:val="000000"/>
                <w:sz w:val="22"/>
              </w:rPr>
              <w:t xml:space="preserve">1.23 </w:t>
            </w:r>
          </w:p>
        </w:tc>
        <w:tc>
          <w:tcPr>
            <w:tcW w:w="317" w:type="pct"/>
            <w:tcBorders>
              <w:top w:val="nil"/>
              <w:left w:val="nil"/>
              <w:bottom w:val="nil"/>
              <w:right w:val="nil"/>
            </w:tcBorders>
            <w:vAlign w:val="bottom"/>
          </w:tcPr>
          <w:p w14:paraId="123F56B5" w14:textId="3AB18C0D" w:rsidR="00FD1254" w:rsidRPr="00587B43" w:rsidRDefault="00FD1254" w:rsidP="00FD1254">
            <w:pPr>
              <w:rPr>
                <w:sz w:val="22"/>
              </w:rPr>
            </w:pPr>
            <w:r w:rsidRPr="00587B43">
              <w:rPr>
                <w:color w:val="000000"/>
                <w:sz w:val="22"/>
              </w:rPr>
              <w:t xml:space="preserve">0.93 </w:t>
            </w:r>
          </w:p>
        </w:tc>
      </w:tr>
      <w:tr w:rsidR="00FD1254" w:rsidRPr="00587B43" w14:paraId="1C1495A1" w14:textId="22EE10B5" w:rsidTr="00CE2119">
        <w:trPr>
          <w:trHeight w:val="308"/>
        </w:trPr>
        <w:tc>
          <w:tcPr>
            <w:tcW w:w="849" w:type="pct"/>
            <w:tcBorders>
              <w:top w:val="nil"/>
              <w:left w:val="nil"/>
              <w:bottom w:val="nil"/>
              <w:right w:val="nil"/>
            </w:tcBorders>
            <w:shd w:val="clear" w:color="auto" w:fill="auto"/>
            <w:noWrap/>
            <w:vAlign w:val="bottom"/>
            <w:hideMark/>
          </w:tcPr>
          <w:p w14:paraId="30F6C632" w14:textId="77777777" w:rsidR="00FD1254" w:rsidRPr="00587B43" w:rsidRDefault="00FD1254" w:rsidP="00FD1254">
            <w:pPr>
              <w:rPr>
                <w:sz w:val="22"/>
              </w:rPr>
            </w:pPr>
            <w:r w:rsidRPr="00587B43">
              <w:rPr>
                <w:sz w:val="22"/>
              </w:rPr>
              <w:t>Jiangsu</w:t>
            </w:r>
          </w:p>
        </w:tc>
        <w:tc>
          <w:tcPr>
            <w:tcW w:w="321" w:type="pct"/>
            <w:tcBorders>
              <w:top w:val="nil"/>
              <w:left w:val="nil"/>
              <w:bottom w:val="nil"/>
              <w:right w:val="nil"/>
            </w:tcBorders>
            <w:shd w:val="clear" w:color="auto" w:fill="auto"/>
            <w:noWrap/>
            <w:vAlign w:val="bottom"/>
          </w:tcPr>
          <w:p w14:paraId="52FA5FD4" w14:textId="3FB53185" w:rsidR="00FD1254" w:rsidRPr="00587B43" w:rsidRDefault="00FD1254" w:rsidP="00FD1254">
            <w:pPr>
              <w:rPr>
                <w:sz w:val="22"/>
              </w:rPr>
            </w:pPr>
            <w:r w:rsidRPr="00587B43">
              <w:rPr>
                <w:color w:val="000000"/>
                <w:sz w:val="22"/>
              </w:rPr>
              <w:t xml:space="preserve">26.71 </w:t>
            </w:r>
          </w:p>
        </w:tc>
        <w:tc>
          <w:tcPr>
            <w:tcW w:w="321" w:type="pct"/>
            <w:tcBorders>
              <w:top w:val="nil"/>
              <w:left w:val="nil"/>
              <w:bottom w:val="nil"/>
              <w:right w:val="nil"/>
            </w:tcBorders>
            <w:vAlign w:val="bottom"/>
          </w:tcPr>
          <w:p w14:paraId="48BDCC8C" w14:textId="12232471" w:rsidR="00FD1254" w:rsidRPr="00587B43" w:rsidRDefault="00FD1254" w:rsidP="00FD1254">
            <w:pPr>
              <w:rPr>
                <w:sz w:val="22"/>
              </w:rPr>
            </w:pPr>
            <w:r w:rsidRPr="00587B43">
              <w:rPr>
                <w:color w:val="000000"/>
                <w:sz w:val="22"/>
              </w:rPr>
              <w:t xml:space="preserve">27.47 </w:t>
            </w:r>
          </w:p>
        </w:tc>
        <w:tc>
          <w:tcPr>
            <w:tcW w:w="321" w:type="pct"/>
            <w:tcBorders>
              <w:top w:val="nil"/>
              <w:left w:val="nil"/>
              <w:bottom w:val="nil"/>
              <w:right w:val="nil"/>
            </w:tcBorders>
            <w:vAlign w:val="bottom"/>
          </w:tcPr>
          <w:p w14:paraId="41FF198D" w14:textId="692CE768" w:rsidR="00FD1254" w:rsidRPr="00587B43" w:rsidRDefault="00FD1254" w:rsidP="00FD1254">
            <w:pPr>
              <w:rPr>
                <w:sz w:val="22"/>
              </w:rPr>
            </w:pPr>
            <w:r w:rsidRPr="00587B43">
              <w:rPr>
                <w:color w:val="000000"/>
                <w:sz w:val="22"/>
              </w:rPr>
              <w:t xml:space="preserve">21.76 </w:t>
            </w:r>
          </w:p>
        </w:tc>
        <w:tc>
          <w:tcPr>
            <w:tcW w:w="323" w:type="pct"/>
            <w:tcBorders>
              <w:top w:val="nil"/>
              <w:left w:val="nil"/>
              <w:bottom w:val="nil"/>
              <w:right w:val="nil"/>
            </w:tcBorders>
            <w:vAlign w:val="bottom"/>
          </w:tcPr>
          <w:p w14:paraId="182C89DD" w14:textId="448DCB98" w:rsidR="00FD1254" w:rsidRPr="00587B43" w:rsidRDefault="00FD1254" w:rsidP="00FD1254">
            <w:pPr>
              <w:rPr>
                <w:sz w:val="22"/>
              </w:rPr>
            </w:pPr>
            <w:r w:rsidRPr="00587B43">
              <w:rPr>
                <w:color w:val="000000"/>
                <w:sz w:val="22"/>
              </w:rPr>
              <w:t xml:space="preserve">14.72 </w:t>
            </w:r>
          </w:p>
        </w:tc>
        <w:tc>
          <w:tcPr>
            <w:tcW w:w="320" w:type="pct"/>
            <w:tcBorders>
              <w:top w:val="nil"/>
              <w:left w:val="nil"/>
              <w:bottom w:val="nil"/>
              <w:right w:val="nil"/>
            </w:tcBorders>
            <w:shd w:val="clear" w:color="auto" w:fill="auto"/>
            <w:noWrap/>
            <w:vAlign w:val="bottom"/>
          </w:tcPr>
          <w:p w14:paraId="78976B59" w14:textId="25FAF940" w:rsidR="00FD1254" w:rsidRPr="00587B43" w:rsidRDefault="00FD1254" w:rsidP="00FD1254">
            <w:pPr>
              <w:rPr>
                <w:sz w:val="22"/>
              </w:rPr>
            </w:pPr>
            <w:r w:rsidRPr="00587B43">
              <w:rPr>
                <w:color w:val="000000"/>
                <w:sz w:val="22"/>
              </w:rPr>
              <w:t xml:space="preserve">28.02 </w:t>
            </w:r>
          </w:p>
        </w:tc>
        <w:tc>
          <w:tcPr>
            <w:tcW w:w="320" w:type="pct"/>
            <w:tcBorders>
              <w:top w:val="nil"/>
              <w:left w:val="nil"/>
              <w:bottom w:val="nil"/>
              <w:right w:val="nil"/>
            </w:tcBorders>
            <w:vAlign w:val="bottom"/>
          </w:tcPr>
          <w:p w14:paraId="0B1FDF8F" w14:textId="2719D1F9" w:rsidR="00FD1254" w:rsidRPr="00587B43" w:rsidRDefault="00FD1254" w:rsidP="00FD1254">
            <w:pPr>
              <w:rPr>
                <w:sz w:val="22"/>
              </w:rPr>
            </w:pPr>
            <w:r w:rsidRPr="00587B43">
              <w:rPr>
                <w:color w:val="000000"/>
                <w:sz w:val="22"/>
              </w:rPr>
              <w:t xml:space="preserve">20.16 </w:t>
            </w:r>
          </w:p>
        </w:tc>
        <w:tc>
          <w:tcPr>
            <w:tcW w:w="320" w:type="pct"/>
            <w:tcBorders>
              <w:top w:val="nil"/>
              <w:left w:val="nil"/>
              <w:bottom w:val="nil"/>
              <w:right w:val="nil"/>
            </w:tcBorders>
            <w:vAlign w:val="bottom"/>
          </w:tcPr>
          <w:p w14:paraId="10707271" w14:textId="1D5F4FF8" w:rsidR="00FD1254" w:rsidRPr="00587B43" w:rsidRDefault="00FD1254" w:rsidP="00FD1254">
            <w:pPr>
              <w:rPr>
                <w:sz w:val="22"/>
              </w:rPr>
            </w:pPr>
            <w:r w:rsidRPr="00587B43">
              <w:rPr>
                <w:color w:val="000000"/>
                <w:sz w:val="22"/>
              </w:rPr>
              <w:t xml:space="preserve">11.42 </w:t>
            </w:r>
          </w:p>
        </w:tc>
        <w:tc>
          <w:tcPr>
            <w:tcW w:w="320" w:type="pct"/>
            <w:tcBorders>
              <w:top w:val="nil"/>
              <w:left w:val="nil"/>
              <w:bottom w:val="nil"/>
              <w:right w:val="nil"/>
            </w:tcBorders>
            <w:shd w:val="clear" w:color="auto" w:fill="auto"/>
            <w:noWrap/>
            <w:vAlign w:val="bottom"/>
          </w:tcPr>
          <w:p w14:paraId="63FE3E39" w14:textId="66B79AE8" w:rsidR="00FD1254" w:rsidRPr="00587B43" w:rsidRDefault="00FD1254" w:rsidP="00FD1254">
            <w:pPr>
              <w:rPr>
                <w:sz w:val="22"/>
              </w:rPr>
            </w:pPr>
            <w:r w:rsidRPr="00587B43">
              <w:rPr>
                <w:color w:val="000000"/>
                <w:sz w:val="22"/>
              </w:rPr>
              <w:t xml:space="preserve">28.41 </w:t>
            </w:r>
          </w:p>
        </w:tc>
        <w:tc>
          <w:tcPr>
            <w:tcW w:w="317" w:type="pct"/>
            <w:tcBorders>
              <w:top w:val="nil"/>
              <w:left w:val="nil"/>
              <w:bottom w:val="nil"/>
              <w:right w:val="nil"/>
            </w:tcBorders>
            <w:vAlign w:val="bottom"/>
          </w:tcPr>
          <w:p w14:paraId="24131B07" w14:textId="2840E931" w:rsidR="00FD1254" w:rsidRPr="00587B43" w:rsidRDefault="00FD1254" w:rsidP="00FD1254">
            <w:pPr>
              <w:rPr>
                <w:sz w:val="22"/>
              </w:rPr>
            </w:pPr>
            <w:r w:rsidRPr="00587B43">
              <w:rPr>
                <w:color w:val="000000"/>
                <w:sz w:val="22"/>
              </w:rPr>
              <w:t xml:space="preserve">18.82 </w:t>
            </w:r>
          </w:p>
        </w:tc>
        <w:tc>
          <w:tcPr>
            <w:tcW w:w="317" w:type="pct"/>
            <w:tcBorders>
              <w:top w:val="nil"/>
              <w:left w:val="nil"/>
              <w:bottom w:val="nil"/>
              <w:right w:val="nil"/>
            </w:tcBorders>
            <w:vAlign w:val="bottom"/>
          </w:tcPr>
          <w:p w14:paraId="010F96B6" w14:textId="4A9B52D7" w:rsidR="00FD1254" w:rsidRPr="00587B43" w:rsidRDefault="00FD1254" w:rsidP="00FD1254">
            <w:pPr>
              <w:rPr>
                <w:sz w:val="22"/>
              </w:rPr>
            </w:pPr>
            <w:r w:rsidRPr="00587B43">
              <w:rPr>
                <w:color w:val="000000"/>
                <w:sz w:val="22"/>
              </w:rPr>
              <w:t xml:space="preserve">10.43 </w:t>
            </w:r>
          </w:p>
        </w:tc>
        <w:tc>
          <w:tcPr>
            <w:tcW w:w="317" w:type="pct"/>
            <w:tcBorders>
              <w:top w:val="nil"/>
              <w:left w:val="nil"/>
              <w:bottom w:val="nil"/>
              <w:right w:val="nil"/>
            </w:tcBorders>
            <w:shd w:val="clear" w:color="auto" w:fill="auto"/>
            <w:noWrap/>
            <w:vAlign w:val="bottom"/>
          </w:tcPr>
          <w:p w14:paraId="2BA60B84" w14:textId="415C392A" w:rsidR="00FD1254" w:rsidRPr="00587B43" w:rsidRDefault="00FD1254" w:rsidP="00FD1254">
            <w:pPr>
              <w:rPr>
                <w:sz w:val="22"/>
              </w:rPr>
            </w:pPr>
            <w:r w:rsidRPr="00587B43">
              <w:rPr>
                <w:color w:val="000000"/>
                <w:sz w:val="22"/>
              </w:rPr>
              <w:t xml:space="preserve">28.61 </w:t>
            </w:r>
          </w:p>
        </w:tc>
        <w:tc>
          <w:tcPr>
            <w:tcW w:w="317" w:type="pct"/>
            <w:tcBorders>
              <w:top w:val="nil"/>
              <w:left w:val="nil"/>
              <w:bottom w:val="nil"/>
              <w:right w:val="nil"/>
            </w:tcBorders>
            <w:vAlign w:val="bottom"/>
          </w:tcPr>
          <w:p w14:paraId="2A227B20" w14:textId="353D770F" w:rsidR="00FD1254" w:rsidRPr="00587B43" w:rsidRDefault="00FD1254" w:rsidP="00FD1254">
            <w:pPr>
              <w:rPr>
                <w:sz w:val="22"/>
              </w:rPr>
            </w:pPr>
            <w:r w:rsidRPr="00587B43">
              <w:rPr>
                <w:color w:val="000000"/>
                <w:sz w:val="22"/>
              </w:rPr>
              <w:t xml:space="preserve">16.15 </w:t>
            </w:r>
          </w:p>
        </w:tc>
        <w:tc>
          <w:tcPr>
            <w:tcW w:w="317" w:type="pct"/>
            <w:tcBorders>
              <w:top w:val="nil"/>
              <w:left w:val="nil"/>
              <w:bottom w:val="nil"/>
              <w:right w:val="nil"/>
            </w:tcBorders>
            <w:vAlign w:val="bottom"/>
          </w:tcPr>
          <w:p w14:paraId="2203B703" w14:textId="238FD642" w:rsidR="00FD1254" w:rsidRPr="00587B43" w:rsidRDefault="00FD1254" w:rsidP="00FD1254">
            <w:pPr>
              <w:rPr>
                <w:sz w:val="22"/>
              </w:rPr>
            </w:pPr>
            <w:r w:rsidRPr="00587B43">
              <w:rPr>
                <w:color w:val="000000"/>
                <w:sz w:val="22"/>
              </w:rPr>
              <w:t xml:space="preserve">10.10 </w:t>
            </w:r>
          </w:p>
        </w:tc>
      </w:tr>
      <w:tr w:rsidR="00FD1254" w:rsidRPr="00587B43" w14:paraId="4C306C37" w14:textId="0390BDF8" w:rsidTr="00CE2119">
        <w:trPr>
          <w:trHeight w:val="308"/>
        </w:trPr>
        <w:tc>
          <w:tcPr>
            <w:tcW w:w="849" w:type="pct"/>
            <w:tcBorders>
              <w:top w:val="nil"/>
              <w:left w:val="nil"/>
              <w:bottom w:val="nil"/>
              <w:right w:val="nil"/>
            </w:tcBorders>
            <w:shd w:val="clear" w:color="auto" w:fill="auto"/>
            <w:noWrap/>
            <w:vAlign w:val="bottom"/>
            <w:hideMark/>
          </w:tcPr>
          <w:p w14:paraId="5CBD10B0" w14:textId="77777777" w:rsidR="00FD1254" w:rsidRPr="00587B43" w:rsidRDefault="00FD1254" w:rsidP="00FD1254">
            <w:pPr>
              <w:rPr>
                <w:sz w:val="22"/>
              </w:rPr>
            </w:pPr>
            <w:r w:rsidRPr="00587B43">
              <w:rPr>
                <w:sz w:val="22"/>
              </w:rPr>
              <w:t>Zhejiang</w:t>
            </w:r>
          </w:p>
        </w:tc>
        <w:tc>
          <w:tcPr>
            <w:tcW w:w="321" w:type="pct"/>
            <w:tcBorders>
              <w:top w:val="nil"/>
              <w:left w:val="nil"/>
              <w:bottom w:val="nil"/>
              <w:right w:val="nil"/>
            </w:tcBorders>
            <w:shd w:val="clear" w:color="auto" w:fill="auto"/>
            <w:noWrap/>
            <w:vAlign w:val="bottom"/>
          </w:tcPr>
          <w:p w14:paraId="2019495B" w14:textId="2ECDFDAD" w:rsidR="00FD1254" w:rsidRPr="00587B43" w:rsidRDefault="00FD1254" w:rsidP="00FD1254">
            <w:pPr>
              <w:rPr>
                <w:sz w:val="22"/>
              </w:rPr>
            </w:pPr>
            <w:r w:rsidRPr="00587B43">
              <w:rPr>
                <w:color w:val="000000"/>
                <w:sz w:val="22"/>
              </w:rPr>
              <w:t xml:space="preserve">9.51 </w:t>
            </w:r>
          </w:p>
        </w:tc>
        <w:tc>
          <w:tcPr>
            <w:tcW w:w="321" w:type="pct"/>
            <w:tcBorders>
              <w:top w:val="nil"/>
              <w:left w:val="nil"/>
              <w:bottom w:val="nil"/>
              <w:right w:val="nil"/>
            </w:tcBorders>
            <w:vAlign w:val="bottom"/>
          </w:tcPr>
          <w:p w14:paraId="6D5F8B20" w14:textId="35A74D51" w:rsidR="00FD1254" w:rsidRPr="00587B43" w:rsidRDefault="00FD1254" w:rsidP="00FD1254">
            <w:pPr>
              <w:rPr>
                <w:sz w:val="22"/>
              </w:rPr>
            </w:pPr>
            <w:r w:rsidRPr="00587B43">
              <w:rPr>
                <w:color w:val="000000"/>
                <w:sz w:val="22"/>
              </w:rPr>
              <w:t xml:space="preserve">9.65 </w:t>
            </w:r>
          </w:p>
        </w:tc>
        <w:tc>
          <w:tcPr>
            <w:tcW w:w="321" w:type="pct"/>
            <w:tcBorders>
              <w:top w:val="nil"/>
              <w:left w:val="nil"/>
              <w:bottom w:val="nil"/>
              <w:right w:val="nil"/>
            </w:tcBorders>
            <w:vAlign w:val="bottom"/>
          </w:tcPr>
          <w:p w14:paraId="4F9CC528" w14:textId="3C8387B1" w:rsidR="00FD1254" w:rsidRPr="00587B43" w:rsidRDefault="00FD1254" w:rsidP="00FD1254">
            <w:pPr>
              <w:rPr>
                <w:sz w:val="22"/>
              </w:rPr>
            </w:pPr>
            <w:r w:rsidRPr="00587B43">
              <w:rPr>
                <w:color w:val="000000"/>
                <w:sz w:val="22"/>
              </w:rPr>
              <w:t xml:space="preserve">7.55 </w:t>
            </w:r>
          </w:p>
        </w:tc>
        <w:tc>
          <w:tcPr>
            <w:tcW w:w="323" w:type="pct"/>
            <w:tcBorders>
              <w:top w:val="nil"/>
              <w:left w:val="nil"/>
              <w:bottom w:val="nil"/>
              <w:right w:val="nil"/>
            </w:tcBorders>
            <w:vAlign w:val="bottom"/>
          </w:tcPr>
          <w:p w14:paraId="5BDA5E09" w14:textId="258AAD08" w:rsidR="00FD1254" w:rsidRPr="00587B43" w:rsidRDefault="00FD1254" w:rsidP="00FD1254">
            <w:pPr>
              <w:rPr>
                <w:sz w:val="22"/>
              </w:rPr>
            </w:pPr>
            <w:r w:rsidRPr="00587B43">
              <w:rPr>
                <w:color w:val="000000"/>
                <w:sz w:val="22"/>
              </w:rPr>
              <w:t xml:space="preserve">5.02 </w:t>
            </w:r>
          </w:p>
        </w:tc>
        <w:tc>
          <w:tcPr>
            <w:tcW w:w="320" w:type="pct"/>
            <w:tcBorders>
              <w:top w:val="nil"/>
              <w:left w:val="nil"/>
              <w:bottom w:val="nil"/>
              <w:right w:val="nil"/>
            </w:tcBorders>
            <w:shd w:val="clear" w:color="auto" w:fill="auto"/>
            <w:noWrap/>
            <w:vAlign w:val="bottom"/>
          </w:tcPr>
          <w:p w14:paraId="33FEF3E1" w14:textId="42F94E68" w:rsidR="00FD1254" w:rsidRPr="00587B43" w:rsidRDefault="00FD1254" w:rsidP="00FD1254">
            <w:pPr>
              <w:rPr>
                <w:sz w:val="22"/>
              </w:rPr>
            </w:pPr>
            <w:r w:rsidRPr="00587B43">
              <w:rPr>
                <w:color w:val="000000"/>
                <w:sz w:val="22"/>
              </w:rPr>
              <w:t xml:space="preserve">9.77 </w:t>
            </w:r>
          </w:p>
        </w:tc>
        <w:tc>
          <w:tcPr>
            <w:tcW w:w="320" w:type="pct"/>
            <w:tcBorders>
              <w:top w:val="nil"/>
              <w:left w:val="nil"/>
              <w:bottom w:val="nil"/>
              <w:right w:val="nil"/>
            </w:tcBorders>
            <w:vAlign w:val="bottom"/>
          </w:tcPr>
          <w:p w14:paraId="2DB5E864" w14:textId="03FF2E29" w:rsidR="00FD1254" w:rsidRPr="00587B43" w:rsidRDefault="00FD1254" w:rsidP="00FD1254">
            <w:pPr>
              <w:rPr>
                <w:sz w:val="22"/>
              </w:rPr>
            </w:pPr>
            <w:r w:rsidRPr="00587B43">
              <w:rPr>
                <w:color w:val="000000"/>
                <w:sz w:val="22"/>
              </w:rPr>
              <w:t xml:space="preserve">6.92 </w:t>
            </w:r>
          </w:p>
        </w:tc>
        <w:tc>
          <w:tcPr>
            <w:tcW w:w="320" w:type="pct"/>
            <w:tcBorders>
              <w:top w:val="nil"/>
              <w:left w:val="nil"/>
              <w:bottom w:val="nil"/>
              <w:right w:val="nil"/>
            </w:tcBorders>
            <w:vAlign w:val="bottom"/>
          </w:tcPr>
          <w:p w14:paraId="5530AB0B" w14:textId="18011C6D" w:rsidR="00FD1254" w:rsidRPr="00587B43" w:rsidRDefault="00FD1254" w:rsidP="00FD1254">
            <w:pPr>
              <w:rPr>
                <w:sz w:val="22"/>
              </w:rPr>
            </w:pPr>
            <w:r w:rsidRPr="00587B43">
              <w:rPr>
                <w:color w:val="000000"/>
                <w:sz w:val="22"/>
              </w:rPr>
              <w:t xml:space="preserve">3.74 </w:t>
            </w:r>
          </w:p>
        </w:tc>
        <w:tc>
          <w:tcPr>
            <w:tcW w:w="320" w:type="pct"/>
            <w:tcBorders>
              <w:top w:val="nil"/>
              <w:left w:val="nil"/>
              <w:bottom w:val="nil"/>
              <w:right w:val="nil"/>
            </w:tcBorders>
            <w:shd w:val="clear" w:color="auto" w:fill="auto"/>
            <w:noWrap/>
            <w:vAlign w:val="bottom"/>
          </w:tcPr>
          <w:p w14:paraId="56DED50E" w14:textId="1B904230" w:rsidR="00FD1254" w:rsidRPr="00587B43" w:rsidRDefault="00FD1254" w:rsidP="00FD1254">
            <w:pPr>
              <w:rPr>
                <w:sz w:val="22"/>
              </w:rPr>
            </w:pPr>
            <w:r w:rsidRPr="00587B43">
              <w:rPr>
                <w:color w:val="000000"/>
                <w:sz w:val="22"/>
              </w:rPr>
              <w:t xml:space="preserve">9.85 </w:t>
            </w:r>
          </w:p>
        </w:tc>
        <w:tc>
          <w:tcPr>
            <w:tcW w:w="317" w:type="pct"/>
            <w:tcBorders>
              <w:top w:val="nil"/>
              <w:left w:val="nil"/>
              <w:bottom w:val="nil"/>
              <w:right w:val="nil"/>
            </w:tcBorders>
            <w:vAlign w:val="bottom"/>
          </w:tcPr>
          <w:p w14:paraId="0F83A193" w14:textId="4AA0ED43" w:rsidR="00FD1254" w:rsidRPr="00587B43" w:rsidRDefault="00FD1254" w:rsidP="00FD1254">
            <w:pPr>
              <w:rPr>
                <w:sz w:val="22"/>
              </w:rPr>
            </w:pPr>
            <w:r w:rsidRPr="00587B43">
              <w:rPr>
                <w:color w:val="000000"/>
                <w:sz w:val="22"/>
              </w:rPr>
              <w:t xml:space="preserve">6.40 </w:t>
            </w:r>
          </w:p>
        </w:tc>
        <w:tc>
          <w:tcPr>
            <w:tcW w:w="317" w:type="pct"/>
            <w:tcBorders>
              <w:top w:val="nil"/>
              <w:left w:val="nil"/>
              <w:bottom w:val="nil"/>
              <w:right w:val="nil"/>
            </w:tcBorders>
            <w:vAlign w:val="bottom"/>
          </w:tcPr>
          <w:p w14:paraId="29A527DE" w14:textId="13CBD129" w:rsidR="00FD1254" w:rsidRPr="00587B43" w:rsidRDefault="00FD1254" w:rsidP="00FD1254">
            <w:pPr>
              <w:rPr>
                <w:sz w:val="22"/>
              </w:rPr>
            </w:pPr>
            <w:r w:rsidRPr="00587B43">
              <w:rPr>
                <w:color w:val="000000"/>
                <w:sz w:val="22"/>
              </w:rPr>
              <w:t xml:space="preserve">3.33 </w:t>
            </w:r>
          </w:p>
        </w:tc>
        <w:tc>
          <w:tcPr>
            <w:tcW w:w="317" w:type="pct"/>
            <w:tcBorders>
              <w:top w:val="nil"/>
              <w:left w:val="nil"/>
              <w:bottom w:val="nil"/>
              <w:right w:val="nil"/>
            </w:tcBorders>
            <w:shd w:val="clear" w:color="auto" w:fill="auto"/>
            <w:noWrap/>
            <w:vAlign w:val="bottom"/>
          </w:tcPr>
          <w:p w14:paraId="3DA05D84" w14:textId="13EC31D7" w:rsidR="00FD1254" w:rsidRPr="00587B43" w:rsidRDefault="00FD1254" w:rsidP="00FD1254">
            <w:pPr>
              <w:rPr>
                <w:sz w:val="22"/>
              </w:rPr>
            </w:pPr>
            <w:r w:rsidRPr="00587B43">
              <w:rPr>
                <w:color w:val="000000"/>
                <w:sz w:val="22"/>
              </w:rPr>
              <w:t xml:space="preserve">9.87 </w:t>
            </w:r>
          </w:p>
        </w:tc>
        <w:tc>
          <w:tcPr>
            <w:tcW w:w="317" w:type="pct"/>
            <w:tcBorders>
              <w:top w:val="nil"/>
              <w:left w:val="nil"/>
              <w:bottom w:val="nil"/>
              <w:right w:val="nil"/>
            </w:tcBorders>
            <w:vAlign w:val="bottom"/>
          </w:tcPr>
          <w:p w14:paraId="58AE870A" w14:textId="3BEFBB88" w:rsidR="00FD1254" w:rsidRPr="00587B43" w:rsidRDefault="00FD1254" w:rsidP="00FD1254">
            <w:pPr>
              <w:rPr>
                <w:sz w:val="22"/>
              </w:rPr>
            </w:pPr>
            <w:r w:rsidRPr="00587B43">
              <w:rPr>
                <w:color w:val="000000"/>
                <w:sz w:val="22"/>
              </w:rPr>
              <w:t xml:space="preserve">5.40 </w:t>
            </w:r>
          </w:p>
        </w:tc>
        <w:tc>
          <w:tcPr>
            <w:tcW w:w="317" w:type="pct"/>
            <w:tcBorders>
              <w:top w:val="nil"/>
              <w:left w:val="nil"/>
              <w:bottom w:val="nil"/>
              <w:right w:val="nil"/>
            </w:tcBorders>
            <w:vAlign w:val="bottom"/>
          </w:tcPr>
          <w:p w14:paraId="62D47855" w14:textId="7373443E" w:rsidR="00FD1254" w:rsidRPr="00587B43" w:rsidRDefault="00FD1254" w:rsidP="00FD1254">
            <w:pPr>
              <w:rPr>
                <w:sz w:val="22"/>
              </w:rPr>
            </w:pPr>
            <w:r w:rsidRPr="00587B43">
              <w:rPr>
                <w:color w:val="000000"/>
                <w:sz w:val="22"/>
              </w:rPr>
              <w:t xml:space="preserve">3.18 </w:t>
            </w:r>
          </w:p>
        </w:tc>
      </w:tr>
      <w:tr w:rsidR="00FD1254" w:rsidRPr="00587B43" w14:paraId="3DAFA466" w14:textId="0C193949" w:rsidTr="00CE2119">
        <w:trPr>
          <w:trHeight w:val="308"/>
        </w:trPr>
        <w:tc>
          <w:tcPr>
            <w:tcW w:w="849" w:type="pct"/>
            <w:tcBorders>
              <w:top w:val="nil"/>
              <w:left w:val="nil"/>
              <w:bottom w:val="nil"/>
              <w:right w:val="nil"/>
            </w:tcBorders>
            <w:shd w:val="clear" w:color="auto" w:fill="auto"/>
            <w:noWrap/>
            <w:vAlign w:val="bottom"/>
            <w:hideMark/>
          </w:tcPr>
          <w:p w14:paraId="78B45CF5" w14:textId="77777777" w:rsidR="00FD1254" w:rsidRPr="00587B43" w:rsidRDefault="00FD1254" w:rsidP="00FD1254">
            <w:pPr>
              <w:rPr>
                <w:sz w:val="22"/>
              </w:rPr>
            </w:pPr>
            <w:r w:rsidRPr="00587B43">
              <w:rPr>
                <w:sz w:val="22"/>
              </w:rPr>
              <w:t>Anhui</w:t>
            </w:r>
          </w:p>
        </w:tc>
        <w:tc>
          <w:tcPr>
            <w:tcW w:w="321" w:type="pct"/>
            <w:tcBorders>
              <w:top w:val="nil"/>
              <w:left w:val="nil"/>
              <w:bottom w:val="nil"/>
              <w:right w:val="nil"/>
            </w:tcBorders>
            <w:shd w:val="clear" w:color="auto" w:fill="auto"/>
            <w:noWrap/>
            <w:vAlign w:val="bottom"/>
          </w:tcPr>
          <w:p w14:paraId="6E88DD6A" w14:textId="4ECFB400" w:rsidR="00FD1254" w:rsidRPr="00587B43" w:rsidRDefault="00FD1254" w:rsidP="00FD1254">
            <w:pPr>
              <w:rPr>
                <w:sz w:val="22"/>
              </w:rPr>
            </w:pPr>
            <w:r w:rsidRPr="00587B43">
              <w:rPr>
                <w:color w:val="000000"/>
                <w:sz w:val="22"/>
              </w:rPr>
              <w:t xml:space="preserve">29.06 </w:t>
            </w:r>
          </w:p>
        </w:tc>
        <w:tc>
          <w:tcPr>
            <w:tcW w:w="321" w:type="pct"/>
            <w:tcBorders>
              <w:top w:val="nil"/>
              <w:left w:val="nil"/>
              <w:bottom w:val="nil"/>
              <w:right w:val="nil"/>
            </w:tcBorders>
            <w:vAlign w:val="bottom"/>
          </w:tcPr>
          <w:p w14:paraId="33A1F62D" w14:textId="6FC40ECD" w:rsidR="00FD1254" w:rsidRPr="00587B43" w:rsidRDefault="00FD1254" w:rsidP="00FD1254">
            <w:pPr>
              <w:rPr>
                <w:sz w:val="22"/>
              </w:rPr>
            </w:pPr>
            <w:r w:rsidRPr="00587B43">
              <w:rPr>
                <w:color w:val="000000"/>
                <w:sz w:val="22"/>
              </w:rPr>
              <w:t xml:space="preserve">30.15 </w:t>
            </w:r>
          </w:p>
        </w:tc>
        <w:tc>
          <w:tcPr>
            <w:tcW w:w="321" w:type="pct"/>
            <w:tcBorders>
              <w:top w:val="nil"/>
              <w:left w:val="nil"/>
              <w:bottom w:val="nil"/>
              <w:right w:val="nil"/>
            </w:tcBorders>
            <w:vAlign w:val="bottom"/>
          </w:tcPr>
          <w:p w14:paraId="77DBAF8F" w14:textId="69838A3F" w:rsidR="00FD1254" w:rsidRPr="00587B43" w:rsidRDefault="00FD1254" w:rsidP="00FD1254">
            <w:pPr>
              <w:rPr>
                <w:sz w:val="22"/>
              </w:rPr>
            </w:pPr>
            <w:r w:rsidRPr="00587B43">
              <w:rPr>
                <w:color w:val="000000"/>
                <w:sz w:val="22"/>
              </w:rPr>
              <w:t xml:space="preserve">23.95 </w:t>
            </w:r>
          </w:p>
        </w:tc>
        <w:tc>
          <w:tcPr>
            <w:tcW w:w="323" w:type="pct"/>
            <w:tcBorders>
              <w:top w:val="nil"/>
              <w:left w:val="nil"/>
              <w:bottom w:val="nil"/>
              <w:right w:val="nil"/>
            </w:tcBorders>
            <w:vAlign w:val="bottom"/>
          </w:tcPr>
          <w:p w14:paraId="044EC5B5" w14:textId="2FB6E718" w:rsidR="00FD1254" w:rsidRPr="00587B43" w:rsidRDefault="00FD1254" w:rsidP="00FD1254">
            <w:pPr>
              <w:rPr>
                <w:sz w:val="22"/>
              </w:rPr>
            </w:pPr>
            <w:r w:rsidRPr="00587B43">
              <w:rPr>
                <w:color w:val="000000"/>
                <w:sz w:val="22"/>
              </w:rPr>
              <w:t xml:space="preserve">16.41 </w:t>
            </w:r>
          </w:p>
        </w:tc>
        <w:tc>
          <w:tcPr>
            <w:tcW w:w="320" w:type="pct"/>
            <w:tcBorders>
              <w:top w:val="nil"/>
              <w:left w:val="nil"/>
              <w:bottom w:val="nil"/>
              <w:right w:val="nil"/>
            </w:tcBorders>
            <w:shd w:val="clear" w:color="auto" w:fill="auto"/>
            <w:noWrap/>
            <w:vAlign w:val="bottom"/>
          </w:tcPr>
          <w:p w14:paraId="752CDE4F" w14:textId="55A1C75D" w:rsidR="00FD1254" w:rsidRPr="00587B43" w:rsidRDefault="00FD1254" w:rsidP="00FD1254">
            <w:pPr>
              <w:rPr>
                <w:sz w:val="22"/>
              </w:rPr>
            </w:pPr>
            <w:r w:rsidRPr="00587B43">
              <w:rPr>
                <w:color w:val="000000"/>
                <w:sz w:val="22"/>
              </w:rPr>
              <w:t xml:space="preserve">30.93 </w:t>
            </w:r>
          </w:p>
        </w:tc>
        <w:tc>
          <w:tcPr>
            <w:tcW w:w="320" w:type="pct"/>
            <w:tcBorders>
              <w:top w:val="nil"/>
              <w:left w:val="nil"/>
              <w:bottom w:val="nil"/>
              <w:right w:val="nil"/>
            </w:tcBorders>
            <w:vAlign w:val="bottom"/>
          </w:tcPr>
          <w:p w14:paraId="5A0FD755" w14:textId="1227957E" w:rsidR="00FD1254" w:rsidRPr="00587B43" w:rsidRDefault="00FD1254" w:rsidP="00FD1254">
            <w:pPr>
              <w:rPr>
                <w:sz w:val="22"/>
              </w:rPr>
            </w:pPr>
            <w:r w:rsidRPr="00587B43">
              <w:rPr>
                <w:color w:val="000000"/>
                <w:sz w:val="22"/>
              </w:rPr>
              <w:t xml:space="preserve">22.48 </w:t>
            </w:r>
          </w:p>
        </w:tc>
        <w:tc>
          <w:tcPr>
            <w:tcW w:w="320" w:type="pct"/>
            <w:tcBorders>
              <w:top w:val="nil"/>
              <w:left w:val="nil"/>
              <w:bottom w:val="nil"/>
              <w:right w:val="nil"/>
            </w:tcBorders>
            <w:vAlign w:val="bottom"/>
          </w:tcPr>
          <w:p w14:paraId="7C4D4E95" w14:textId="491ED9CE" w:rsidR="00FD1254" w:rsidRPr="00587B43" w:rsidRDefault="00FD1254" w:rsidP="00FD1254">
            <w:pPr>
              <w:rPr>
                <w:sz w:val="22"/>
              </w:rPr>
            </w:pPr>
            <w:r w:rsidRPr="00587B43">
              <w:rPr>
                <w:color w:val="000000"/>
                <w:sz w:val="22"/>
              </w:rPr>
              <w:t xml:space="preserve">12.85 </w:t>
            </w:r>
          </w:p>
        </w:tc>
        <w:tc>
          <w:tcPr>
            <w:tcW w:w="320" w:type="pct"/>
            <w:tcBorders>
              <w:top w:val="nil"/>
              <w:left w:val="nil"/>
              <w:bottom w:val="nil"/>
              <w:right w:val="nil"/>
            </w:tcBorders>
            <w:shd w:val="clear" w:color="auto" w:fill="auto"/>
            <w:noWrap/>
            <w:vAlign w:val="bottom"/>
          </w:tcPr>
          <w:p w14:paraId="555968BF" w14:textId="315493CE" w:rsidR="00FD1254" w:rsidRPr="00587B43" w:rsidRDefault="00FD1254" w:rsidP="00FD1254">
            <w:pPr>
              <w:rPr>
                <w:sz w:val="22"/>
              </w:rPr>
            </w:pPr>
            <w:r w:rsidRPr="00587B43">
              <w:rPr>
                <w:color w:val="000000"/>
                <w:sz w:val="22"/>
              </w:rPr>
              <w:t xml:space="preserve">31.45 </w:t>
            </w:r>
          </w:p>
        </w:tc>
        <w:tc>
          <w:tcPr>
            <w:tcW w:w="317" w:type="pct"/>
            <w:tcBorders>
              <w:top w:val="nil"/>
              <w:left w:val="nil"/>
              <w:bottom w:val="nil"/>
              <w:right w:val="nil"/>
            </w:tcBorders>
            <w:vAlign w:val="bottom"/>
          </w:tcPr>
          <w:p w14:paraId="19878573" w14:textId="4D9AE04C" w:rsidR="00FD1254" w:rsidRPr="00587B43" w:rsidRDefault="00FD1254" w:rsidP="00FD1254">
            <w:pPr>
              <w:rPr>
                <w:sz w:val="22"/>
              </w:rPr>
            </w:pPr>
            <w:r w:rsidRPr="00587B43">
              <w:rPr>
                <w:color w:val="000000"/>
                <w:sz w:val="22"/>
              </w:rPr>
              <w:t xml:space="preserve">21.18 </w:t>
            </w:r>
          </w:p>
        </w:tc>
        <w:tc>
          <w:tcPr>
            <w:tcW w:w="317" w:type="pct"/>
            <w:tcBorders>
              <w:top w:val="nil"/>
              <w:left w:val="nil"/>
              <w:bottom w:val="nil"/>
              <w:right w:val="nil"/>
            </w:tcBorders>
            <w:vAlign w:val="bottom"/>
          </w:tcPr>
          <w:p w14:paraId="08C040A5" w14:textId="752471B8" w:rsidR="00FD1254" w:rsidRPr="00587B43" w:rsidRDefault="00FD1254" w:rsidP="00FD1254">
            <w:pPr>
              <w:rPr>
                <w:sz w:val="22"/>
              </w:rPr>
            </w:pPr>
            <w:r w:rsidRPr="00587B43">
              <w:rPr>
                <w:color w:val="000000"/>
                <w:sz w:val="22"/>
              </w:rPr>
              <w:t xml:space="preserve">11.77 </w:t>
            </w:r>
          </w:p>
        </w:tc>
        <w:tc>
          <w:tcPr>
            <w:tcW w:w="317" w:type="pct"/>
            <w:tcBorders>
              <w:top w:val="nil"/>
              <w:left w:val="nil"/>
              <w:bottom w:val="nil"/>
              <w:right w:val="nil"/>
            </w:tcBorders>
            <w:shd w:val="clear" w:color="auto" w:fill="auto"/>
            <w:noWrap/>
            <w:vAlign w:val="bottom"/>
          </w:tcPr>
          <w:p w14:paraId="62143E87" w14:textId="37F86519" w:rsidR="00FD1254" w:rsidRPr="00587B43" w:rsidRDefault="00FD1254" w:rsidP="00FD1254">
            <w:pPr>
              <w:rPr>
                <w:sz w:val="22"/>
              </w:rPr>
            </w:pPr>
            <w:r w:rsidRPr="00587B43">
              <w:rPr>
                <w:color w:val="000000"/>
                <w:sz w:val="22"/>
              </w:rPr>
              <w:t xml:space="preserve">31.73 </w:t>
            </w:r>
          </w:p>
        </w:tc>
        <w:tc>
          <w:tcPr>
            <w:tcW w:w="317" w:type="pct"/>
            <w:tcBorders>
              <w:top w:val="nil"/>
              <w:left w:val="nil"/>
              <w:bottom w:val="nil"/>
              <w:right w:val="nil"/>
            </w:tcBorders>
            <w:vAlign w:val="bottom"/>
          </w:tcPr>
          <w:p w14:paraId="43E52BA3" w14:textId="17820759" w:rsidR="00FD1254" w:rsidRPr="00587B43" w:rsidRDefault="00FD1254" w:rsidP="00FD1254">
            <w:pPr>
              <w:rPr>
                <w:sz w:val="22"/>
              </w:rPr>
            </w:pPr>
            <w:r w:rsidRPr="00587B43">
              <w:rPr>
                <w:color w:val="000000"/>
                <w:sz w:val="22"/>
              </w:rPr>
              <w:t xml:space="preserve">18.32 </w:t>
            </w:r>
          </w:p>
        </w:tc>
        <w:tc>
          <w:tcPr>
            <w:tcW w:w="317" w:type="pct"/>
            <w:tcBorders>
              <w:top w:val="nil"/>
              <w:left w:val="nil"/>
              <w:bottom w:val="nil"/>
              <w:right w:val="nil"/>
            </w:tcBorders>
            <w:vAlign w:val="bottom"/>
          </w:tcPr>
          <w:p w14:paraId="3EB76848" w14:textId="7F05B1AF" w:rsidR="00FD1254" w:rsidRPr="00587B43" w:rsidRDefault="00FD1254" w:rsidP="00FD1254">
            <w:pPr>
              <w:rPr>
                <w:sz w:val="22"/>
              </w:rPr>
            </w:pPr>
            <w:r w:rsidRPr="00587B43">
              <w:rPr>
                <w:color w:val="000000"/>
                <w:sz w:val="22"/>
              </w:rPr>
              <w:t xml:space="preserve">11.49 </w:t>
            </w:r>
          </w:p>
        </w:tc>
      </w:tr>
      <w:tr w:rsidR="00FD1254" w:rsidRPr="00587B43" w14:paraId="1F185250" w14:textId="1D2865EE" w:rsidTr="00CE2119">
        <w:trPr>
          <w:trHeight w:val="308"/>
        </w:trPr>
        <w:tc>
          <w:tcPr>
            <w:tcW w:w="849" w:type="pct"/>
            <w:tcBorders>
              <w:top w:val="nil"/>
              <w:left w:val="nil"/>
              <w:bottom w:val="nil"/>
              <w:right w:val="nil"/>
            </w:tcBorders>
            <w:shd w:val="clear" w:color="auto" w:fill="auto"/>
            <w:noWrap/>
            <w:vAlign w:val="bottom"/>
            <w:hideMark/>
          </w:tcPr>
          <w:p w14:paraId="1642B15A" w14:textId="77777777" w:rsidR="00FD1254" w:rsidRPr="00587B43" w:rsidRDefault="00FD1254" w:rsidP="00FD1254">
            <w:pPr>
              <w:rPr>
                <w:sz w:val="22"/>
              </w:rPr>
            </w:pPr>
            <w:r w:rsidRPr="00587B43">
              <w:rPr>
                <w:sz w:val="22"/>
              </w:rPr>
              <w:t>Fujian</w:t>
            </w:r>
          </w:p>
        </w:tc>
        <w:tc>
          <w:tcPr>
            <w:tcW w:w="321" w:type="pct"/>
            <w:tcBorders>
              <w:top w:val="nil"/>
              <w:left w:val="nil"/>
              <w:bottom w:val="nil"/>
              <w:right w:val="nil"/>
            </w:tcBorders>
            <w:shd w:val="clear" w:color="auto" w:fill="auto"/>
            <w:noWrap/>
            <w:vAlign w:val="bottom"/>
          </w:tcPr>
          <w:p w14:paraId="1EBD9BC5" w14:textId="5AB5E1E8" w:rsidR="00FD1254" w:rsidRPr="00587B43" w:rsidRDefault="00FD1254" w:rsidP="00FD1254">
            <w:pPr>
              <w:rPr>
                <w:sz w:val="22"/>
              </w:rPr>
            </w:pPr>
            <w:r w:rsidRPr="00587B43">
              <w:rPr>
                <w:color w:val="000000"/>
                <w:sz w:val="22"/>
              </w:rPr>
              <w:t xml:space="preserve">12.21 </w:t>
            </w:r>
          </w:p>
        </w:tc>
        <w:tc>
          <w:tcPr>
            <w:tcW w:w="321" w:type="pct"/>
            <w:tcBorders>
              <w:top w:val="nil"/>
              <w:left w:val="nil"/>
              <w:bottom w:val="nil"/>
              <w:right w:val="nil"/>
            </w:tcBorders>
            <w:vAlign w:val="bottom"/>
          </w:tcPr>
          <w:p w14:paraId="00A9FFB1" w14:textId="3528F6EC" w:rsidR="00FD1254" w:rsidRPr="00587B43" w:rsidRDefault="00FD1254" w:rsidP="00FD1254">
            <w:pPr>
              <w:rPr>
                <w:sz w:val="22"/>
              </w:rPr>
            </w:pPr>
            <w:r w:rsidRPr="00587B43">
              <w:rPr>
                <w:color w:val="000000"/>
                <w:sz w:val="22"/>
              </w:rPr>
              <w:t xml:space="preserve">12.57 </w:t>
            </w:r>
          </w:p>
        </w:tc>
        <w:tc>
          <w:tcPr>
            <w:tcW w:w="321" w:type="pct"/>
            <w:tcBorders>
              <w:top w:val="nil"/>
              <w:left w:val="nil"/>
              <w:bottom w:val="nil"/>
              <w:right w:val="nil"/>
            </w:tcBorders>
            <w:vAlign w:val="bottom"/>
          </w:tcPr>
          <w:p w14:paraId="6F7B4835" w14:textId="25679ECE" w:rsidR="00FD1254" w:rsidRPr="00587B43" w:rsidRDefault="00FD1254" w:rsidP="00FD1254">
            <w:pPr>
              <w:rPr>
                <w:sz w:val="22"/>
              </w:rPr>
            </w:pPr>
            <w:r w:rsidRPr="00587B43">
              <w:rPr>
                <w:color w:val="000000"/>
                <w:sz w:val="22"/>
              </w:rPr>
              <w:t xml:space="preserve">9.99 </w:t>
            </w:r>
          </w:p>
        </w:tc>
        <w:tc>
          <w:tcPr>
            <w:tcW w:w="323" w:type="pct"/>
            <w:tcBorders>
              <w:top w:val="nil"/>
              <w:left w:val="nil"/>
              <w:bottom w:val="nil"/>
              <w:right w:val="nil"/>
            </w:tcBorders>
            <w:vAlign w:val="bottom"/>
          </w:tcPr>
          <w:p w14:paraId="66AD3728" w14:textId="3479C5A1" w:rsidR="00FD1254" w:rsidRPr="00587B43" w:rsidRDefault="00FD1254" w:rsidP="00FD1254">
            <w:pPr>
              <w:rPr>
                <w:sz w:val="22"/>
              </w:rPr>
            </w:pPr>
            <w:r w:rsidRPr="00587B43">
              <w:rPr>
                <w:color w:val="000000"/>
                <w:sz w:val="22"/>
              </w:rPr>
              <w:t xml:space="preserve">6.79 </w:t>
            </w:r>
          </w:p>
        </w:tc>
        <w:tc>
          <w:tcPr>
            <w:tcW w:w="320" w:type="pct"/>
            <w:tcBorders>
              <w:top w:val="nil"/>
              <w:left w:val="nil"/>
              <w:bottom w:val="nil"/>
              <w:right w:val="nil"/>
            </w:tcBorders>
            <w:shd w:val="clear" w:color="auto" w:fill="auto"/>
            <w:noWrap/>
            <w:vAlign w:val="bottom"/>
          </w:tcPr>
          <w:p w14:paraId="0103815A" w14:textId="0BE30D40" w:rsidR="00FD1254" w:rsidRPr="00587B43" w:rsidRDefault="00FD1254" w:rsidP="00FD1254">
            <w:pPr>
              <w:rPr>
                <w:sz w:val="22"/>
              </w:rPr>
            </w:pPr>
            <w:r w:rsidRPr="00587B43">
              <w:rPr>
                <w:color w:val="000000"/>
                <w:sz w:val="22"/>
              </w:rPr>
              <w:t xml:space="preserve">12.76 </w:t>
            </w:r>
          </w:p>
        </w:tc>
        <w:tc>
          <w:tcPr>
            <w:tcW w:w="320" w:type="pct"/>
            <w:tcBorders>
              <w:top w:val="nil"/>
              <w:left w:val="nil"/>
              <w:bottom w:val="nil"/>
              <w:right w:val="nil"/>
            </w:tcBorders>
            <w:vAlign w:val="bottom"/>
          </w:tcPr>
          <w:p w14:paraId="1235E242" w14:textId="6A4F85E9" w:rsidR="00FD1254" w:rsidRPr="00587B43" w:rsidRDefault="00FD1254" w:rsidP="00FD1254">
            <w:pPr>
              <w:rPr>
                <w:sz w:val="22"/>
              </w:rPr>
            </w:pPr>
            <w:r w:rsidRPr="00587B43">
              <w:rPr>
                <w:color w:val="000000"/>
                <w:sz w:val="22"/>
              </w:rPr>
              <w:t xml:space="preserve">9.22 </w:t>
            </w:r>
          </w:p>
        </w:tc>
        <w:tc>
          <w:tcPr>
            <w:tcW w:w="320" w:type="pct"/>
            <w:tcBorders>
              <w:top w:val="nil"/>
              <w:left w:val="nil"/>
              <w:bottom w:val="nil"/>
              <w:right w:val="nil"/>
            </w:tcBorders>
            <w:vAlign w:val="bottom"/>
          </w:tcPr>
          <w:p w14:paraId="1452FDBF" w14:textId="014241E3" w:rsidR="00FD1254" w:rsidRPr="00587B43" w:rsidRDefault="00FD1254" w:rsidP="00FD1254">
            <w:pPr>
              <w:rPr>
                <w:sz w:val="22"/>
              </w:rPr>
            </w:pPr>
            <w:r w:rsidRPr="00587B43">
              <w:rPr>
                <w:color w:val="000000"/>
                <w:sz w:val="22"/>
              </w:rPr>
              <w:t xml:space="preserve">5.20 </w:t>
            </w:r>
          </w:p>
        </w:tc>
        <w:tc>
          <w:tcPr>
            <w:tcW w:w="320" w:type="pct"/>
            <w:tcBorders>
              <w:top w:val="nil"/>
              <w:left w:val="nil"/>
              <w:bottom w:val="nil"/>
              <w:right w:val="nil"/>
            </w:tcBorders>
            <w:shd w:val="clear" w:color="auto" w:fill="auto"/>
            <w:noWrap/>
            <w:vAlign w:val="bottom"/>
          </w:tcPr>
          <w:p w14:paraId="7E861C01" w14:textId="2BAB2082" w:rsidR="00FD1254" w:rsidRPr="00587B43" w:rsidRDefault="00FD1254" w:rsidP="00FD1254">
            <w:pPr>
              <w:rPr>
                <w:sz w:val="22"/>
              </w:rPr>
            </w:pPr>
            <w:r w:rsidRPr="00587B43">
              <w:rPr>
                <w:color w:val="000000"/>
                <w:sz w:val="22"/>
              </w:rPr>
              <w:t xml:space="preserve">12.89 </w:t>
            </w:r>
          </w:p>
        </w:tc>
        <w:tc>
          <w:tcPr>
            <w:tcW w:w="317" w:type="pct"/>
            <w:tcBorders>
              <w:top w:val="nil"/>
              <w:left w:val="nil"/>
              <w:bottom w:val="nil"/>
              <w:right w:val="nil"/>
            </w:tcBorders>
            <w:vAlign w:val="bottom"/>
          </w:tcPr>
          <w:p w14:paraId="39289960" w14:textId="40EFCFCA" w:rsidR="00FD1254" w:rsidRPr="00587B43" w:rsidRDefault="00FD1254" w:rsidP="00FD1254">
            <w:pPr>
              <w:rPr>
                <w:sz w:val="22"/>
              </w:rPr>
            </w:pPr>
            <w:r w:rsidRPr="00587B43">
              <w:rPr>
                <w:color w:val="000000"/>
                <w:sz w:val="22"/>
              </w:rPr>
              <w:t xml:space="preserve">8.55 </w:t>
            </w:r>
          </w:p>
        </w:tc>
        <w:tc>
          <w:tcPr>
            <w:tcW w:w="317" w:type="pct"/>
            <w:tcBorders>
              <w:top w:val="nil"/>
              <w:left w:val="nil"/>
              <w:bottom w:val="nil"/>
              <w:right w:val="nil"/>
            </w:tcBorders>
            <w:vAlign w:val="bottom"/>
          </w:tcPr>
          <w:p w14:paraId="12218A0C" w14:textId="59CF425E" w:rsidR="00FD1254" w:rsidRPr="00587B43" w:rsidRDefault="00FD1254" w:rsidP="00FD1254">
            <w:pPr>
              <w:rPr>
                <w:sz w:val="22"/>
              </w:rPr>
            </w:pPr>
            <w:r w:rsidRPr="00587B43">
              <w:rPr>
                <w:color w:val="000000"/>
                <w:sz w:val="22"/>
              </w:rPr>
              <w:t xml:space="preserve">4.67 </w:t>
            </w:r>
          </w:p>
        </w:tc>
        <w:tc>
          <w:tcPr>
            <w:tcW w:w="317" w:type="pct"/>
            <w:tcBorders>
              <w:top w:val="nil"/>
              <w:left w:val="nil"/>
              <w:bottom w:val="nil"/>
              <w:right w:val="nil"/>
            </w:tcBorders>
            <w:shd w:val="clear" w:color="auto" w:fill="auto"/>
            <w:noWrap/>
            <w:vAlign w:val="bottom"/>
          </w:tcPr>
          <w:p w14:paraId="79ED490C" w14:textId="4B1BF9FC" w:rsidR="00FD1254" w:rsidRPr="00587B43" w:rsidRDefault="00FD1254" w:rsidP="00FD1254">
            <w:pPr>
              <w:rPr>
                <w:sz w:val="22"/>
              </w:rPr>
            </w:pPr>
            <w:r w:rsidRPr="00587B43">
              <w:rPr>
                <w:color w:val="000000"/>
                <w:sz w:val="22"/>
              </w:rPr>
              <w:t xml:space="preserve">12.93 </w:t>
            </w:r>
          </w:p>
        </w:tc>
        <w:tc>
          <w:tcPr>
            <w:tcW w:w="317" w:type="pct"/>
            <w:tcBorders>
              <w:top w:val="nil"/>
              <w:left w:val="nil"/>
              <w:bottom w:val="nil"/>
              <w:right w:val="nil"/>
            </w:tcBorders>
            <w:vAlign w:val="bottom"/>
          </w:tcPr>
          <w:p w14:paraId="16A603AE" w14:textId="67AF0517" w:rsidR="00FD1254" w:rsidRPr="00587B43" w:rsidRDefault="00FD1254" w:rsidP="00FD1254">
            <w:pPr>
              <w:rPr>
                <w:sz w:val="22"/>
              </w:rPr>
            </w:pPr>
            <w:r w:rsidRPr="00587B43">
              <w:rPr>
                <w:color w:val="000000"/>
                <w:sz w:val="22"/>
              </w:rPr>
              <w:t xml:space="preserve">7.25 </w:t>
            </w:r>
          </w:p>
        </w:tc>
        <w:tc>
          <w:tcPr>
            <w:tcW w:w="317" w:type="pct"/>
            <w:tcBorders>
              <w:top w:val="nil"/>
              <w:left w:val="nil"/>
              <w:bottom w:val="nil"/>
              <w:right w:val="nil"/>
            </w:tcBorders>
            <w:vAlign w:val="bottom"/>
          </w:tcPr>
          <w:p w14:paraId="31DB11C9" w14:textId="38A85334" w:rsidR="00FD1254" w:rsidRPr="00587B43" w:rsidRDefault="00FD1254" w:rsidP="00FD1254">
            <w:pPr>
              <w:rPr>
                <w:sz w:val="22"/>
              </w:rPr>
            </w:pPr>
            <w:r w:rsidRPr="00587B43">
              <w:rPr>
                <w:color w:val="000000"/>
                <w:sz w:val="22"/>
              </w:rPr>
              <w:t xml:space="preserve">4.47 </w:t>
            </w:r>
          </w:p>
        </w:tc>
      </w:tr>
      <w:tr w:rsidR="00FD1254" w:rsidRPr="00587B43" w14:paraId="0116CD74" w14:textId="3C4619F2" w:rsidTr="00CE2119">
        <w:trPr>
          <w:trHeight w:val="308"/>
        </w:trPr>
        <w:tc>
          <w:tcPr>
            <w:tcW w:w="849" w:type="pct"/>
            <w:tcBorders>
              <w:top w:val="nil"/>
              <w:left w:val="nil"/>
              <w:bottom w:val="nil"/>
              <w:right w:val="nil"/>
            </w:tcBorders>
            <w:shd w:val="clear" w:color="auto" w:fill="auto"/>
            <w:noWrap/>
            <w:vAlign w:val="bottom"/>
            <w:hideMark/>
          </w:tcPr>
          <w:p w14:paraId="031A91C5" w14:textId="77777777" w:rsidR="00FD1254" w:rsidRPr="00587B43" w:rsidRDefault="00FD1254" w:rsidP="00FD1254">
            <w:pPr>
              <w:rPr>
                <w:sz w:val="22"/>
              </w:rPr>
            </w:pPr>
            <w:r w:rsidRPr="00587B43">
              <w:rPr>
                <w:sz w:val="22"/>
              </w:rPr>
              <w:t>Jiangxi</w:t>
            </w:r>
          </w:p>
        </w:tc>
        <w:tc>
          <w:tcPr>
            <w:tcW w:w="321" w:type="pct"/>
            <w:tcBorders>
              <w:top w:val="nil"/>
              <w:left w:val="nil"/>
              <w:bottom w:val="nil"/>
              <w:right w:val="nil"/>
            </w:tcBorders>
            <w:shd w:val="clear" w:color="auto" w:fill="auto"/>
            <w:noWrap/>
            <w:vAlign w:val="bottom"/>
          </w:tcPr>
          <w:p w14:paraId="7A50DF54" w14:textId="6EEFC113" w:rsidR="00FD1254" w:rsidRPr="00587B43" w:rsidRDefault="00FD1254" w:rsidP="00FD1254">
            <w:pPr>
              <w:rPr>
                <w:sz w:val="22"/>
              </w:rPr>
            </w:pPr>
            <w:r w:rsidRPr="00587B43">
              <w:rPr>
                <w:color w:val="000000"/>
                <w:sz w:val="22"/>
              </w:rPr>
              <w:t xml:space="preserve">34.73 </w:t>
            </w:r>
          </w:p>
        </w:tc>
        <w:tc>
          <w:tcPr>
            <w:tcW w:w="321" w:type="pct"/>
            <w:tcBorders>
              <w:top w:val="nil"/>
              <w:left w:val="nil"/>
              <w:bottom w:val="nil"/>
              <w:right w:val="nil"/>
            </w:tcBorders>
            <w:vAlign w:val="bottom"/>
          </w:tcPr>
          <w:p w14:paraId="117FFCC6" w14:textId="06BFC913" w:rsidR="00FD1254" w:rsidRPr="00587B43" w:rsidRDefault="00FD1254" w:rsidP="00FD1254">
            <w:pPr>
              <w:rPr>
                <w:sz w:val="22"/>
              </w:rPr>
            </w:pPr>
            <w:r w:rsidRPr="00587B43">
              <w:rPr>
                <w:color w:val="000000"/>
                <w:sz w:val="22"/>
              </w:rPr>
              <w:t xml:space="preserve">36.67 </w:t>
            </w:r>
          </w:p>
        </w:tc>
        <w:tc>
          <w:tcPr>
            <w:tcW w:w="321" w:type="pct"/>
            <w:tcBorders>
              <w:top w:val="nil"/>
              <w:left w:val="nil"/>
              <w:bottom w:val="nil"/>
              <w:right w:val="nil"/>
            </w:tcBorders>
            <w:vAlign w:val="bottom"/>
          </w:tcPr>
          <w:p w14:paraId="4D1B0139" w14:textId="1A467F1E" w:rsidR="00FD1254" w:rsidRPr="00587B43" w:rsidRDefault="00FD1254" w:rsidP="00FD1254">
            <w:pPr>
              <w:rPr>
                <w:sz w:val="22"/>
              </w:rPr>
            </w:pPr>
            <w:r w:rsidRPr="00587B43">
              <w:rPr>
                <w:color w:val="000000"/>
                <w:sz w:val="22"/>
              </w:rPr>
              <w:t xml:space="preserve">28.63 </w:t>
            </w:r>
          </w:p>
        </w:tc>
        <w:tc>
          <w:tcPr>
            <w:tcW w:w="323" w:type="pct"/>
            <w:tcBorders>
              <w:top w:val="nil"/>
              <w:left w:val="nil"/>
              <w:bottom w:val="nil"/>
              <w:right w:val="nil"/>
            </w:tcBorders>
            <w:vAlign w:val="bottom"/>
          </w:tcPr>
          <w:p w14:paraId="45E3B214" w14:textId="6FD12848" w:rsidR="00FD1254" w:rsidRPr="00587B43" w:rsidRDefault="00FD1254" w:rsidP="00FD1254">
            <w:pPr>
              <w:rPr>
                <w:sz w:val="22"/>
              </w:rPr>
            </w:pPr>
            <w:r w:rsidRPr="00587B43">
              <w:rPr>
                <w:color w:val="000000"/>
                <w:sz w:val="22"/>
              </w:rPr>
              <w:t xml:space="preserve">19.29 </w:t>
            </w:r>
          </w:p>
        </w:tc>
        <w:tc>
          <w:tcPr>
            <w:tcW w:w="320" w:type="pct"/>
            <w:tcBorders>
              <w:top w:val="nil"/>
              <w:left w:val="nil"/>
              <w:bottom w:val="nil"/>
              <w:right w:val="nil"/>
            </w:tcBorders>
            <w:shd w:val="clear" w:color="auto" w:fill="auto"/>
            <w:noWrap/>
            <w:vAlign w:val="bottom"/>
          </w:tcPr>
          <w:p w14:paraId="60B7241F" w14:textId="5038B484" w:rsidR="00FD1254" w:rsidRPr="00587B43" w:rsidRDefault="00FD1254" w:rsidP="00FD1254">
            <w:pPr>
              <w:rPr>
                <w:sz w:val="22"/>
              </w:rPr>
            </w:pPr>
            <w:r w:rsidRPr="00587B43">
              <w:rPr>
                <w:color w:val="000000"/>
                <w:sz w:val="22"/>
              </w:rPr>
              <w:t xml:space="preserve">37.72 </w:t>
            </w:r>
          </w:p>
        </w:tc>
        <w:tc>
          <w:tcPr>
            <w:tcW w:w="320" w:type="pct"/>
            <w:tcBorders>
              <w:top w:val="nil"/>
              <w:left w:val="nil"/>
              <w:bottom w:val="nil"/>
              <w:right w:val="nil"/>
            </w:tcBorders>
            <w:vAlign w:val="bottom"/>
          </w:tcPr>
          <w:p w14:paraId="00B16C20" w14:textId="7568D67D" w:rsidR="00FD1254" w:rsidRPr="00587B43" w:rsidRDefault="00FD1254" w:rsidP="00FD1254">
            <w:pPr>
              <w:rPr>
                <w:sz w:val="22"/>
              </w:rPr>
            </w:pPr>
            <w:r w:rsidRPr="00587B43">
              <w:rPr>
                <w:color w:val="000000"/>
                <w:sz w:val="22"/>
              </w:rPr>
              <w:t xml:space="preserve">27.09 </w:t>
            </w:r>
          </w:p>
        </w:tc>
        <w:tc>
          <w:tcPr>
            <w:tcW w:w="320" w:type="pct"/>
            <w:tcBorders>
              <w:top w:val="nil"/>
              <w:left w:val="nil"/>
              <w:bottom w:val="nil"/>
              <w:right w:val="nil"/>
            </w:tcBorders>
            <w:vAlign w:val="bottom"/>
          </w:tcPr>
          <w:p w14:paraId="1B1A1EC2" w14:textId="6B64E639" w:rsidR="00FD1254" w:rsidRPr="00587B43" w:rsidRDefault="00FD1254" w:rsidP="00FD1254">
            <w:pPr>
              <w:rPr>
                <w:sz w:val="22"/>
              </w:rPr>
            </w:pPr>
            <w:r w:rsidRPr="00587B43">
              <w:rPr>
                <w:color w:val="000000"/>
                <w:sz w:val="22"/>
              </w:rPr>
              <w:t xml:space="preserve">14.51 </w:t>
            </w:r>
          </w:p>
        </w:tc>
        <w:tc>
          <w:tcPr>
            <w:tcW w:w="320" w:type="pct"/>
            <w:tcBorders>
              <w:top w:val="nil"/>
              <w:left w:val="nil"/>
              <w:bottom w:val="nil"/>
              <w:right w:val="nil"/>
            </w:tcBorders>
            <w:shd w:val="clear" w:color="auto" w:fill="auto"/>
            <w:noWrap/>
            <w:vAlign w:val="bottom"/>
          </w:tcPr>
          <w:p w14:paraId="6CF1A010" w14:textId="3CB31500" w:rsidR="00FD1254" w:rsidRPr="00587B43" w:rsidRDefault="00FD1254" w:rsidP="00FD1254">
            <w:pPr>
              <w:rPr>
                <w:sz w:val="22"/>
              </w:rPr>
            </w:pPr>
            <w:r w:rsidRPr="00587B43">
              <w:rPr>
                <w:color w:val="000000"/>
                <w:sz w:val="22"/>
              </w:rPr>
              <w:t xml:space="preserve">38.35 </w:t>
            </w:r>
          </w:p>
        </w:tc>
        <w:tc>
          <w:tcPr>
            <w:tcW w:w="317" w:type="pct"/>
            <w:tcBorders>
              <w:top w:val="nil"/>
              <w:left w:val="nil"/>
              <w:bottom w:val="nil"/>
              <w:right w:val="nil"/>
            </w:tcBorders>
            <w:vAlign w:val="bottom"/>
          </w:tcPr>
          <w:p w14:paraId="7C26D50D" w14:textId="5FF3E9BE" w:rsidR="00FD1254" w:rsidRPr="00587B43" w:rsidRDefault="00FD1254" w:rsidP="00FD1254">
            <w:pPr>
              <w:rPr>
                <w:sz w:val="22"/>
              </w:rPr>
            </w:pPr>
            <w:r w:rsidRPr="00587B43">
              <w:rPr>
                <w:color w:val="000000"/>
                <w:sz w:val="22"/>
              </w:rPr>
              <w:t xml:space="preserve">25.60 </w:t>
            </w:r>
          </w:p>
        </w:tc>
        <w:tc>
          <w:tcPr>
            <w:tcW w:w="317" w:type="pct"/>
            <w:tcBorders>
              <w:top w:val="nil"/>
              <w:left w:val="nil"/>
              <w:bottom w:val="nil"/>
              <w:right w:val="nil"/>
            </w:tcBorders>
            <w:vAlign w:val="bottom"/>
          </w:tcPr>
          <w:p w14:paraId="0F6AB369" w14:textId="5F47C3E6" w:rsidR="00FD1254" w:rsidRPr="00587B43" w:rsidRDefault="00FD1254" w:rsidP="00FD1254">
            <w:pPr>
              <w:rPr>
                <w:sz w:val="22"/>
              </w:rPr>
            </w:pPr>
            <w:r w:rsidRPr="00587B43">
              <w:rPr>
                <w:color w:val="000000"/>
                <w:sz w:val="22"/>
              </w:rPr>
              <w:t xml:space="preserve">12.91 </w:t>
            </w:r>
          </w:p>
        </w:tc>
        <w:tc>
          <w:tcPr>
            <w:tcW w:w="317" w:type="pct"/>
            <w:tcBorders>
              <w:top w:val="nil"/>
              <w:left w:val="nil"/>
              <w:bottom w:val="nil"/>
              <w:right w:val="nil"/>
            </w:tcBorders>
            <w:shd w:val="clear" w:color="auto" w:fill="auto"/>
            <w:noWrap/>
            <w:vAlign w:val="bottom"/>
          </w:tcPr>
          <w:p w14:paraId="0C9667BF" w14:textId="2EE10895" w:rsidR="00FD1254" w:rsidRPr="00587B43" w:rsidRDefault="00FD1254" w:rsidP="00FD1254">
            <w:pPr>
              <w:rPr>
                <w:sz w:val="22"/>
              </w:rPr>
            </w:pPr>
            <w:r w:rsidRPr="00587B43">
              <w:rPr>
                <w:color w:val="000000"/>
                <w:sz w:val="22"/>
              </w:rPr>
              <w:t xml:space="preserve">38.67 </w:t>
            </w:r>
          </w:p>
        </w:tc>
        <w:tc>
          <w:tcPr>
            <w:tcW w:w="317" w:type="pct"/>
            <w:tcBorders>
              <w:top w:val="nil"/>
              <w:left w:val="nil"/>
              <w:bottom w:val="nil"/>
              <w:right w:val="nil"/>
            </w:tcBorders>
            <w:vAlign w:val="bottom"/>
          </w:tcPr>
          <w:p w14:paraId="51F0BAEC" w14:textId="18C8C212" w:rsidR="00FD1254" w:rsidRPr="00587B43" w:rsidRDefault="00FD1254" w:rsidP="00FD1254">
            <w:pPr>
              <w:rPr>
                <w:sz w:val="22"/>
              </w:rPr>
            </w:pPr>
            <w:r w:rsidRPr="00587B43">
              <w:rPr>
                <w:color w:val="000000"/>
                <w:sz w:val="22"/>
              </w:rPr>
              <w:t xml:space="preserve">21.93 </w:t>
            </w:r>
          </w:p>
        </w:tc>
        <w:tc>
          <w:tcPr>
            <w:tcW w:w="317" w:type="pct"/>
            <w:tcBorders>
              <w:top w:val="nil"/>
              <w:left w:val="nil"/>
              <w:bottom w:val="nil"/>
              <w:right w:val="nil"/>
            </w:tcBorders>
            <w:vAlign w:val="bottom"/>
          </w:tcPr>
          <w:p w14:paraId="685E2F28" w14:textId="25E59122" w:rsidR="00FD1254" w:rsidRPr="00587B43" w:rsidRDefault="00FD1254" w:rsidP="00FD1254">
            <w:pPr>
              <w:rPr>
                <w:sz w:val="22"/>
              </w:rPr>
            </w:pPr>
            <w:r w:rsidRPr="00587B43">
              <w:rPr>
                <w:color w:val="000000"/>
                <w:sz w:val="22"/>
              </w:rPr>
              <w:t xml:space="preserve">12.61 </w:t>
            </w:r>
          </w:p>
        </w:tc>
      </w:tr>
      <w:tr w:rsidR="00FD1254" w:rsidRPr="00587B43" w14:paraId="1141A0E3" w14:textId="0043EDFF" w:rsidTr="00CE2119">
        <w:trPr>
          <w:trHeight w:val="308"/>
        </w:trPr>
        <w:tc>
          <w:tcPr>
            <w:tcW w:w="849" w:type="pct"/>
            <w:tcBorders>
              <w:top w:val="nil"/>
              <w:left w:val="nil"/>
              <w:bottom w:val="nil"/>
              <w:right w:val="nil"/>
            </w:tcBorders>
            <w:shd w:val="clear" w:color="auto" w:fill="auto"/>
            <w:noWrap/>
            <w:vAlign w:val="bottom"/>
            <w:hideMark/>
          </w:tcPr>
          <w:p w14:paraId="62D47E0E" w14:textId="77777777" w:rsidR="00FD1254" w:rsidRPr="00587B43" w:rsidRDefault="00FD1254" w:rsidP="00FD1254">
            <w:pPr>
              <w:rPr>
                <w:sz w:val="22"/>
              </w:rPr>
            </w:pPr>
            <w:r w:rsidRPr="00587B43">
              <w:rPr>
                <w:sz w:val="22"/>
              </w:rPr>
              <w:t>Shandong</w:t>
            </w:r>
          </w:p>
        </w:tc>
        <w:tc>
          <w:tcPr>
            <w:tcW w:w="321" w:type="pct"/>
            <w:tcBorders>
              <w:top w:val="nil"/>
              <w:left w:val="nil"/>
              <w:bottom w:val="nil"/>
              <w:right w:val="nil"/>
            </w:tcBorders>
            <w:shd w:val="clear" w:color="auto" w:fill="auto"/>
            <w:noWrap/>
            <w:vAlign w:val="bottom"/>
          </w:tcPr>
          <w:p w14:paraId="271BCE8F" w14:textId="61298524" w:rsidR="00FD1254" w:rsidRPr="00587B43" w:rsidRDefault="00FD1254" w:rsidP="00FD1254">
            <w:pPr>
              <w:rPr>
                <w:sz w:val="22"/>
              </w:rPr>
            </w:pPr>
            <w:r w:rsidRPr="00587B43">
              <w:rPr>
                <w:color w:val="000000"/>
                <w:sz w:val="22"/>
              </w:rPr>
              <w:t xml:space="preserve">33.80 </w:t>
            </w:r>
          </w:p>
        </w:tc>
        <w:tc>
          <w:tcPr>
            <w:tcW w:w="321" w:type="pct"/>
            <w:tcBorders>
              <w:top w:val="nil"/>
              <w:left w:val="nil"/>
              <w:bottom w:val="nil"/>
              <w:right w:val="nil"/>
            </w:tcBorders>
            <w:vAlign w:val="bottom"/>
          </w:tcPr>
          <w:p w14:paraId="01B23B91" w14:textId="04FA8D86" w:rsidR="00FD1254" w:rsidRPr="00587B43" w:rsidRDefault="00FD1254" w:rsidP="00FD1254">
            <w:pPr>
              <w:rPr>
                <w:sz w:val="22"/>
              </w:rPr>
            </w:pPr>
            <w:r w:rsidRPr="00587B43">
              <w:rPr>
                <w:color w:val="000000"/>
                <w:sz w:val="22"/>
              </w:rPr>
              <w:t xml:space="preserve">37.89 </w:t>
            </w:r>
          </w:p>
        </w:tc>
        <w:tc>
          <w:tcPr>
            <w:tcW w:w="321" w:type="pct"/>
            <w:tcBorders>
              <w:top w:val="nil"/>
              <w:left w:val="nil"/>
              <w:bottom w:val="nil"/>
              <w:right w:val="nil"/>
            </w:tcBorders>
            <w:vAlign w:val="bottom"/>
          </w:tcPr>
          <w:p w14:paraId="5AE8E46A" w14:textId="67AE6206" w:rsidR="00FD1254" w:rsidRPr="00587B43" w:rsidRDefault="00FD1254" w:rsidP="00FD1254">
            <w:pPr>
              <w:rPr>
                <w:sz w:val="22"/>
              </w:rPr>
            </w:pPr>
            <w:r w:rsidRPr="00587B43">
              <w:rPr>
                <w:color w:val="000000"/>
                <w:sz w:val="22"/>
              </w:rPr>
              <w:t xml:space="preserve">33.22 </w:t>
            </w:r>
          </w:p>
        </w:tc>
        <w:tc>
          <w:tcPr>
            <w:tcW w:w="323" w:type="pct"/>
            <w:tcBorders>
              <w:top w:val="nil"/>
              <w:left w:val="nil"/>
              <w:bottom w:val="nil"/>
              <w:right w:val="nil"/>
            </w:tcBorders>
            <w:vAlign w:val="bottom"/>
          </w:tcPr>
          <w:p w14:paraId="14951953" w14:textId="3F7210BD" w:rsidR="00FD1254" w:rsidRPr="00587B43" w:rsidRDefault="00FD1254" w:rsidP="00FD1254">
            <w:pPr>
              <w:rPr>
                <w:sz w:val="22"/>
              </w:rPr>
            </w:pPr>
            <w:r w:rsidRPr="00587B43">
              <w:rPr>
                <w:color w:val="000000"/>
                <w:sz w:val="22"/>
              </w:rPr>
              <w:t xml:space="preserve">27.65 </w:t>
            </w:r>
          </w:p>
        </w:tc>
        <w:tc>
          <w:tcPr>
            <w:tcW w:w="320" w:type="pct"/>
            <w:tcBorders>
              <w:top w:val="nil"/>
              <w:left w:val="nil"/>
              <w:bottom w:val="nil"/>
              <w:right w:val="nil"/>
            </w:tcBorders>
            <w:shd w:val="clear" w:color="auto" w:fill="auto"/>
            <w:noWrap/>
            <w:vAlign w:val="bottom"/>
          </w:tcPr>
          <w:p w14:paraId="7739AC69" w14:textId="0E999390" w:rsidR="00FD1254" w:rsidRPr="00587B43" w:rsidRDefault="00FD1254" w:rsidP="00FD1254">
            <w:pPr>
              <w:rPr>
                <w:sz w:val="22"/>
              </w:rPr>
            </w:pPr>
            <w:r w:rsidRPr="00587B43">
              <w:rPr>
                <w:color w:val="000000"/>
                <w:sz w:val="22"/>
              </w:rPr>
              <w:t xml:space="preserve">40.86 </w:t>
            </w:r>
          </w:p>
        </w:tc>
        <w:tc>
          <w:tcPr>
            <w:tcW w:w="320" w:type="pct"/>
            <w:tcBorders>
              <w:top w:val="nil"/>
              <w:left w:val="nil"/>
              <w:bottom w:val="nil"/>
              <w:right w:val="nil"/>
            </w:tcBorders>
            <w:vAlign w:val="bottom"/>
          </w:tcPr>
          <w:p w14:paraId="242A7350" w14:textId="15B6C55B" w:rsidR="00FD1254" w:rsidRPr="00587B43" w:rsidRDefault="00FD1254" w:rsidP="00FD1254">
            <w:pPr>
              <w:rPr>
                <w:sz w:val="22"/>
              </w:rPr>
            </w:pPr>
            <w:r w:rsidRPr="00587B43">
              <w:rPr>
                <w:color w:val="000000"/>
                <w:sz w:val="22"/>
              </w:rPr>
              <w:t xml:space="preserve">34.10 </w:t>
            </w:r>
          </w:p>
        </w:tc>
        <w:tc>
          <w:tcPr>
            <w:tcW w:w="320" w:type="pct"/>
            <w:tcBorders>
              <w:top w:val="nil"/>
              <w:left w:val="nil"/>
              <w:bottom w:val="nil"/>
              <w:right w:val="nil"/>
            </w:tcBorders>
            <w:vAlign w:val="bottom"/>
          </w:tcPr>
          <w:p w14:paraId="1FA51168" w14:textId="5376A3CB" w:rsidR="00FD1254" w:rsidRPr="00587B43" w:rsidRDefault="00FD1254" w:rsidP="00FD1254">
            <w:pPr>
              <w:rPr>
                <w:sz w:val="22"/>
              </w:rPr>
            </w:pPr>
            <w:r w:rsidRPr="00587B43">
              <w:rPr>
                <w:color w:val="000000"/>
                <w:sz w:val="22"/>
              </w:rPr>
              <w:t xml:space="preserve">24.86 </w:t>
            </w:r>
          </w:p>
        </w:tc>
        <w:tc>
          <w:tcPr>
            <w:tcW w:w="320" w:type="pct"/>
            <w:tcBorders>
              <w:top w:val="nil"/>
              <w:left w:val="nil"/>
              <w:bottom w:val="nil"/>
              <w:right w:val="nil"/>
            </w:tcBorders>
            <w:shd w:val="clear" w:color="auto" w:fill="auto"/>
            <w:noWrap/>
            <w:vAlign w:val="bottom"/>
          </w:tcPr>
          <w:p w14:paraId="7A98320D" w14:textId="4BC65827" w:rsidR="00FD1254" w:rsidRPr="00587B43" w:rsidRDefault="00FD1254" w:rsidP="00FD1254">
            <w:pPr>
              <w:rPr>
                <w:sz w:val="22"/>
              </w:rPr>
            </w:pPr>
            <w:r w:rsidRPr="00587B43">
              <w:rPr>
                <w:color w:val="000000"/>
                <w:sz w:val="22"/>
              </w:rPr>
              <w:t xml:space="preserve">42.77 </w:t>
            </w:r>
          </w:p>
        </w:tc>
        <w:tc>
          <w:tcPr>
            <w:tcW w:w="317" w:type="pct"/>
            <w:tcBorders>
              <w:top w:val="nil"/>
              <w:left w:val="nil"/>
              <w:bottom w:val="nil"/>
              <w:right w:val="nil"/>
            </w:tcBorders>
            <w:vAlign w:val="bottom"/>
          </w:tcPr>
          <w:p w14:paraId="3717CA8E" w14:textId="4C72A659" w:rsidR="00FD1254" w:rsidRPr="00587B43" w:rsidRDefault="00FD1254" w:rsidP="00FD1254">
            <w:pPr>
              <w:rPr>
                <w:sz w:val="22"/>
              </w:rPr>
            </w:pPr>
            <w:r w:rsidRPr="00587B43">
              <w:rPr>
                <w:color w:val="000000"/>
                <w:sz w:val="22"/>
              </w:rPr>
              <w:t xml:space="preserve">34.06 </w:t>
            </w:r>
          </w:p>
        </w:tc>
        <w:tc>
          <w:tcPr>
            <w:tcW w:w="317" w:type="pct"/>
            <w:tcBorders>
              <w:top w:val="nil"/>
              <w:left w:val="nil"/>
              <w:bottom w:val="nil"/>
              <w:right w:val="nil"/>
            </w:tcBorders>
            <w:vAlign w:val="bottom"/>
          </w:tcPr>
          <w:p w14:paraId="1E5B9B58" w14:textId="5AE1B450" w:rsidR="00FD1254" w:rsidRPr="00587B43" w:rsidRDefault="00FD1254" w:rsidP="00FD1254">
            <w:pPr>
              <w:rPr>
                <w:sz w:val="22"/>
              </w:rPr>
            </w:pPr>
            <w:r w:rsidRPr="00587B43">
              <w:rPr>
                <w:color w:val="000000"/>
                <w:sz w:val="22"/>
              </w:rPr>
              <w:t xml:space="preserve">23.41 </w:t>
            </w:r>
          </w:p>
        </w:tc>
        <w:tc>
          <w:tcPr>
            <w:tcW w:w="317" w:type="pct"/>
            <w:tcBorders>
              <w:top w:val="nil"/>
              <w:left w:val="nil"/>
              <w:bottom w:val="nil"/>
              <w:right w:val="nil"/>
            </w:tcBorders>
            <w:shd w:val="clear" w:color="auto" w:fill="auto"/>
            <w:noWrap/>
            <w:vAlign w:val="bottom"/>
          </w:tcPr>
          <w:p w14:paraId="3BC50AF1" w14:textId="0358B470" w:rsidR="00FD1254" w:rsidRPr="00587B43" w:rsidRDefault="00FD1254" w:rsidP="00FD1254">
            <w:pPr>
              <w:rPr>
                <w:sz w:val="22"/>
              </w:rPr>
            </w:pPr>
            <w:r w:rsidRPr="00587B43">
              <w:rPr>
                <w:color w:val="000000"/>
                <w:sz w:val="22"/>
              </w:rPr>
              <w:t xml:space="preserve">43.92 </w:t>
            </w:r>
          </w:p>
        </w:tc>
        <w:tc>
          <w:tcPr>
            <w:tcW w:w="317" w:type="pct"/>
            <w:tcBorders>
              <w:top w:val="nil"/>
              <w:left w:val="nil"/>
              <w:bottom w:val="nil"/>
              <w:right w:val="nil"/>
            </w:tcBorders>
            <w:vAlign w:val="bottom"/>
          </w:tcPr>
          <w:p w14:paraId="7D01B195" w14:textId="3FC8B0C6" w:rsidR="00FD1254" w:rsidRPr="00587B43" w:rsidRDefault="00FD1254" w:rsidP="00FD1254">
            <w:pPr>
              <w:rPr>
                <w:sz w:val="22"/>
              </w:rPr>
            </w:pPr>
            <w:r w:rsidRPr="00587B43">
              <w:rPr>
                <w:color w:val="000000"/>
                <w:sz w:val="22"/>
              </w:rPr>
              <w:t xml:space="preserve">31.39 </w:t>
            </w:r>
          </w:p>
        </w:tc>
        <w:tc>
          <w:tcPr>
            <w:tcW w:w="317" w:type="pct"/>
            <w:tcBorders>
              <w:top w:val="nil"/>
              <w:left w:val="nil"/>
              <w:bottom w:val="nil"/>
              <w:right w:val="nil"/>
            </w:tcBorders>
            <w:vAlign w:val="bottom"/>
          </w:tcPr>
          <w:p w14:paraId="490E08A8" w14:textId="573BDF7B" w:rsidR="00FD1254" w:rsidRPr="00587B43" w:rsidRDefault="00FD1254" w:rsidP="00FD1254">
            <w:pPr>
              <w:rPr>
                <w:sz w:val="22"/>
              </w:rPr>
            </w:pPr>
            <w:r w:rsidRPr="00587B43">
              <w:rPr>
                <w:color w:val="000000"/>
                <w:sz w:val="22"/>
              </w:rPr>
              <w:t xml:space="preserve">23.12 </w:t>
            </w:r>
          </w:p>
        </w:tc>
      </w:tr>
      <w:tr w:rsidR="00FD1254" w:rsidRPr="00587B43" w14:paraId="725613BF" w14:textId="3A6EF7A4" w:rsidTr="00CE2119">
        <w:trPr>
          <w:trHeight w:val="308"/>
        </w:trPr>
        <w:tc>
          <w:tcPr>
            <w:tcW w:w="849" w:type="pct"/>
            <w:tcBorders>
              <w:top w:val="nil"/>
              <w:left w:val="nil"/>
              <w:bottom w:val="nil"/>
              <w:right w:val="nil"/>
            </w:tcBorders>
            <w:shd w:val="clear" w:color="auto" w:fill="auto"/>
            <w:noWrap/>
            <w:vAlign w:val="bottom"/>
            <w:hideMark/>
          </w:tcPr>
          <w:p w14:paraId="1DC5D612" w14:textId="77777777" w:rsidR="00FD1254" w:rsidRPr="00587B43" w:rsidRDefault="00FD1254" w:rsidP="00FD1254">
            <w:pPr>
              <w:rPr>
                <w:sz w:val="22"/>
              </w:rPr>
            </w:pPr>
            <w:r w:rsidRPr="00587B43">
              <w:rPr>
                <w:sz w:val="22"/>
              </w:rPr>
              <w:t>Henan</w:t>
            </w:r>
          </w:p>
        </w:tc>
        <w:tc>
          <w:tcPr>
            <w:tcW w:w="321" w:type="pct"/>
            <w:tcBorders>
              <w:top w:val="nil"/>
              <w:left w:val="nil"/>
              <w:bottom w:val="nil"/>
              <w:right w:val="nil"/>
            </w:tcBorders>
            <w:shd w:val="clear" w:color="auto" w:fill="auto"/>
            <w:noWrap/>
            <w:vAlign w:val="bottom"/>
          </w:tcPr>
          <w:p w14:paraId="5386AED4" w14:textId="569D44B1" w:rsidR="00FD1254" w:rsidRPr="00587B43" w:rsidRDefault="00FD1254" w:rsidP="00FD1254">
            <w:pPr>
              <w:rPr>
                <w:sz w:val="22"/>
              </w:rPr>
            </w:pPr>
            <w:r w:rsidRPr="00587B43">
              <w:rPr>
                <w:color w:val="000000"/>
                <w:sz w:val="22"/>
              </w:rPr>
              <w:t xml:space="preserve">41.72 </w:t>
            </w:r>
          </w:p>
        </w:tc>
        <w:tc>
          <w:tcPr>
            <w:tcW w:w="321" w:type="pct"/>
            <w:tcBorders>
              <w:top w:val="nil"/>
              <w:left w:val="nil"/>
              <w:bottom w:val="nil"/>
              <w:right w:val="nil"/>
            </w:tcBorders>
            <w:vAlign w:val="bottom"/>
          </w:tcPr>
          <w:p w14:paraId="00E1046F" w14:textId="089A531A" w:rsidR="00FD1254" w:rsidRPr="00587B43" w:rsidRDefault="00FD1254" w:rsidP="00FD1254">
            <w:pPr>
              <w:rPr>
                <w:sz w:val="22"/>
              </w:rPr>
            </w:pPr>
            <w:r w:rsidRPr="00587B43">
              <w:rPr>
                <w:color w:val="000000"/>
                <w:sz w:val="22"/>
              </w:rPr>
              <w:t xml:space="preserve">45.10 </w:t>
            </w:r>
          </w:p>
        </w:tc>
        <w:tc>
          <w:tcPr>
            <w:tcW w:w="321" w:type="pct"/>
            <w:tcBorders>
              <w:top w:val="nil"/>
              <w:left w:val="nil"/>
              <w:bottom w:val="nil"/>
              <w:right w:val="nil"/>
            </w:tcBorders>
            <w:vAlign w:val="bottom"/>
          </w:tcPr>
          <w:p w14:paraId="268A4D88" w14:textId="0613DD12" w:rsidR="00FD1254" w:rsidRPr="00587B43" w:rsidRDefault="00FD1254" w:rsidP="00FD1254">
            <w:pPr>
              <w:rPr>
                <w:sz w:val="22"/>
              </w:rPr>
            </w:pPr>
            <w:r w:rsidRPr="00587B43">
              <w:rPr>
                <w:color w:val="000000"/>
                <w:sz w:val="22"/>
              </w:rPr>
              <w:t xml:space="preserve">38.95 </w:t>
            </w:r>
          </w:p>
        </w:tc>
        <w:tc>
          <w:tcPr>
            <w:tcW w:w="323" w:type="pct"/>
            <w:tcBorders>
              <w:top w:val="nil"/>
              <w:left w:val="nil"/>
              <w:bottom w:val="nil"/>
              <w:right w:val="nil"/>
            </w:tcBorders>
            <w:vAlign w:val="bottom"/>
          </w:tcPr>
          <w:p w14:paraId="1476ADB6" w14:textId="0D0F0CAB" w:rsidR="00FD1254" w:rsidRPr="00587B43" w:rsidRDefault="00FD1254" w:rsidP="00FD1254">
            <w:pPr>
              <w:rPr>
                <w:sz w:val="22"/>
              </w:rPr>
            </w:pPr>
            <w:r w:rsidRPr="00587B43">
              <w:rPr>
                <w:color w:val="000000"/>
                <w:sz w:val="22"/>
              </w:rPr>
              <w:t xml:space="preserve">31.55 </w:t>
            </w:r>
          </w:p>
        </w:tc>
        <w:tc>
          <w:tcPr>
            <w:tcW w:w="320" w:type="pct"/>
            <w:tcBorders>
              <w:top w:val="nil"/>
              <w:left w:val="nil"/>
              <w:bottom w:val="nil"/>
              <w:right w:val="nil"/>
            </w:tcBorders>
            <w:shd w:val="clear" w:color="auto" w:fill="auto"/>
            <w:noWrap/>
            <w:vAlign w:val="bottom"/>
          </w:tcPr>
          <w:p w14:paraId="71A68939" w14:textId="242E5A4B" w:rsidR="00FD1254" w:rsidRPr="00587B43" w:rsidRDefault="00FD1254" w:rsidP="00FD1254">
            <w:pPr>
              <w:rPr>
                <w:sz w:val="22"/>
              </w:rPr>
            </w:pPr>
            <w:r w:rsidRPr="00587B43">
              <w:rPr>
                <w:color w:val="000000"/>
                <w:sz w:val="22"/>
              </w:rPr>
              <w:t xml:space="preserve">47.78 </w:t>
            </w:r>
          </w:p>
        </w:tc>
        <w:tc>
          <w:tcPr>
            <w:tcW w:w="320" w:type="pct"/>
            <w:tcBorders>
              <w:top w:val="nil"/>
              <w:left w:val="nil"/>
              <w:bottom w:val="nil"/>
              <w:right w:val="nil"/>
            </w:tcBorders>
            <w:vAlign w:val="bottom"/>
          </w:tcPr>
          <w:p w14:paraId="27DD7A93" w14:textId="4851395E" w:rsidR="00FD1254" w:rsidRPr="00587B43" w:rsidRDefault="00FD1254" w:rsidP="00FD1254">
            <w:pPr>
              <w:rPr>
                <w:sz w:val="22"/>
              </w:rPr>
            </w:pPr>
            <w:r w:rsidRPr="00587B43">
              <w:rPr>
                <w:color w:val="000000"/>
                <w:sz w:val="22"/>
              </w:rPr>
              <w:t xml:space="preserve">38.97 </w:t>
            </w:r>
          </w:p>
        </w:tc>
        <w:tc>
          <w:tcPr>
            <w:tcW w:w="320" w:type="pct"/>
            <w:tcBorders>
              <w:top w:val="nil"/>
              <w:left w:val="nil"/>
              <w:bottom w:val="nil"/>
              <w:right w:val="nil"/>
            </w:tcBorders>
            <w:vAlign w:val="bottom"/>
          </w:tcPr>
          <w:p w14:paraId="10CFC04F" w14:textId="3BC5D343" w:rsidR="00FD1254" w:rsidRPr="00587B43" w:rsidRDefault="00FD1254" w:rsidP="00FD1254">
            <w:pPr>
              <w:rPr>
                <w:sz w:val="22"/>
              </w:rPr>
            </w:pPr>
            <w:r w:rsidRPr="00587B43">
              <w:rPr>
                <w:color w:val="000000"/>
                <w:sz w:val="22"/>
              </w:rPr>
              <w:t xml:space="preserve">27.69 </w:t>
            </w:r>
          </w:p>
        </w:tc>
        <w:tc>
          <w:tcPr>
            <w:tcW w:w="320" w:type="pct"/>
            <w:tcBorders>
              <w:top w:val="nil"/>
              <w:left w:val="nil"/>
              <w:bottom w:val="nil"/>
              <w:right w:val="nil"/>
            </w:tcBorders>
            <w:shd w:val="clear" w:color="auto" w:fill="auto"/>
            <w:noWrap/>
            <w:vAlign w:val="bottom"/>
          </w:tcPr>
          <w:p w14:paraId="1CEB529C" w14:textId="6B3ECB28" w:rsidR="00FD1254" w:rsidRPr="00587B43" w:rsidRDefault="00FD1254" w:rsidP="00FD1254">
            <w:pPr>
              <w:rPr>
                <w:sz w:val="22"/>
              </w:rPr>
            </w:pPr>
            <w:r w:rsidRPr="00587B43">
              <w:rPr>
                <w:color w:val="000000"/>
                <w:sz w:val="22"/>
              </w:rPr>
              <w:t xml:space="preserve">49.46 </w:t>
            </w:r>
          </w:p>
        </w:tc>
        <w:tc>
          <w:tcPr>
            <w:tcW w:w="317" w:type="pct"/>
            <w:tcBorders>
              <w:top w:val="nil"/>
              <w:left w:val="nil"/>
              <w:bottom w:val="nil"/>
              <w:right w:val="nil"/>
            </w:tcBorders>
            <w:vAlign w:val="bottom"/>
          </w:tcPr>
          <w:p w14:paraId="0CAF1B80" w14:textId="4793AB2F" w:rsidR="00FD1254" w:rsidRPr="00587B43" w:rsidRDefault="00FD1254" w:rsidP="00FD1254">
            <w:pPr>
              <w:rPr>
                <w:sz w:val="22"/>
              </w:rPr>
            </w:pPr>
            <w:r w:rsidRPr="00587B43">
              <w:rPr>
                <w:color w:val="000000"/>
                <w:sz w:val="22"/>
              </w:rPr>
              <w:t xml:space="preserve">38.26 </w:t>
            </w:r>
          </w:p>
        </w:tc>
        <w:tc>
          <w:tcPr>
            <w:tcW w:w="317" w:type="pct"/>
            <w:tcBorders>
              <w:top w:val="nil"/>
              <w:left w:val="nil"/>
              <w:bottom w:val="nil"/>
              <w:right w:val="nil"/>
            </w:tcBorders>
            <w:vAlign w:val="bottom"/>
          </w:tcPr>
          <w:p w14:paraId="6B86E390" w14:textId="303033AD" w:rsidR="00FD1254" w:rsidRPr="00587B43" w:rsidRDefault="00FD1254" w:rsidP="00FD1254">
            <w:pPr>
              <w:rPr>
                <w:sz w:val="22"/>
              </w:rPr>
            </w:pPr>
            <w:r w:rsidRPr="00587B43">
              <w:rPr>
                <w:color w:val="000000"/>
                <w:sz w:val="22"/>
              </w:rPr>
              <w:t xml:space="preserve">25.88 </w:t>
            </w:r>
          </w:p>
        </w:tc>
        <w:tc>
          <w:tcPr>
            <w:tcW w:w="317" w:type="pct"/>
            <w:tcBorders>
              <w:top w:val="nil"/>
              <w:left w:val="nil"/>
              <w:bottom w:val="nil"/>
              <w:right w:val="nil"/>
            </w:tcBorders>
            <w:shd w:val="clear" w:color="auto" w:fill="auto"/>
            <w:noWrap/>
            <w:vAlign w:val="bottom"/>
          </w:tcPr>
          <w:p w14:paraId="0ACCEABD" w14:textId="2CD8E518" w:rsidR="00FD1254" w:rsidRPr="00587B43" w:rsidRDefault="00FD1254" w:rsidP="00FD1254">
            <w:pPr>
              <w:rPr>
                <w:sz w:val="22"/>
              </w:rPr>
            </w:pPr>
            <w:r w:rsidRPr="00587B43">
              <w:rPr>
                <w:color w:val="000000"/>
                <w:sz w:val="22"/>
              </w:rPr>
              <w:t xml:space="preserve">50.39 </w:t>
            </w:r>
          </w:p>
        </w:tc>
        <w:tc>
          <w:tcPr>
            <w:tcW w:w="317" w:type="pct"/>
            <w:tcBorders>
              <w:top w:val="nil"/>
              <w:left w:val="nil"/>
              <w:bottom w:val="nil"/>
              <w:right w:val="nil"/>
            </w:tcBorders>
            <w:vAlign w:val="bottom"/>
          </w:tcPr>
          <w:p w14:paraId="2A9BC94D" w14:textId="121705A0" w:rsidR="00FD1254" w:rsidRPr="00587B43" w:rsidRDefault="00FD1254" w:rsidP="00FD1254">
            <w:pPr>
              <w:rPr>
                <w:sz w:val="22"/>
              </w:rPr>
            </w:pPr>
            <w:r w:rsidRPr="00587B43">
              <w:rPr>
                <w:color w:val="000000"/>
                <w:sz w:val="22"/>
              </w:rPr>
              <w:t xml:space="preserve">34.81 </w:t>
            </w:r>
          </w:p>
        </w:tc>
        <w:tc>
          <w:tcPr>
            <w:tcW w:w="317" w:type="pct"/>
            <w:tcBorders>
              <w:top w:val="nil"/>
              <w:left w:val="nil"/>
              <w:bottom w:val="nil"/>
              <w:right w:val="nil"/>
            </w:tcBorders>
            <w:vAlign w:val="bottom"/>
          </w:tcPr>
          <w:p w14:paraId="4E1F11F0" w14:textId="597DCDDF" w:rsidR="00FD1254" w:rsidRPr="00587B43" w:rsidRDefault="00FD1254" w:rsidP="00FD1254">
            <w:pPr>
              <w:rPr>
                <w:sz w:val="22"/>
              </w:rPr>
            </w:pPr>
            <w:r w:rsidRPr="00587B43">
              <w:rPr>
                <w:color w:val="000000"/>
                <w:sz w:val="22"/>
              </w:rPr>
              <w:t xml:space="preserve">25.31 </w:t>
            </w:r>
          </w:p>
        </w:tc>
      </w:tr>
      <w:tr w:rsidR="00FD1254" w:rsidRPr="00587B43" w14:paraId="01E8902A" w14:textId="19000958" w:rsidTr="00CE2119">
        <w:trPr>
          <w:trHeight w:val="308"/>
        </w:trPr>
        <w:tc>
          <w:tcPr>
            <w:tcW w:w="849" w:type="pct"/>
            <w:tcBorders>
              <w:top w:val="nil"/>
              <w:left w:val="nil"/>
              <w:bottom w:val="nil"/>
              <w:right w:val="nil"/>
            </w:tcBorders>
            <w:shd w:val="clear" w:color="auto" w:fill="auto"/>
            <w:noWrap/>
            <w:vAlign w:val="bottom"/>
            <w:hideMark/>
          </w:tcPr>
          <w:p w14:paraId="6B408457" w14:textId="77777777" w:rsidR="00FD1254" w:rsidRPr="00587B43" w:rsidRDefault="00FD1254" w:rsidP="00FD1254">
            <w:pPr>
              <w:rPr>
                <w:sz w:val="22"/>
              </w:rPr>
            </w:pPr>
            <w:r w:rsidRPr="00587B43">
              <w:rPr>
                <w:sz w:val="22"/>
              </w:rPr>
              <w:t>Hubei</w:t>
            </w:r>
          </w:p>
        </w:tc>
        <w:tc>
          <w:tcPr>
            <w:tcW w:w="321" w:type="pct"/>
            <w:tcBorders>
              <w:top w:val="nil"/>
              <w:left w:val="nil"/>
              <w:bottom w:val="nil"/>
              <w:right w:val="nil"/>
            </w:tcBorders>
            <w:shd w:val="clear" w:color="auto" w:fill="auto"/>
            <w:noWrap/>
            <w:vAlign w:val="bottom"/>
          </w:tcPr>
          <w:p w14:paraId="20472BA9" w14:textId="295FB9FA" w:rsidR="00FD1254" w:rsidRPr="00587B43" w:rsidRDefault="00FD1254" w:rsidP="00FD1254">
            <w:pPr>
              <w:rPr>
                <w:sz w:val="22"/>
              </w:rPr>
            </w:pPr>
            <w:r w:rsidRPr="00587B43">
              <w:rPr>
                <w:color w:val="000000"/>
                <w:sz w:val="22"/>
              </w:rPr>
              <w:t xml:space="preserve">34.69 </w:t>
            </w:r>
          </w:p>
        </w:tc>
        <w:tc>
          <w:tcPr>
            <w:tcW w:w="321" w:type="pct"/>
            <w:tcBorders>
              <w:top w:val="nil"/>
              <w:left w:val="nil"/>
              <w:bottom w:val="nil"/>
              <w:right w:val="nil"/>
            </w:tcBorders>
            <w:vAlign w:val="bottom"/>
          </w:tcPr>
          <w:p w14:paraId="1D33E216" w14:textId="7BDA120C" w:rsidR="00FD1254" w:rsidRPr="00587B43" w:rsidRDefault="00FD1254" w:rsidP="00FD1254">
            <w:pPr>
              <w:rPr>
                <w:sz w:val="22"/>
              </w:rPr>
            </w:pPr>
            <w:r w:rsidRPr="00587B43">
              <w:rPr>
                <w:color w:val="000000"/>
                <w:sz w:val="22"/>
              </w:rPr>
              <w:t xml:space="preserve">35.92 </w:t>
            </w:r>
          </w:p>
        </w:tc>
        <w:tc>
          <w:tcPr>
            <w:tcW w:w="321" w:type="pct"/>
            <w:tcBorders>
              <w:top w:val="nil"/>
              <w:left w:val="nil"/>
              <w:bottom w:val="nil"/>
              <w:right w:val="nil"/>
            </w:tcBorders>
            <w:vAlign w:val="bottom"/>
          </w:tcPr>
          <w:p w14:paraId="3140F5C4" w14:textId="4EAE343A" w:rsidR="00FD1254" w:rsidRPr="00587B43" w:rsidRDefault="00FD1254" w:rsidP="00FD1254">
            <w:pPr>
              <w:rPr>
                <w:sz w:val="22"/>
              </w:rPr>
            </w:pPr>
            <w:r w:rsidRPr="00587B43">
              <w:rPr>
                <w:color w:val="000000"/>
                <w:sz w:val="22"/>
              </w:rPr>
              <w:t xml:space="preserve">29.44 </w:t>
            </w:r>
          </w:p>
        </w:tc>
        <w:tc>
          <w:tcPr>
            <w:tcW w:w="323" w:type="pct"/>
            <w:tcBorders>
              <w:top w:val="nil"/>
              <w:left w:val="nil"/>
              <w:bottom w:val="nil"/>
              <w:right w:val="nil"/>
            </w:tcBorders>
            <w:vAlign w:val="bottom"/>
          </w:tcPr>
          <w:p w14:paraId="2B910B5B" w14:textId="5478A901" w:rsidR="00FD1254" w:rsidRPr="00587B43" w:rsidRDefault="00FD1254" w:rsidP="00FD1254">
            <w:pPr>
              <w:rPr>
                <w:sz w:val="22"/>
              </w:rPr>
            </w:pPr>
            <w:r w:rsidRPr="00587B43">
              <w:rPr>
                <w:color w:val="000000"/>
                <w:sz w:val="22"/>
              </w:rPr>
              <w:t xml:space="preserve">21.72 </w:t>
            </w:r>
          </w:p>
        </w:tc>
        <w:tc>
          <w:tcPr>
            <w:tcW w:w="320" w:type="pct"/>
            <w:tcBorders>
              <w:top w:val="nil"/>
              <w:left w:val="nil"/>
              <w:bottom w:val="nil"/>
              <w:right w:val="nil"/>
            </w:tcBorders>
            <w:shd w:val="clear" w:color="auto" w:fill="auto"/>
            <w:noWrap/>
            <w:vAlign w:val="bottom"/>
          </w:tcPr>
          <w:p w14:paraId="17426E00" w14:textId="3D4298D2" w:rsidR="00FD1254" w:rsidRPr="00587B43" w:rsidRDefault="00FD1254" w:rsidP="00FD1254">
            <w:pPr>
              <w:rPr>
                <w:sz w:val="22"/>
              </w:rPr>
            </w:pPr>
            <w:r w:rsidRPr="00587B43">
              <w:rPr>
                <w:color w:val="000000"/>
                <w:sz w:val="22"/>
              </w:rPr>
              <w:t xml:space="preserve">37.28 </w:t>
            </w:r>
          </w:p>
        </w:tc>
        <w:tc>
          <w:tcPr>
            <w:tcW w:w="320" w:type="pct"/>
            <w:tcBorders>
              <w:top w:val="nil"/>
              <w:left w:val="nil"/>
              <w:bottom w:val="nil"/>
              <w:right w:val="nil"/>
            </w:tcBorders>
            <w:vAlign w:val="bottom"/>
          </w:tcPr>
          <w:p w14:paraId="7A28B2BD" w14:textId="36860BF1" w:rsidR="00FD1254" w:rsidRPr="00587B43" w:rsidRDefault="00FD1254" w:rsidP="00FD1254">
            <w:pPr>
              <w:rPr>
                <w:sz w:val="22"/>
              </w:rPr>
            </w:pPr>
            <w:r w:rsidRPr="00587B43">
              <w:rPr>
                <w:color w:val="000000"/>
                <w:sz w:val="22"/>
              </w:rPr>
              <w:t xml:space="preserve">28.31 </w:t>
            </w:r>
          </w:p>
        </w:tc>
        <w:tc>
          <w:tcPr>
            <w:tcW w:w="320" w:type="pct"/>
            <w:tcBorders>
              <w:top w:val="nil"/>
              <w:left w:val="nil"/>
              <w:bottom w:val="nil"/>
              <w:right w:val="nil"/>
            </w:tcBorders>
            <w:vAlign w:val="bottom"/>
          </w:tcPr>
          <w:p w14:paraId="6D4E7B63" w14:textId="39B0FA3A" w:rsidR="00FD1254" w:rsidRPr="00587B43" w:rsidRDefault="00FD1254" w:rsidP="00FD1254">
            <w:pPr>
              <w:rPr>
                <w:sz w:val="22"/>
              </w:rPr>
            </w:pPr>
            <w:r w:rsidRPr="00587B43">
              <w:rPr>
                <w:color w:val="000000"/>
                <w:sz w:val="22"/>
              </w:rPr>
              <w:t xml:space="preserve">17.75 </w:t>
            </w:r>
          </w:p>
        </w:tc>
        <w:tc>
          <w:tcPr>
            <w:tcW w:w="320" w:type="pct"/>
            <w:tcBorders>
              <w:top w:val="nil"/>
              <w:left w:val="nil"/>
              <w:bottom w:val="nil"/>
              <w:right w:val="nil"/>
            </w:tcBorders>
            <w:shd w:val="clear" w:color="auto" w:fill="auto"/>
            <w:noWrap/>
            <w:vAlign w:val="bottom"/>
          </w:tcPr>
          <w:p w14:paraId="6A82C32D" w14:textId="2FB6266A" w:rsidR="00FD1254" w:rsidRPr="00587B43" w:rsidRDefault="00FD1254" w:rsidP="00FD1254">
            <w:pPr>
              <w:rPr>
                <w:sz w:val="22"/>
              </w:rPr>
            </w:pPr>
            <w:r w:rsidRPr="00587B43">
              <w:rPr>
                <w:color w:val="000000"/>
                <w:sz w:val="22"/>
              </w:rPr>
              <w:t xml:space="preserve">38.10 </w:t>
            </w:r>
          </w:p>
        </w:tc>
        <w:tc>
          <w:tcPr>
            <w:tcW w:w="317" w:type="pct"/>
            <w:tcBorders>
              <w:top w:val="nil"/>
              <w:left w:val="nil"/>
              <w:bottom w:val="nil"/>
              <w:right w:val="nil"/>
            </w:tcBorders>
            <w:vAlign w:val="bottom"/>
          </w:tcPr>
          <w:p w14:paraId="141F26E8" w14:textId="02FFE472" w:rsidR="00FD1254" w:rsidRPr="00587B43" w:rsidRDefault="00FD1254" w:rsidP="00FD1254">
            <w:pPr>
              <w:rPr>
                <w:sz w:val="22"/>
              </w:rPr>
            </w:pPr>
            <w:r w:rsidRPr="00587B43">
              <w:rPr>
                <w:color w:val="000000"/>
                <w:sz w:val="22"/>
              </w:rPr>
              <w:t xml:space="preserve">27.00 </w:t>
            </w:r>
          </w:p>
        </w:tc>
        <w:tc>
          <w:tcPr>
            <w:tcW w:w="317" w:type="pct"/>
            <w:tcBorders>
              <w:top w:val="nil"/>
              <w:left w:val="nil"/>
              <w:bottom w:val="nil"/>
              <w:right w:val="nil"/>
            </w:tcBorders>
            <w:vAlign w:val="bottom"/>
          </w:tcPr>
          <w:p w14:paraId="736A8F46" w14:textId="4510CFEE" w:rsidR="00FD1254" w:rsidRPr="00587B43" w:rsidRDefault="00FD1254" w:rsidP="00FD1254">
            <w:pPr>
              <w:rPr>
                <w:sz w:val="22"/>
              </w:rPr>
            </w:pPr>
            <w:r w:rsidRPr="00587B43">
              <w:rPr>
                <w:color w:val="000000"/>
                <w:sz w:val="22"/>
              </w:rPr>
              <w:t xml:space="preserve">16.19 </w:t>
            </w:r>
          </w:p>
        </w:tc>
        <w:tc>
          <w:tcPr>
            <w:tcW w:w="317" w:type="pct"/>
            <w:tcBorders>
              <w:top w:val="nil"/>
              <w:left w:val="nil"/>
              <w:bottom w:val="nil"/>
              <w:right w:val="nil"/>
            </w:tcBorders>
            <w:shd w:val="clear" w:color="auto" w:fill="auto"/>
            <w:noWrap/>
            <w:vAlign w:val="bottom"/>
          </w:tcPr>
          <w:p w14:paraId="358672A2" w14:textId="71D1133E" w:rsidR="00FD1254" w:rsidRPr="00587B43" w:rsidRDefault="00FD1254" w:rsidP="00FD1254">
            <w:pPr>
              <w:rPr>
                <w:sz w:val="22"/>
              </w:rPr>
            </w:pPr>
            <w:r w:rsidRPr="00587B43">
              <w:rPr>
                <w:color w:val="000000"/>
                <w:sz w:val="22"/>
              </w:rPr>
              <w:t xml:space="preserve">38.50 </w:t>
            </w:r>
          </w:p>
        </w:tc>
        <w:tc>
          <w:tcPr>
            <w:tcW w:w="317" w:type="pct"/>
            <w:tcBorders>
              <w:top w:val="nil"/>
              <w:left w:val="nil"/>
              <w:bottom w:val="nil"/>
              <w:right w:val="nil"/>
            </w:tcBorders>
            <w:vAlign w:val="bottom"/>
          </w:tcPr>
          <w:p w14:paraId="7C0BD7CC" w14:textId="23A95E22" w:rsidR="00FD1254" w:rsidRPr="00587B43" w:rsidRDefault="00FD1254" w:rsidP="00FD1254">
            <w:pPr>
              <w:rPr>
                <w:sz w:val="22"/>
              </w:rPr>
            </w:pPr>
            <w:r w:rsidRPr="00587B43">
              <w:rPr>
                <w:color w:val="000000"/>
                <w:sz w:val="22"/>
              </w:rPr>
              <w:t xml:space="preserve">23.64 </w:t>
            </w:r>
          </w:p>
        </w:tc>
        <w:tc>
          <w:tcPr>
            <w:tcW w:w="317" w:type="pct"/>
            <w:tcBorders>
              <w:top w:val="nil"/>
              <w:left w:val="nil"/>
              <w:bottom w:val="nil"/>
              <w:right w:val="nil"/>
            </w:tcBorders>
            <w:vAlign w:val="bottom"/>
          </w:tcPr>
          <w:p w14:paraId="317330B0" w14:textId="4495BC1D" w:rsidR="00FD1254" w:rsidRPr="00587B43" w:rsidRDefault="00FD1254" w:rsidP="00FD1254">
            <w:pPr>
              <w:rPr>
                <w:sz w:val="22"/>
              </w:rPr>
            </w:pPr>
            <w:r w:rsidRPr="00587B43">
              <w:rPr>
                <w:color w:val="000000"/>
                <w:sz w:val="22"/>
              </w:rPr>
              <w:t xml:space="preserve">15.66 </w:t>
            </w:r>
          </w:p>
        </w:tc>
      </w:tr>
      <w:tr w:rsidR="00FD1254" w:rsidRPr="00587B43" w14:paraId="1E84FB6E" w14:textId="2B1FA0DD" w:rsidTr="00CE2119">
        <w:trPr>
          <w:trHeight w:val="308"/>
        </w:trPr>
        <w:tc>
          <w:tcPr>
            <w:tcW w:w="849" w:type="pct"/>
            <w:tcBorders>
              <w:top w:val="nil"/>
              <w:left w:val="nil"/>
              <w:bottom w:val="nil"/>
              <w:right w:val="nil"/>
            </w:tcBorders>
            <w:shd w:val="clear" w:color="auto" w:fill="auto"/>
            <w:noWrap/>
            <w:vAlign w:val="bottom"/>
            <w:hideMark/>
          </w:tcPr>
          <w:p w14:paraId="51EF5088" w14:textId="77777777" w:rsidR="00FD1254" w:rsidRPr="00587B43" w:rsidRDefault="00FD1254" w:rsidP="00FD1254">
            <w:pPr>
              <w:rPr>
                <w:sz w:val="22"/>
              </w:rPr>
            </w:pPr>
            <w:r w:rsidRPr="00587B43">
              <w:rPr>
                <w:sz w:val="22"/>
              </w:rPr>
              <w:t>Hunan</w:t>
            </w:r>
          </w:p>
        </w:tc>
        <w:tc>
          <w:tcPr>
            <w:tcW w:w="321" w:type="pct"/>
            <w:tcBorders>
              <w:top w:val="nil"/>
              <w:left w:val="nil"/>
              <w:bottom w:val="nil"/>
              <w:right w:val="nil"/>
            </w:tcBorders>
            <w:shd w:val="clear" w:color="auto" w:fill="auto"/>
            <w:noWrap/>
            <w:vAlign w:val="bottom"/>
          </w:tcPr>
          <w:p w14:paraId="18B82EDD" w14:textId="1F44A186" w:rsidR="00FD1254" w:rsidRPr="00587B43" w:rsidRDefault="00FD1254" w:rsidP="00FD1254">
            <w:pPr>
              <w:rPr>
                <w:sz w:val="22"/>
              </w:rPr>
            </w:pPr>
            <w:r w:rsidRPr="00587B43">
              <w:rPr>
                <w:color w:val="000000"/>
                <w:sz w:val="22"/>
              </w:rPr>
              <w:t xml:space="preserve">54.01 </w:t>
            </w:r>
          </w:p>
        </w:tc>
        <w:tc>
          <w:tcPr>
            <w:tcW w:w="321" w:type="pct"/>
            <w:tcBorders>
              <w:top w:val="nil"/>
              <w:left w:val="nil"/>
              <w:bottom w:val="nil"/>
              <w:right w:val="nil"/>
            </w:tcBorders>
            <w:vAlign w:val="bottom"/>
          </w:tcPr>
          <w:p w14:paraId="2BE2C54C" w14:textId="5CC4FCC0" w:rsidR="00FD1254" w:rsidRPr="00587B43" w:rsidRDefault="00FD1254" w:rsidP="00FD1254">
            <w:pPr>
              <w:rPr>
                <w:sz w:val="22"/>
              </w:rPr>
            </w:pPr>
            <w:r w:rsidRPr="00587B43">
              <w:rPr>
                <w:color w:val="000000"/>
                <w:sz w:val="22"/>
              </w:rPr>
              <w:t xml:space="preserve">56.93 </w:t>
            </w:r>
          </w:p>
        </w:tc>
        <w:tc>
          <w:tcPr>
            <w:tcW w:w="321" w:type="pct"/>
            <w:tcBorders>
              <w:top w:val="nil"/>
              <w:left w:val="nil"/>
              <w:bottom w:val="nil"/>
              <w:right w:val="nil"/>
            </w:tcBorders>
            <w:vAlign w:val="bottom"/>
          </w:tcPr>
          <w:p w14:paraId="251F1ED3" w14:textId="6FB48FF9" w:rsidR="00FD1254" w:rsidRPr="00587B43" w:rsidRDefault="00FD1254" w:rsidP="00FD1254">
            <w:pPr>
              <w:rPr>
                <w:sz w:val="22"/>
              </w:rPr>
            </w:pPr>
            <w:r w:rsidRPr="00587B43">
              <w:rPr>
                <w:color w:val="000000"/>
                <w:sz w:val="22"/>
              </w:rPr>
              <w:t xml:space="preserve">45.84 </w:t>
            </w:r>
          </w:p>
        </w:tc>
        <w:tc>
          <w:tcPr>
            <w:tcW w:w="323" w:type="pct"/>
            <w:tcBorders>
              <w:top w:val="nil"/>
              <w:left w:val="nil"/>
              <w:bottom w:val="nil"/>
              <w:right w:val="nil"/>
            </w:tcBorders>
            <w:vAlign w:val="bottom"/>
          </w:tcPr>
          <w:p w14:paraId="5DFB1D79" w14:textId="25E9D00F" w:rsidR="00FD1254" w:rsidRPr="00587B43" w:rsidRDefault="00FD1254" w:rsidP="00FD1254">
            <w:pPr>
              <w:rPr>
                <w:sz w:val="22"/>
              </w:rPr>
            </w:pPr>
            <w:r w:rsidRPr="00587B43">
              <w:rPr>
                <w:color w:val="000000"/>
                <w:sz w:val="22"/>
              </w:rPr>
              <w:t xml:space="preserve">33.06 </w:t>
            </w:r>
          </w:p>
        </w:tc>
        <w:tc>
          <w:tcPr>
            <w:tcW w:w="320" w:type="pct"/>
            <w:tcBorders>
              <w:top w:val="nil"/>
              <w:left w:val="nil"/>
              <w:bottom w:val="nil"/>
              <w:right w:val="nil"/>
            </w:tcBorders>
            <w:shd w:val="clear" w:color="auto" w:fill="auto"/>
            <w:noWrap/>
            <w:vAlign w:val="bottom"/>
          </w:tcPr>
          <w:p w14:paraId="0066677A" w14:textId="1DE5B540" w:rsidR="00FD1254" w:rsidRPr="00587B43" w:rsidRDefault="00FD1254" w:rsidP="00FD1254">
            <w:pPr>
              <w:rPr>
                <w:sz w:val="22"/>
              </w:rPr>
            </w:pPr>
            <w:r w:rsidRPr="00587B43">
              <w:rPr>
                <w:color w:val="000000"/>
                <w:sz w:val="22"/>
              </w:rPr>
              <w:t xml:space="preserve">58.89 </w:t>
            </w:r>
          </w:p>
        </w:tc>
        <w:tc>
          <w:tcPr>
            <w:tcW w:w="320" w:type="pct"/>
            <w:tcBorders>
              <w:top w:val="nil"/>
              <w:left w:val="nil"/>
              <w:bottom w:val="nil"/>
              <w:right w:val="nil"/>
            </w:tcBorders>
            <w:vAlign w:val="bottom"/>
          </w:tcPr>
          <w:p w14:paraId="5F613488" w14:textId="606CBFDF" w:rsidR="00FD1254" w:rsidRPr="00587B43" w:rsidRDefault="00FD1254" w:rsidP="00FD1254">
            <w:pPr>
              <w:rPr>
                <w:sz w:val="22"/>
              </w:rPr>
            </w:pPr>
            <w:r w:rsidRPr="00587B43">
              <w:rPr>
                <w:color w:val="000000"/>
                <w:sz w:val="22"/>
              </w:rPr>
              <w:t xml:space="preserve">43.90 </w:t>
            </w:r>
          </w:p>
        </w:tc>
        <w:tc>
          <w:tcPr>
            <w:tcW w:w="320" w:type="pct"/>
            <w:tcBorders>
              <w:top w:val="nil"/>
              <w:left w:val="nil"/>
              <w:bottom w:val="nil"/>
              <w:right w:val="nil"/>
            </w:tcBorders>
            <w:vAlign w:val="bottom"/>
          </w:tcPr>
          <w:p w14:paraId="19B8A9F7" w14:textId="5D24F211" w:rsidR="00FD1254" w:rsidRPr="00587B43" w:rsidRDefault="00FD1254" w:rsidP="00FD1254">
            <w:pPr>
              <w:rPr>
                <w:sz w:val="22"/>
              </w:rPr>
            </w:pPr>
            <w:r w:rsidRPr="00587B43">
              <w:rPr>
                <w:color w:val="000000"/>
                <w:sz w:val="22"/>
              </w:rPr>
              <w:t xml:space="preserve">26.27 </w:t>
            </w:r>
          </w:p>
        </w:tc>
        <w:tc>
          <w:tcPr>
            <w:tcW w:w="320" w:type="pct"/>
            <w:tcBorders>
              <w:top w:val="nil"/>
              <w:left w:val="nil"/>
              <w:bottom w:val="nil"/>
              <w:right w:val="nil"/>
            </w:tcBorders>
            <w:shd w:val="clear" w:color="auto" w:fill="auto"/>
            <w:noWrap/>
            <w:vAlign w:val="bottom"/>
          </w:tcPr>
          <w:p w14:paraId="739C5D34" w14:textId="445B6AE0" w:rsidR="00FD1254" w:rsidRPr="00587B43" w:rsidRDefault="00FD1254" w:rsidP="00FD1254">
            <w:pPr>
              <w:rPr>
                <w:sz w:val="22"/>
              </w:rPr>
            </w:pPr>
            <w:r w:rsidRPr="00587B43">
              <w:rPr>
                <w:color w:val="000000"/>
                <w:sz w:val="22"/>
              </w:rPr>
              <w:t xml:space="preserve">60.09 </w:t>
            </w:r>
          </w:p>
        </w:tc>
        <w:tc>
          <w:tcPr>
            <w:tcW w:w="317" w:type="pct"/>
            <w:tcBorders>
              <w:top w:val="nil"/>
              <w:left w:val="nil"/>
              <w:bottom w:val="nil"/>
              <w:right w:val="nil"/>
            </w:tcBorders>
            <w:vAlign w:val="bottom"/>
          </w:tcPr>
          <w:p w14:paraId="2EC29C10" w14:textId="1F157A8F" w:rsidR="00FD1254" w:rsidRPr="00587B43" w:rsidRDefault="00FD1254" w:rsidP="00FD1254">
            <w:pPr>
              <w:rPr>
                <w:sz w:val="22"/>
              </w:rPr>
            </w:pPr>
            <w:r w:rsidRPr="00587B43">
              <w:rPr>
                <w:color w:val="000000"/>
                <w:sz w:val="22"/>
              </w:rPr>
              <w:t xml:space="preserve">41.79 </w:t>
            </w:r>
          </w:p>
        </w:tc>
        <w:tc>
          <w:tcPr>
            <w:tcW w:w="317" w:type="pct"/>
            <w:tcBorders>
              <w:top w:val="nil"/>
              <w:left w:val="nil"/>
              <w:bottom w:val="nil"/>
              <w:right w:val="nil"/>
            </w:tcBorders>
            <w:vAlign w:val="bottom"/>
          </w:tcPr>
          <w:p w14:paraId="679BC980" w14:textId="51F312C7" w:rsidR="00FD1254" w:rsidRPr="00587B43" w:rsidRDefault="00FD1254" w:rsidP="00FD1254">
            <w:pPr>
              <w:rPr>
                <w:sz w:val="22"/>
              </w:rPr>
            </w:pPr>
            <w:r w:rsidRPr="00587B43">
              <w:rPr>
                <w:color w:val="000000"/>
                <w:sz w:val="22"/>
              </w:rPr>
              <w:t xml:space="preserve">23.69 </w:t>
            </w:r>
          </w:p>
        </w:tc>
        <w:tc>
          <w:tcPr>
            <w:tcW w:w="317" w:type="pct"/>
            <w:tcBorders>
              <w:top w:val="nil"/>
              <w:left w:val="nil"/>
              <w:bottom w:val="nil"/>
              <w:right w:val="nil"/>
            </w:tcBorders>
            <w:shd w:val="clear" w:color="auto" w:fill="auto"/>
            <w:noWrap/>
            <w:vAlign w:val="bottom"/>
          </w:tcPr>
          <w:p w14:paraId="50B08256" w14:textId="27CF72CA" w:rsidR="00FD1254" w:rsidRPr="00587B43" w:rsidRDefault="00FD1254" w:rsidP="00FD1254">
            <w:pPr>
              <w:rPr>
                <w:sz w:val="22"/>
              </w:rPr>
            </w:pPr>
            <w:r w:rsidRPr="00587B43">
              <w:rPr>
                <w:color w:val="000000"/>
                <w:sz w:val="22"/>
              </w:rPr>
              <w:t xml:space="preserve">60.69 </w:t>
            </w:r>
          </w:p>
        </w:tc>
        <w:tc>
          <w:tcPr>
            <w:tcW w:w="317" w:type="pct"/>
            <w:tcBorders>
              <w:top w:val="nil"/>
              <w:left w:val="nil"/>
              <w:bottom w:val="nil"/>
              <w:right w:val="nil"/>
            </w:tcBorders>
            <w:vAlign w:val="bottom"/>
          </w:tcPr>
          <w:p w14:paraId="7D914887" w14:textId="54C37FA4" w:rsidR="00FD1254" w:rsidRPr="00587B43" w:rsidRDefault="00FD1254" w:rsidP="00FD1254">
            <w:pPr>
              <w:rPr>
                <w:sz w:val="22"/>
              </w:rPr>
            </w:pPr>
            <w:r w:rsidRPr="00587B43">
              <w:rPr>
                <w:color w:val="000000"/>
                <w:sz w:val="22"/>
              </w:rPr>
              <w:t xml:space="preserve">36.35 </w:t>
            </w:r>
          </w:p>
        </w:tc>
        <w:tc>
          <w:tcPr>
            <w:tcW w:w="317" w:type="pct"/>
            <w:tcBorders>
              <w:top w:val="nil"/>
              <w:left w:val="nil"/>
              <w:bottom w:val="nil"/>
              <w:right w:val="nil"/>
            </w:tcBorders>
            <w:vAlign w:val="bottom"/>
          </w:tcPr>
          <w:p w14:paraId="776AF85A" w14:textId="29DD2245" w:rsidR="00FD1254" w:rsidRPr="00587B43" w:rsidRDefault="00FD1254" w:rsidP="00FD1254">
            <w:pPr>
              <w:rPr>
                <w:sz w:val="22"/>
              </w:rPr>
            </w:pPr>
            <w:r w:rsidRPr="00587B43">
              <w:rPr>
                <w:color w:val="000000"/>
                <w:sz w:val="22"/>
              </w:rPr>
              <w:t xml:space="preserve">22.98 </w:t>
            </w:r>
          </w:p>
        </w:tc>
      </w:tr>
      <w:tr w:rsidR="00FD1254" w:rsidRPr="00587B43" w14:paraId="7D299DB3" w14:textId="5DC68C21" w:rsidTr="00CE2119">
        <w:trPr>
          <w:trHeight w:val="308"/>
        </w:trPr>
        <w:tc>
          <w:tcPr>
            <w:tcW w:w="849" w:type="pct"/>
            <w:tcBorders>
              <w:top w:val="nil"/>
              <w:left w:val="nil"/>
              <w:bottom w:val="nil"/>
              <w:right w:val="nil"/>
            </w:tcBorders>
            <w:shd w:val="clear" w:color="auto" w:fill="auto"/>
            <w:noWrap/>
            <w:vAlign w:val="bottom"/>
            <w:hideMark/>
          </w:tcPr>
          <w:p w14:paraId="6EAE6ACC" w14:textId="77777777" w:rsidR="00FD1254" w:rsidRPr="00587B43" w:rsidRDefault="00FD1254" w:rsidP="00FD1254">
            <w:pPr>
              <w:rPr>
                <w:sz w:val="22"/>
              </w:rPr>
            </w:pPr>
            <w:r w:rsidRPr="00587B43">
              <w:rPr>
                <w:sz w:val="22"/>
              </w:rPr>
              <w:t>Guangdong</w:t>
            </w:r>
          </w:p>
        </w:tc>
        <w:tc>
          <w:tcPr>
            <w:tcW w:w="321" w:type="pct"/>
            <w:tcBorders>
              <w:top w:val="nil"/>
              <w:left w:val="nil"/>
              <w:bottom w:val="nil"/>
              <w:right w:val="nil"/>
            </w:tcBorders>
            <w:shd w:val="clear" w:color="auto" w:fill="auto"/>
            <w:noWrap/>
            <w:vAlign w:val="bottom"/>
          </w:tcPr>
          <w:p w14:paraId="3167A2D9" w14:textId="2AE39BC6" w:rsidR="00FD1254" w:rsidRPr="00587B43" w:rsidRDefault="00FD1254" w:rsidP="00FD1254">
            <w:pPr>
              <w:rPr>
                <w:sz w:val="22"/>
              </w:rPr>
            </w:pPr>
            <w:r w:rsidRPr="00587B43">
              <w:rPr>
                <w:color w:val="000000"/>
                <w:sz w:val="22"/>
              </w:rPr>
              <w:t xml:space="preserve">30.93 </w:t>
            </w:r>
          </w:p>
        </w:tc>
        <w:tc>
          <w:tcPr>
            <w:tcW w:w="321" w:type="pct"/>
            <w:tcBorders>
              <w:top w:val="nil"/>
              <w:left w:val="nil"/>
              <w:bottom w:val="nil"/>
              <w:right w:val="nil"/>
            </w:tcBorders>
            <w:vAlign w:val="bottom"/>
          </w:tcPr>
          <w:p w14:paraId="670AA85D" w14:textId="3ECAA070" w:rsidR="00FD1254" w:rsidRPr="00587B43" w:rsidRDefault="00FD1254" w:rsidP="00FD1254">
            <w:pPr>
              <w:rPr>
                <w:sz w:val="22"/>
              </w:rPr>
            </w:pPr>
            <w:r w:rsidRPr="00587B43">
              <w:rPr>
                <w:color w:val="000000"/>
                <w:sz w:val="22"/>
              </w:rPr>
              <w:t xml:space="preserve">32.74 </w:t>
            </w:r>
          </w:p>
        </w:tc>
        <w:tc>
          <w:tcPr>
            <w:tcW w:w="321" w:type="pct"/>
            <w:tcBorders>
              <w:top w:val="nil"/>
              <w:left w:val="nil"/>
              <w:bottom w:val="nil"/>
              <w:right w:val="nil"/>
            </w:tcBorders>
            <w:vAlign w:val="bottom"/>
          </w:tcPr>
          <w:p w14:paraId="0FB8327B" w14:textId="1E459C72" w:rsidR="00FD1254" w:rsidRPr="00587B43" w:rsidRDefault="00FD1254" w:rsidP="00FD1254">
            <w:pPr>
              <w:rPr>
                <w:sz w:val="22"/>
              </w:rPr>
            </w:pPr>
            <w:r w:rsidRPr="00587B43">
              <w:rPr>
                <w:color w:val="000000"/>
                <w:sz w:val="22"/>
              </w:rPr>
              <w:t xml:space="preserve">26.20 </w:t>
            </w:r>
          </w:p>
        </w:tc>
        <w:tc>
          <w:tcPr>
            <w:tcW w:w="323" w:type="pct"/>
            <w:tcBorders>
              <w:top w:val="nil"/>
              <w:left w:val="nil"/>
              <w:bottom w:val="nil"/>
              <w:right w:val="nil"/>
            </w:tcBorders>
            <w:vAlign w:val="bottom"/>
          </w:tcPr>
          <w:p w14:paraId="5FD9DC6F" w14:textId="6DBD9DE9" w:rsidR="00FD1254" w:rsidRPr="00587B43" w:rsidRDefault="00FD1254" w:rsidP="00FD1254">
            <w:pPr>
              <w:rPr>
                <w:sz w:val="22"/>
              </w:rPr>
            </w:pPr>
            <w:r w:rsidRPr="00587B43">
              <w:rPr>
                <w:color w:val="000000"/>
                <w:sz w:val="22"/>
              </w:rPr>
              <w:t xml:space="preserve">18.26 </w:t>
            </w:r>
          </w:p>
        </w:tc>
        <w:tc>
          <w:tcPr>
            <w:tcW w:w="320" w:type="pct"/>
            <w:tcBorders>
              <w:top w:val="nil"/>
              <w:left w:val="nil"/>
              <w:bottom w:val="nil"/>
              <w:right w:val="nil"/>
            </w:tcBorders>
            <w:shd w:val="clear" w:color="auto" w:fill="auto"/>
            <w:noWrap/>
            <w:vAlign w:val="bottom"/>
          </w:tcPr>
          <w:p w14:paraId="5E9FB1E9" w14:textId="31302736" w:rsidR="00FD1254" w:rsidRPr="00587B43" w:rsidRDefault="00FD1254" w:rsidP="00FD1254">
            <w:pPr>
              <w:rPr>
                <w:sz w:val="22"/>
              </w:rPr>
            </w:pPr>
            <w:r w:rsidRPr="00587B43">
              <w:rPr>
                <w:color w:val="000000"/>
                <w:sz w:val="22"/>
              </w:rPr>
              <w:t xml:space="preserve">33.32 </w:t>
            </w:r>
          </w:p>
        </w:tc>
        <w:tc>
          <w:tcPr>
            <w:tcW w:w="320" w:type="pct"/>
            <w:tcBorders>
              <w:top w:val="nil"/>
              <w:left w:val="nil"/>
              <w:bottom w:val="nil"/>
              <w:right w:val="nil"/>
            </w:tcBorders>
            <w:vAlign w:val="bottom"/>
          </w:tcPr>
          <w:p w14:paraId="57476991" w14:textId="4EE92AE7" w:rsidR="00FD1254" w:rsidRPr="00587B43" w:rsidRDefault="00FD1254" w:rsidP="00FD1254">
            <w:pPr>
              <w:rPr>
                <w:sz w:val="22"/>
              </w:rPr>
            </w:pPr>
            <w:r w:rsidRPr="00587B43">
              <w:rPr>
                <w:color w:val="000000"/>
                <w:sz w:val="22"/>
              </w:rPr>
              <w:t xml:space="preserve">24.35 </w:t>
            </w:r>
          </w:p>
        </w:tc>
        <w:tc>
          <w:tcPr>
            <w:tcW w:w="320" w:type="pct"/>
            <w:tcBorders>
              <w:top w:val="nil"/>
              <w:left w:val="nil"/>
              <w:bottom w:val="nil"/>
              <w:right w:val="nil"/>
            </w:tcBorders>
            <w:vAlign w:val="bottom"/>
          </w:tcPr>
          <w:p w14:paraId="7E574929" w14:textId="7900384C" w:rsidR="00FD1254" w:rsidRPr="00587B43" w:rsidRDefault="00FD1254" w:rsidP="00FD1254">
            <w:pPr>
              <w:rPr>
                <w:sz w:val="22"/>
              </w:rPr>
            </w:pPr>
            <w:r w:rsidRPr="00587B43">
              <w:rPr>
                <w:color w:val="000000"/>
                <w:sz w:val="22"/>
              </w:rPr>
              <w:t xml:space="preserve">14.23 </w:t>
            </w:r>
          </w:p>
        </w:tc>
        <w:tc>
          <w:tcPr>
            <w:tcW w:w="320" w:type="pct"/>
            <w:tcBorders>
              <w:top w:val="nil"/>
              <w:left w:val="nil"/>
              <w:bottom w:val="nil"/>
              <w:right w:val="nil"/>
            </w:tcBorders>
            <w:shd w:val="clear" w:color="auto" w:fill="auto"/>
            <w:noWrap/>
            <w:vAlign w:val="bottom"/>
          </w:tcPr>
          <w:p w14:paraId="2F791289" w14:textId="0B7C6E29" w:rsidR="00FD1254" w:rsidRPr="00587B43" w:rsidRDefault="00FD1254" w:rsidP="00FD1254">
            <w:pPr>
              <w:rPr>
                <w:sz w:val="22"/>
              </w:rPr>
            </w:pPr>
            <w:r w:rsidRPr="00587B43">
              <w:rPr>
                <w:color w:val="000000"/>
                <w:sz w:val="22"/>
              </w:rPr>
              <w:t xml:space="preserve">33.71 </w:t>
            </w:r>
          </w:p>
        </w:tc>
        <w:tc>
          <w:tcPr>
            <w:tcW w:w="317" w:type="pct"/>
            <w:tcBorders>
              <w:top w:val="nil"/>
              <w:left w:val="nil"/>
              <w:bottom w:val="nil"/>
              <w:right w:val="nil"/>
            </w:tcBorders>
            <w:vAlign w:val="bottom"/>
          </w:tcPr>
          <w:p w14:paraId="761CEFB9" w14:textId="33D7428F" w:rsidR="00FD1254" w:rsidRPr="00587B43" w:rsidRDefault="00FD1254" w:rsidP="00FD1254">
            <w:pPr>
              <w:rPr>
                <w:sz w:val="22"/>
              </w:rPr>
            </w:pPr>
            <w:r w:rsidRPr="00587B43">
              <w:rPr>
                <w:color w:val="000000"/>
                <w:sz w:val="22"/>
              </w:rPr>
              <w:t xml:space="preserve">22.71 </w:t>
            </w:r>
          </w:p>
        </w:tc>
        <w:tc>
          <w:tcPr>
            <w:tcW w:w="317" w:type="pct"/>
            <w:tcBorders>
              <w:top w:val="nil"/>
              <w:left w:val="nil"/>
              <w:bottom w:val="nil"/>
              <w:right w:val="nil"/>
            </w:tcBorders>
            <w:vAlign w:val="bottom"/>
          </w:tcPr>
          <w:p w14:paraId="0CD31B10" w14:textId="6B3BF02C" w:rsidR="00FD1254" w:rsidRPr="00587B43" w:rsidRDefault="00FD1254" w:rsidP="00FD1254">
            <w:pPr>
              <w:rPr>
                <w:sz w:val="22"/>
              </w:rPr>
            </w:pPr>
            <w:r w:rsidRPr="00587B43">
              <w:rPr>
                <w:color w:val="000000"/>
                <w:sz w:val="22"/>
              </w:rPr>
              <w:t xml:space="preserve">12.85 </w:t>
            </w:r>
          </w:p>
        </w:tc>
        <w:tc>
          <w:tcPr>
            <w:tcW w:w="317" w:type="pct"/>
            <w:tcBorders>
              <w:top w:val="nil"/>
              <w:left w:val="nil"/>
              <w:bottom w:val="nil"/>
              <w:right w:val="nil"/>
            </w:tcBorders>
            <w:shd w:val="clear" w:color="auto" w:fill="auto"/>
            <w:noWrap/>
            <w:vAlign w:val="bottom"/>
          </w:tcPr>
          <w:p w14:paraId="52C8D1E8" w14:textId="5D627268" w:rsidR="00FD1254" w:rsidRPr="00587B43" w:rsidRDefault="00FD1254" w:rsidP="00FD1254">
            <w:pPr>
              <w:rPr>
                <w:sz w:val="22"/>
              </w:rPr>
            </w:pPr>
            <w:r w:rsidRPr="00587B43">
              <w:rPr>
                <w:color w:val="000000"/>
                <w:sz w:val="22"/>
              </w:rPr>
              <w:t xml:space="preserve">33.85 </w:t>
            </w:r>
          </w:p>
        </w:tc>
        <w:tc>
          <w:tcPr>
            <w:tcW w:w="317" w:type="pct"/>
            <w:tcBorders>
              <w:top w:val="nil"/>
              <w:left w:val="nil"/>
              <w:bottom w:val="nil"/>
              <w:right w:val="nil"/>
            </w:tcBorders>
            <w:vAlign w:val="bottom"/>
          </w:tcPr>
          <w:p w14:paraId="758340DF" w14:textId="3E87967B" w:rsidR="00FD1254" w:rsidRPr="00587B43" w:rsidRDefault="00FD1254" w:rsidP="00FD1254">
            <w:pPr>
              <w:rPr>
                <w:sz w:val="22"/>
              </w:rPr>
            </w:pPr>
            <w:r w:rsidRPr="00587B43">
              <w:rPr>
                <w:color w:val="000000"/>
                <w:sz w:val="22"/>
              </w:rPr>
              <w:t xml:space="preserve">19.45 </w:t>
            </w:r>
          </w:p>
        </w:tc>
        <w:tc>
          <w:tcPr>
            <w:tcW w:w="317" w:type="pct"/>
            <w:tcBorders>
              <w:top w:val="nil"/>
              <w:left w:val="nil"/>
              <w:bottom w:val="nil"/>
              <w:right w:val="nil"/>
            </w:tcBorders>
            <w:vAlign w:val="bottom"/>
          </w:tcPr>
          <w:p w14:paraId="24FABC82" w14:textId="3718CC13" w:rsidR="00FD1254" w:rsidRPr="00587B43" w:rsidRDefault="00FD1254" w:rsidP="00FD1254">
            <w:pPr>
              <w:rPr>
                <w:sz w:val="22"/>
              </w:rPr>
            </w:pPr>
            <w:r w:rsidRPr="00587B43">
              <w:rPr>
                <w:color w:val="000000"/>
                <w:sz w:val="22"/>
              </w:rPr>
              <w:t xml:space="preserve">12.33 </w:t>
            </w:r>
          </w:p>
        </w:tc>
      </w:tr>
      <w:tr w:rsidR="00FD1254" w:rsidRPr="00587B43" w14:paraId="13616A7D" w14:textId="421E9DFE" w:rsidTr="00CE2119">
        <w:trPr>
          <w:trHeight w:val="308"/>
        </w:trPr>
        <w:tc>
          <w:tcPr>
            <w:tcW w:w="849" w:type="pct"/>
            <w:tcBorders>
              <w:top w:val="nil"/>
              <w:left w:val="nil"/>
              <w:bottom w:val="nil"/>
              <w:right w:val="nil"/>
            </w:tcBorders>
            <w:shd w:val="clear" w:color="auto" w:fill="auto"/>
            <w:noWrap/>
            <w:vAlign w:val="bottom"/>
            <w:hideMark/>
          </w:tcPr>
          <w:p w14:paraId="4093D5DC" w14:textId="77777777" w:rsidR="00FD1254" w:rsidRPr="00587B43" w:rsidRDefault="00FD1254" w:rsidP="00FD1254">
            <w:pPr>
              <w:rPr>
                <w:sz w:val="22"/>
              </w:rPr>
            </w:pPr>
            <w:r w:rsidRPr="00587B43">
              <w:rPr>
                <w:sz w:val="22"/>
              </w:rPr>
              <w:t>Guangxi</w:t>
            </w:r>
          </w:p>
        </w:tc>
        <w:tc>
          <w:tcPr>
            <w:tcW w:w="321" w:type="pct"/>
            <w:tcBorders>
              <w:top w:val="nil"/>
              <w:left w:val="nil"/>
              <w:bottom w:val="nil"/>
              <w:right w:val="nil"/>
            </w:tcBorders>
            <w:shd w:val="clear" w:color="auto" w:fill="auto"/>
            <w:noWrap/>
            <w:vAlign w:val="bottom"/>
          </w:tcPr>
          <w:p w14:paraId="0D2D9D3D" w14:textId="217BFDE6" w:rsidR="00FD1254" w:rsidRPr="00587B43" w:rsidRDefault="00FD1254" w:rsidP="00FD1254">
            <w:pPr>
              <w:rPr>
                <w:sz w:val="22"/>
              </w:rPr>
            </w:pPr>
            <w:r w:rsidRPr="00587B43">
              <w:rPr>
                <w:color w:val="000000"/>
                <w:sz w:val="22"/>
              </w:rPr>
              <w:t xml:space="preserve">38.07 </w:t>
            </w:r>
          </w:p>
        </w:tc>
        <w:tc>
          <w:tcPr>
            <w:tcW w:w="321" w:type="pct"/>
            <w:tcBorders>
              <w:top w:val="nil"/>
              <w:left w:val="nil"/>
              <w:bottom w:val="nil"/>
              <w:right w:val="nil"/>
            </w:tcBorders>
            <w:vAlign w:val="bottom"/>
          </w:tcPr>
          <w:p w14:paraId="0B833425" w14:textId="6134A7EC" w:rsidR="00FD1254" w:rsidRPr="00587B43" w:rsidRDefault="00FD1254" w:rsidP="00FD1254">
            <w:pPr>
              <w:rPr>
                <w:sz w:val="22"/>
              </w:rPr>
            </w:pPr>
            <w:r w:rsidRPr="00587B43">
              <w:rPr>
                <w:color w:val="000000"/>
                <w:sz w:val="22"/>
              </w:rPr>
              <w:t xml:space="preserve">41.10 </w:t>
            </w:r>
          </w:p>
        </w:tc>
        <w:tc>
          <w:tcPr>
            <w:tcW w:w="321" w:type="pct"/>
            <w:tcBorders>
              <w:top w:val="nil"/>
              <w:left w:val="nil"/>
              <w:bottom w:val="nil"/>
              <w:right w:val="nil"/>
            </w:tcBorders>
            <w:vAlign w:val="bottom"/>
          </w:tcPr>
          <w:p w14:paraId="390B5AA4" w14:textId="72D6E081" w:rsidR="00FD1254" w:rsidRPr="00587B43" w:rsidRDefault="00FD1254" w:rsidP="00FD1254">
            <w:pPr>
              <w:rPr>
                <w:sz w:val="22"/>
              </w:rPr>
            </w:pPr>
            <w:r w:rsidRPr="00587B43">
              <w:rPr>
                <w:color w:val="000000"/>
                <w:sz w:val="22"/>
              </w:rPr>
              <w:t xml:space="preserve">34.04 </w:t>
            </w:r>
          </w:p>
        </w:tc>
        <w:tc>
          <w:tcPr>
            <w:tcW w:w="323" w:type="pct"/>
            <w:tcBorders>
              <w:top w:val="nil"/>
              <w:left w:val="nil"/>
              <w:bottom w:val="nil"/>
              <w:right w:val="nil"/>
            </w:tcBorders>
            <w:vAlign w:val="bottom"/>
          </w:tcPr>
          <w:p w14:paraId="1795EC4A" w14:textId="306DFFC1" w:rsidR="00FD1254" w:rsidRPr="00587B43" w:rsidRDefault="00FD1254" w:rsidP="00FD1254">
            <w:pPr>
              <w:rPr>
                <w:sz w:val="22"/>
              </w:rPr>
            </w:pPr>
            <w:r w:rsidRPr="00587B43">
              <w:rPr>
                <w:color w:val="000000"/>
                <w:sz w:val="22"/>
              </w:rPr>
              <w:t xml:space="preserve">25.50 </w:t>
            </w:r>
          </w:p>
        </w:tc>
        <w:tc>
          <w:tcPr>
            <w:tcW w:w="320" w:type="pct"/>
            <w:tcBorders>
              <w:top w:val="nil"/>
              <w:left w:val="nil"/>
              <w:bottom w:val="nil"/>
              <w:right w:val="nil"/>
            </w:tcBorders>
            <w:shd w:val="clear" w:color="auto" w:fill="auto"/>
            <w:noWrap/>
            <w:vAlign w:val="bottom"/>
          </w:tcPr>
          <w:p w14:paraId="56B80CE6" w14:textId="0288FFF9" w:rsidR="00FD1254" w:rsidRPr="00587B43" w:rsidRDefault="00FD1254" w:rsidP="00FD1254">
            <w:pPr>
              <w:rPr>
                <w:sz w:val="22"/>
              </w:rPr>
            </w:pPr>
            <w:r w:rsidRPr="00587B43">
              <w:rPr>
                <w:color w:val="000000"/>
                <w:sz w:val="22"/>
              </w:rPr>
              <w:t xml:space="preserve">42.78 </w:t>
            </w:r>
          </w:p>
        </w:tc>
        <w:tc>
          <w:tcPr>
            <w:tcW w:w="320" w:type="pct"/>
            <w:tcBorders>
              <w:top w:val="nil"/>
              <w:left w:val="nil"/>
              <w:bottom w:val="nil"/>
              <w:right w:val="nil"/>
            </w:tcBorders>
            <w:vAlign w:val="bottom"/>
          </w:tcPr>
          <w:p w14:paraId="3113598C" w14:textId="48BE31BC" w:rsidR="00FD1254" w:rsidRPr="00587B43" w:rsidRDefault="00FD1254" w:rsidP="00FD1254">
            <w:pPr>
              <w:rPr>
                <w:sz w:val="22"/>
              </w:rPr>
            </w:pPr>
            <w:r w:rsidRPr="00587B43">
              <w:rPr>
                <w:color w:val="000000"/>
                <w:sz w:val="22"/>
              </w:rPr>
              <w:t xml:space="preserve">33.02 </w:t>
            </w:r>
          </w:p>
        </w:tc>
        <w:tc>
          <w:tcPr>
            <w:tcW w:w="320" w:type="pct"/>
            <w:tcBorders>
              <w:top w:val="nil"/>
              <w:left w:val="nil"/>
              <w:bottom w:val="nil"/>
              <w:right w:val="nil"/>
            </w:tcBorders>
            <w:vAlign w:val="bottom"/>
          </w:tcPr>
          <w:p w14:paraId="60C2ABEB" w14:textId="277E2A75" w:rsidR="00FD1254" w:rsidRPr="00587B43" w:rsidRDefault="00FD1254" w:rsidP="00FD1254">
            <w:pPr>
              <w:rPr>
                <w:sz w:val="22"/>
              </w:rPr>
            </w:pPr>
            <w:r w:rsidRPr="00587B43">
              <w:rPr>
                <w:color w:val="000000"/>
                <w:sz w:val="22"/>
              </w:rPr>
              <w:t xml:space="preserve">21.21 </w:t>
            </w:r>
          </w:p>
        </w:tc>
        <w:tc>
          <w:tcPr>
            <w:tcW w:w="320" w:type="pct"/>
            <w:tcBorders>
              <w:top w:val="nil"/>
              <w:left w:val="nil"/>
              <w:bottom w:val="nil"/>
              <w:right w:val="nil"/>
            </w:tcBorders>
            <w:shd w:val="clear" w:color="auto" w:fill="auto"/>
            <w:noWrap/>
            <w:vAlign w:val="bottom"/>
          </w:tcPr>
          <w:p w14:paraId="6DD3BFA3" w14:textId="5AA8BAB4" w:rsidR="00FD1254" w:rsidRPr="00587B43" w:rsidRDefault="00FD1254" w:rsidP="00FD1254">
            <w:pPr>
              <w:rPr>
                <w:sz w:val="22"/>
              </w:rPr>
            </w:pPr>
            <w:r w:rsidRPr="00587B43">
              <w:rPr>
                <w:color w:val="000000"/>
                <w:sz w:val="22"/>
              </w:rPr>
              <w:t xml:space="preserve">43.77 </w:t>
            </w:r>
          </w:p>
        </w:tc>
        <w:tc>
          <w:tcPr>
            <w:tcW w:w="317" w:type="pct"/>
            <w:tcBorders>
              <w:top w:val="nil"/>
              <w:left w:val="nil"/>
              <w:bottom w:val="nil"/>
              <w:right w:val="nil"/>
            </w:tcBorders>
            <w:vAlign w:val="bottom"/>
          </w:tcPr>
          <w:p w14:paraId="6D8B7545" w14:textId="680755F7" w:rsidR="00FD1254" w:rsidRPr="00587B43" w:rsidRDefault="00FD1254" w:rsidP="00FD1254">
            <w:pPr>
              <w:rPr>
                <w:sz w:val="22"/>
              </w:rPr>
            </w:pPr>
            <w:r w:rsidRPr="00587B43">
              <w:rPr>
                <w:color w:val="000000"/>
                <w:sz w:val="22"/>
              </w:rPr>
              <w:t xml:space="preserve">31.69 </w:t>
            </w:r>
          </w:p>
        </w:tc>
        <w:tc>
          <w:tcPr>
            <w:tcW w:w="317" w:type="pct"/>
            <w:tcBorders>
              <w:top w:val="nil"/>
              <w:left w:val="nil"/>
              <w:bottom w:val="nil"/>
              <w:right w:val="nil"/>
            </w:tcBorders>
            <w:vAlign w:val="bottom"/>
          </w:tcPr>
          <w:p w14:paraId="3F358DD7" w14:textId="68BB543D" w:rsidR="00FD1254" w:rsidRPr="00587B43" w:rsidRDefault="00FD1254" w:rsidP="00FD1254">
            <w:pPr>
              <w:rPr>
                <w:sz w:val="22"/>
              </w:rPr>
            </w:pPr>
            <w:r w:rsidRPr="00587B43">
              <w:rPr>
                <w:color w:val="000000"/>
                <w:sz w:val="22"/>
              </w:rPr>
              <w:t xml:space="preserve">19.49 </w:t>
            </w:r>
          </w:p>
        </w:tc>
        <w:tc>
          <w:tcPr>
            <w:tcW w:w="317" w:type="pct"/>
            <w:tcBorders>
              <w:top w:val="nil"/>
              <w:left w:val="nil"/>
              <w:bottom w:val="nil"/>
              <w:right w:val="nil"/>
            </w:tcBorders>
            <w:shd w:val="clear" w:color="auto" w:fill="auto"/>
            <w:noWrap/>
            <w:vAlign w:val="bottom"/>
          </w:tcPr>
          <w:p w14:paraId="6F6BBDE8" w14:textId="0A0998F0" w:rsidR="00FD1254" w:rsidRPr="00587B43" w:rsidRDefault="00FD1254" w:rsidP="00FD1254">
            <w:pPr>
              <w:rPr>
                <w:sz w:val="22"/>
              </w:rPr>
            </w:pPr>
            <w:r w:rsidRPr="00587B43">
              <w:rPr>
                <w:color w:val="000000"/>
                <w:sz w:val="22"/>
              </w:rPr>
              <w:t xml:space="preserve">44.26 </w:t>
            </w:r>
          </w:p>
        </w:tc>
        <w:tc>
          <w:tcPr>
            <w:tcW w:w="317" w:type="pct"/>
            <w:tcBorders>
              <w:top w:val="nil"/>
              <w:left w:val="nil"/>
              <w:bottom w:val="nil"/>
              <w:right w:val="nil"/>
            </w:tcBorders>
            <w:vAlign w:val="bottom"/>
          </w:tcPr>
          <w:p w14:paraId="4A324284" w14:textId="16EF817B" w:rsidR="00FD1254" w:rsidRPr="00587B43" w:rsidRDefault="00FD1254" w:rsidP="00FD1254">
            <w:pPr>
              <w:rPr>
                <w:sz w:val="22"/>
              </w:rPr>
            </w:pPr>
            <w:r w:rsidRPr="00587B43">
              <w:rPr>
                <w:color w:val="000000"/>
                <w:sz w:val="22"/>
              </w:rPr>
              <w:t xml:space="preserve">27.96 </w:t>
            </w:r>
          </w:p>
        </w:tc>
        <w:tc>
          <w:tcPr>
            <w:tcW w:w="317" w:type="pct"/>
            <w:tcBorders>
              <w:top w:val="nil"/>
              <w:left w:val="nil"/>
              <w:bottom w:val="nil"/>
              <w:right w:val="nil"/>
            </w:tcBorders>
            <w:vAlign w:val="bottom"/>
          </w:tcPr>
          <w:p w14:paraId="2BA00027" w14:textId="286F914B" w:rsidR="00FD1254" w:rsidRPr="00587B43" w:rsidRDefault="00FD1254" w:rsidP="00FD1254">
            <w:pPr>
              <w:rPr>
                <w:sz w:val="22"/>
              </w:rPr>
            </w:pPr>
            <w:r w:rsidRPr="00587B43">
              <w:rPr>
                <w:color w:val="000000"/>
                <w:sz w:val="22"/>
              </w:rPr>
              <w:t xml:space="preserve">18.98 </w:t>
            </w:r>
          </w:p>
        </w:tc>
      </w:tr>
      <w:tr w:rsidR="00FD1254" w:rsidRPr="00587B43" w14:paraId="635EC43C" w14:textId="34329AB5" w:rsidTr="00CE2119">
        <w:trPr>
          <w:trHeight w:val="308"/>
        </w:trPr>
        <w:tc>
          <w:tcPr>
            <w:tcW w:w="849" w:type="pct"/>
            <w:tcBorders>
              <w:top w:val="nil"/>
              <w:left w:val="nil"/>
              <w:bottom w:val="nil"/>
              <w:right w:val="nil"/>
            </w:tcBorders>
            <w:shd w:val="clear" w:color="auto" w:fill="auto"/>
            <w:noWrap/>
            <w:vAlign w:val="bottom"/>
            <w:hideMark/>
          </w:tcPr>
          <w:p w14:paraId="1B3F04F8" w14:textId="77777777" w:rsidR="00FD1254" w:rsidRPr="00587B43" w:rsidRDefault="00FD1254" w:rsidP="00FD1254">
            <w:pPr>
              <w:rPr>
                <w:sz w:val="22"/>
              </w:rPr>
            </w:pPr>
            <w:r w:rsidRPr="00587B43">
              <w:rPr>
                <w:sz w:val="22"/>
              </w:rPr>
              <w:t>Hainan</w:t>
            </w:r>
          </w:p>
        </w:tc>
        <w:tc>
          <w:tcPr>
            <w:tcW w:w="321" w:type="pct"/>
            <w:tcBorders>
              <w:top w:val="nil"/>
              <w:left w:val="nil"/>
              <w:bottom w:val="nil"/>
              <w:right w:val="nil"/>
            </w:tcBorders>
            <w:shd w:val="clear" w:color="auto" w:fill="auto"/>
            <w:noWrap/>
            <w:vAlign w:val="bottom"/>
          </w:tcPr>
          <w:p w14:paraId="4C2B20CD" w14:textId="173314DA" w:rsidR="00FD1254" w:rsidRPr="00587B43" w:rsidRDefault="00FD1254" w:rsidP="00FD1254">
            <w:pPr>
              <w:rPr>
                <w:sz w:val="22"/>
              </w:rPr>
            </w:pPr>
            <w:r w:rsidRPr="00587B43">
              <w:rPr>
                <w:color w:val="000000"/>
                <w:sz w:val="22"/>
              </w:rPr>
              <w:t xml:space="preserve">6.53 </w:t>
            </w:r>
          </w:p>
        </w:tc>
        <w:tc>
          <w:tcPr>
            <w:tcW w:w="321" w:type="pct"/>
            <w:tcBorders>
              <w:top w:val="nil"/>
              <w:left w:val="nil"/>
              <w:bottom w:val="nil"/>
              <w:right w:val="nil"/>
            </w:tcBorders>
            <w:vAlign w:val="bottom"/>
          </w:tcPr>
          <w:p w14:paraId="5A1E9B06" w14:textId="27BDDB84" w:rsidR="00FD1254" w:rsidRPr="00587B43" w:rsidRDefault="00FD1254" w:rsidP="00FD1254">
            <w:pPr>
              <w:rPr>
                <w:sz w:val="22"/>
              </w:rPr>
            </w:pPr>
            <w:r w:rsidRPr="00587B43">
              <w:rPr>
                <w:color w:val="000000"/>
                <w:sz w:val="22"/>
              </w:rPr>
              <w:t xml:space="preserve">6.85 </w:t>
            </w:r>
          </w:p>
        </w:tc>
        <w:tc>
          <w:tcPr>
            <w:tcW w:w="321" w:type="pct"/>
            <w:tcBorders>
              <w:top w:val="nil"/>
              <w:left w:val="nil"/>
              <w:bottom w:val="nil"/>
              <w:right w:val="nil"/>
            </w:tcBorders>
            <w:vAlign w:val="bottom"/>
          </w:tcPr>
          <w:p w14:paraId="57E8B5E9" w14:textId="0D813D67" w:rsidR="00FD1254" w:rsidRPr="00587B43" w:rsidRDefault="00FD1254" w:rsidP="00FD1254">
            <w:pPr>
              <w:rPr>
                <w:sz w:val="22"/>
              </w:rPr>
            </w:pPr>
            <w:r w:rsidRPr="00587B43">
              <w:rPr>
                <w:color w:val="000000"/>
                <w:sz w:val="22"/>
              </w:rPr>
              <w:t xml:space="preserve">5.68 </w:t>
            </w:r>
          </w:p>
        </w:tc>
        <w:tc>
          <w:tcPr>
            <w:tcW w:w="323" w:type="pct"/>
            <w:tcBorders>
              <w:top w:val="nil"/>
              <w:left w:val="nil"/>
              <w:bottom w:val="nil"/>
              <w:right w:val="nil"/>
            </w:tcBorders>
            <w:vAlign w:val="bottom"/>
          </w:tcPr>
          <w:p w14:paraId="42514D3B" w14:textId="280C8C57" w:rsidR="00FD1254" w:rsidRPr="00587B43" w:rsidRDefault="00FD1254" w:rsidP="00FD1254">
            <w:pPr>
              <w:rPr>
                <w:sz w:val="22"/>
              </w:rPr>
            </w:pPr>
            <w:r w:rsidRPr="00587B43">
              <w:rPr>
                <w:color w:val="000000"/>
                <w:sz w:val="22"/>
              </w:rPr>
              <w:t xml:space="preserve">4.27 </w:t>
            </w:r>
          </w:p>
        </w:tc>
        <w:tc>
          <w:tcPr>
            <w:tcW w:w="320" w:type="pct"/>
            <w:tcBorders>
              <w:top w:val="nil"/>
              <w:left w:val="nil"/>
              <w:bottom w:val="nil"/>
              <w:right w:val="nil"/>
            </w:tcBorders>
            <w:shd w:val="clear" w:color="auto" w:fill="auto"/>
            <w:noWrap/>
            <w:vAlign w:val="bottom"/>
          </w:tcPr>
          <w:p w14:paraId="77E3C3E9" w14:textId="706B078F" w:rsidR="00FD1254" w:rsidRPr="00587B43" w:rsidRDefault="00FD1254" w:rsidP="00FD1254">
            <w:pPr>
              <w:rPr>
                <w:sz w:val="22"/>
              </w:rPr>
            </w:pPr>
            <w:r w:rsidRPr="00587B43">
              <w:rPr>
                <w:color w:val="000000"/>
                <w:sz w:val="22"/>
              </w:rPr>
              <w:t xml:space="preserve">7.14 </w:t>
            </w:r>
          </w:p>
        </w:tc>
        <w:tc>
          <w:tcPr>
            <w:tcW w:w="320" w:type="pct"/>
            <w:tcBorders>
              <w:top w:val="nil"/>
              <w:left w:val="nil"/>
              <w:bottom w:val="nil"/>
              <w:right w:val="nil"/>
            </w:tcBorders>
            <w:vAlign w:val="bottom"/>
          </w:tcPr>
          <w:p w14:paraId="30D00C3B" w14:textId="10F74321" w:rsidR="00FD1254" w:rsidRPr="00587B43" w:rsidRDefault="00FD1254" w:rsidP="00FD1254">
            <w:pPr>
              <w:rPr>
                <w:sz w:val="22"/>
              </w:rPr>
            </w:pPr>
            <w:r w:rsidRPr="00587B43">
              <w:rPr>
                <w:color w:val="000000"/>
                <w:sz w:val="22"/>
              </w:rPr>
              <w:t xml:space="preserve">5.50 </w:t>
            </w:r>
          </w:p>
        </w:tc>
        <w:tc>
          <w:tcPr>
            <w:tcW w:w="320" w:type="pct"/>
            <w:tcBorders>
              <w:top w:val="nil"/>
              <w:left w:val="nil"/>
              <w:bottom w:val="nil"/>
              <w:right w:val="nil"/>
            </w:tcBorders>
            <w:vAlign w:val="bottom"/>
          </w:tcPr>
          <w:p w14:paraId="64399883" w14:textId="6C0D427A" w:rsidR="00FD1254" w:rsidRPr="00587B43" w:rsidRDefault="00FD1254" w:rsidP="00FD1254">
            <w:pPr>
              <w:rPr>
                <w:sz w:val="22"/>
              </w:rPr>
            </w:pPr>
            <w:r w:rsidRPr="00587B43">
              <w:rPr>
                <w:color w:val="000000"/>
                <w:sz w:val="22"/>
              </w:rPr>
              <w:t xml:space="preserve">3.56 </w:t>
            </w:r>
          </w:p>
        </w:tc>
        <w:tc>
          <w:tcPr>
            <w:tcW w:w="320" w:type="pct"/>
            <w:tcBorders>
              <w:top w:val="nil"/>
              <w:left w:val="nil"/>
              <w:bottom w:val="nil"/>
              <w:right w:val="nil"/>
            </w:tcBorders>
            <w:shd w:val="clear" w:color="auto" w:fill="auto"/>
            <w:noWrap/>
            <w:vAlign w:val="bottom"/>
          </w:tcPr>
          <w:p w14:paraId="77DFB614" w14:textId="6DD65DA1" w:rsidR="00FD1254" w:rsidRPr="00587B43" w:rsidRDefault="00FD1254" w:rsidP="00FD1254">
            <w:pPr>
              <w:rPr>
                <w:sz w:val="22"/>
              </w:rPr>
            </w:pPr>
            <w:r w:rsidRPr="00587B43">
              <w:rPr>
                <w:color w:val="000000"/>
                <w:sz w:val="22"/>
              </w:rPr>
              <w:t xml:space="preserve">7.31 </w:t>
            </w:r>
          </w:p>
        </w:tc>
        <w:tc>
          <w:tcPr>
            <w:tcW w:w="317" w:type="pct"/>
            <w:tcBorders>
              <w:top w:val="nil"/>
              <w:left w:val="nil"/>
              <w:bottom w:val="nil"/>
              <w:right w:val="nil"/>
            </w:tcBorders>
            <w:vAlign w:val="bottom"/>
          </w:tcPr>
          <w:p w14:paraId="2A30D9DA" w14:textId="5BEC0D9A" w:rsidR="00FD1254" w:rsidRPr="00587B43" w:rsidRDefault="00FD1254" w:rsidP="00FD1254">
            <w:pPr>
              <w:rPr>
                <w:sz w:val="22"/>
              </w:rPr>
            </w:pPr>
            <w:r w:rsidRPr="00587B43">
              <w:rPr>
                <w:color w:val="000000"/>
                <w:sz w:val="22"/>
              </w:rPr>
              <w:t xml:space="preserve">5.25 </w:t>
            </w:r>
          </w:p>
        </w:tc>
        <w:tc>
          <w:tcPr>
            <w:tcW w:w="317" w:type="pct"/>
            <w:tcBorders>
              <w:top w:val="nil"/>
              <w:left w:val="nil"/>
              <w:bottom w:val="nil"/>
              <w:right w:val="nil"/>
            </w:tcBorders>
            <w:vAlign w:val="bottom"/>
          </w:tcPr>
          <w:p w14:paraId="06B1294F" w14:textId="70DF63FE" w:rsidR="00FD1254" w:rsidRPr="00587B43" w:rsidRDefault="00FD1254" w:rsidP="00FD1254">
            <w:pPr>
              <w:rPr>
                <w:sz w:val="22"/>
              </w:rPr>
            </w:pPr>
            <w:r w:rsidRPr="00587B43">
              <w:rPr>
                <w:color w:val="000000"/>
                <w:sz w:val="22"/>
              </w:rPr>
              <w:t xml:space="preserve">3.26 </w:t>
            </w:r>
          </w:p>
        </w:tc>
        <w:tc>
          <w:tcPr>
            <w:tcW w:w="317" w:type="pct"/>
            <w:tcBorders>
              <w:top w:val="nil"/>
              <w:left w:val="nil"/>
              <w:bottom w:val="nil"/>
              <w:right w:val="nil"/>
            </w:tcBorders>
            <w:shd w:val="clear" w:color="auto" w:fill="auto"/>
            <w:noWrap/>
            <w:vAlign w:val="bottom"/>
          </w:tcPr>
          <w:p w14:paraId="5C5927F5" w14:textId="4DCD0C1E" w:rsidR="00FD1254" w:rsidRPr="00587B43" w:rsidRDefault="00FD1254" w:rsidP="00FD1254">
            <w:pPr>
              <w:rPr>
                <w:sz w:val="22"/>
              </w:rPr>
            </w:pPr>
            <w:r w:rsidRPr="00587B43">
              <w:rPr>
                <w:color w:val="000000"/>
                <w:sz w:val="22"/>
              </w:rPr>
              <w:t xml:space="preserve">7.39 </w:t>
            </w:r>
          </w:p>
        </w:tc>
        <w:tc>
          <w:tcPr>
            <w:tcW w:w="317" w:type="pct"/>
            <w:tcBorders>
              <w:top w:val="nil"/>
              <w:left w:val="nil"/>
              <w:bottom w:val="nil"/>
              <w:right w:val="nil"/>
            </w:tcBorders>
            <w:vAlign w:val="bottom"/>
          </w:tcPr>
          <w:p w14:paraId="68F322B7" w14:textId="727FA460" w:rsidR="00FD1254" w:rsidRPr="00587B43" w:rsidRDefault="00FD1254" w:rsidP="00FD1254">
            <w:pPr>
              <w:rPr>
                <w:sz w:val="22"/>
              </w:rPr>
            </w:pPr>
            <w:r w:rsidRPr="00587B43">
              <w:rPr>
                <w:color w:val="000000"/>
                <w:sz w:val="22"/>
              </w:rPr>
              <w:t xml:space="preserve">4.61 </w:t>
            </w:r>
          </w:p>
        </w:tc>
        <w:tc>
          <w:tcPr>
            <w:tcW w:w="317" w:type="pct"/>
            <w:tcBorders>
              <w:top w:val="nil"/>
              <w:left w:val="nil"/>
              <w:bottom w:val="nil"/>
              <w:right w:val="nil"/>
            </w:tcBorders>
            <w:vAlign w:val="bottom"/>
          </w:tcPr>
          <w:p w14:paraId="1465D09F" w14:textId="03B883BD" w:rsidR="00FD1254" w:rsidRPr="00587B43" w:rsidRDefault="00FD1254" w:rsidP="00FD1254">
            <w:pPr>
              <w:rPr>
                <w:sz w:val="22"/>
              </w:rPr>
            </w:pPr>
            <w:r w:rsidRPr="00587B43">
              <w:rPr>
                <w:color w:val="000000"/>
                <w:sz w:val="22"/>
              </w:rPr>
              <w:t xml:space="preserve">3.15 </w:t>
            </w:r>
          </w:p>
        </w:tc>
      </w:tr>
      <w:tr w:rsidR="00FD1254" w:rsidRPr="00587B43" w14:paraId="56668468" w14:textId="21012673" w:rsidTr="00CE2119">
        <w:trPr>
          <w:trHeight w:val="308"/>
        </w:trPr>
        <w:tc>
          <w:tcPr>
            <w:tcW w:w="849" w:type="pct"/>
            <w:tcBorders>
              <w:top w:val="nil"/>
              <w:left w:val="nil"/>
              <w:bottom w:val="nil"/>
              <w:right w:val="nil"/>
            </w:tcBorders>
            <w:shd w:val="clear" w:color="auto" w:fill="auto"/>
            <w:noWrap/>
            <w:vAlign w:val="bottom"/>
            <w:hideMark/>
          </w:tcPr>
          <w:p w14:paraId="459B10A8" w14:textId="77777777" w:rsidR="00FD1254" w:rsidRPr="00587B43" w:rsidRDefault="00FD1254" w:rsidP="00FD1254">
            <w:pPr>
              <w:rPr>
                <w:sz w:val="22"/>
              </w:rPr>
            </w:pPr>
            <w:r w:rsidRPr="00587B43">
              <w:rPr>
                <w:sz w:val="22"/>
              </w:rPr>
              <w:t>Chongqing</w:t>
            </w:r>
          </w:p>
        </w:tc>
        <w:tc>
          <w:tcPr>
            <w:tcW w:w="321" w:type="pct"/>
            <w:tcBorders>
              <w:top w:val="nil"/>
              <w:left w:val="nil"/>
              <w:bottom w:val="nil"/>
              <w:right w:val="nil"/>
            </w:tcBorders>
            <w:shd w:val="clear" w:color="auto" w:fill="auto"/>
            <w:noWrap/>
            <w:vAlign w:val="bottom"/>
          </w:tcPr>
          <w:p w14:paraId="2E32BD88" w14:textId="0F9130DE" w:rsidR="00FD1254" w:rsidRPr="00587B43" w:rsidRDefault="00FD1254" w:rsidP="00FD1254">
            <w:pPr>
              <w:rPr>
                <w:sz w:val="22"/>
              </w:rPr>
            </w:pPr>
            <w:r w:rsidRPr="00587B43">
              <w:rPr>
                <w:color w:val="000000"/>
                <w:sz w:val="22"/>
              </w:rPr>
              <w:t xml:space="preserve">20.85 </w:t>
            </w:r>
          </w:p>
        </w:tc>
        <w:tc>
          <w:tcPr>
            <w:tcW w:w="321" w:type="pct"/>
            <w:tcBorders>
              <w:top w:val="nil"/>
              <w:left w:val="nil"/>
              <w:bottom w:val="nil"/>
              <w:right w:val="nil"/>
            </w:tcBorders>
            <w:vAlign w:val="bottom"/>
          </w:tcPr>
          <w:p w14:paraId="7AE5EEC2" w14:textId="72A43EA5" w:rsidR="00FD1254" w:rsidRPr="00587B43" w:rsidRDefault="00FD1254" w:rsidP="00FD1254">
            <w:pPr>
              <w:rPr>
                <w:sz w:val="22"/>
              </w:rPr>
            </w:pPr>
            <w:r w:rsidRPr="00587B43">
              <w:rPr>
                <w:color w:val="000000"/>
                <w:sz w:val="22"/>
              </w:rPr>
              <w:t xml:space="preserve">21.62 </w:t>
            </w:r>
          </w:p>
        </w:tc>
        <w:tc>
          <w:tcPr>
            <w:tcW w:w="321" w:type="pct"/>
            <w:tcBorders>
              <w:top w:val="nil"/>
              <w:left w:val="nil"/>
              <w:bottom w:val="nil"/>
              <w:right w:val="nil"/>
            </w:tcBorders>
            <w:vAlign w:val="bottom"/>
          </w:tcPr>
          <w:p w14:paraId="74A5ECA6" w14:textId="188238BD" w:rsidR="00FD1254" w:rsidRPr="00587B43" w:rsidRDefault="00FD1254" w:rsidP="00FD1254">
            <w:pPr>
              <w:rPr>
                <w:sz w:val="22"/>
              </w:rPr>
            </w:pPr>
            <w:r w:rsidRPr="00587B43">
              <w:rPr>
                <w:color w:val="000000"/>
                <w:sz w:val="22"/>
              </w:rPr>
              <w:t xml:space="preserve">16.99 </w:t>
            </w:r>
          </w:p>
        </w:tc>
        <w:tc>
          <w:tcPr>
            <w:tcW w:w="323" w:type="pct"/>
            <w:tcBorders>
              <w:top w:val="nil"/>
              <w:left w:val="nil"/>
              <w:bottom w:val="nil"/>
              <w:right w:val="nil"/>
            </w:tcBorders>
            <w:vAlign w:val="bottom"/>
          </w:tcPr>
          <w:p w14:paraId="376574A7" w14:textId="3CDA2F34" w:rsidR="00FD1254" w:rsidRPr="00587B43" w:rsidRDefault="00FD1254" w:rsidP="00FD1254">
            <w:pPr>
              <w:rPr>
                <w:sz w:val="22"/>
              </w:rPr>
            </w:pPr>
            <w:r w:rsidRPr="00587B43">
              <w:rPr>
                <w:color w:val="000000"/>
                <w:sz w:val="22"/>
              </w:rPr>
              <w:t xml:space="preserve">11.51 </w:t>
            </w:r>
          </w:p>
        </w:tc>
        <w:tc>
          <w:tcPr>
            <w:tcW w:w="320" w:type="pct"/>
            <w:tcBorders>
              <w:top w:val="nil"/>
              <w:left w:val="nil"/>
              <w:bottom w:val="nil"/>
              <w:right w:val="nil"/>
            </w:tcBorders>
            <w:shd w:val="clear" w:color="auto" w:fill="auto"/>
            <w:noWrap/>
            <w:vAlign w:val="bottom"/>
          </w:tcPr>
          <w:p w14:paraId="1F8FC17F" w14:textId="7490CB9E" w:rsidR="00FD1254" w:rsidRPr="00587B43" w:rsidRDefault="00FD1254" w:rsidP="00FD1254">
            <w:pPr>
              <w:rPr>
                <w:sz w:val="22"/>
              </w:rPr>
            </w:pPr>
            <w:r w:rsidRPr="00587B43">
              <w:rPr>
                <w:color w:val="000000"/>
                <w:sz w:val="22"/>
              </w:rPr>
              <w:t xml:space="preserve">22.22 </w:t>
            </w:r>
          </w:p>
        </w:tc>
        <w:tc>
          <w:tcPr>
            <w:tcW w:w="320" w:type="pct"/>
            <w:tcBorders>
              <w:top w:val="nil"/>
              <w:left w:val="nil"/>
              <w:bottom w:val="nil"/>
              <w:right w:val="nil"/>
            </w:tcBorders>
            <w:vAlign w:val="bottom"/>
          </w:tcPr>
          <w:p w14:paraId="088E3DF6" w14:textId="49FAFE62" w:rsidR="00FD1254" w:rsidRPr="00587B43" w:rsidRDefault="00FD1254" w:rsidP="00FD1254">
            <w:pPr>
              <w:rPr>
                <w:sz w:val="22"/>
              </w:rPr>
            </w:pPr>
            <w:r w:rsidRPr="00587B43">
              <w:rPr>
                <w:color w:val="000000"/>
                <w:sz w:val="22"/>
              </w:rPr>
              <w:t xml:space="preserve">16.04 </w:t>
            </w:r>
          </w:p>
        </w:tc>
        <w:tc>
          <w:tcPr>
            <w:tcW w:w="320" w:type="pct"/>
            <w:tcBorders>
              <w:top w:val="nil"/>
              <w:left w:val="nil"/>
              <w:bottom w:val="nil"/>
              <w:right w:val="nil"/>
            </w:tcBorders>
            <w:vAlign w:val="bottom"/>
          </w:tcPr>
          <w:p w14:paraId="68963DDF" w14:textId="71CC5F8C" w:rsidR="00FD1254" w:rsidRPr="00587B43" w:rsidRDefault="00FD1254" w:rsidP="00FD1254">
            <w:pPr>
              <w:rPr>
                <w:sz w:val="22"/>
              </w:rPr>
            </w:pPr>
            <w:r w:rsidRPr="00587B43">
              <w:rPr>
                <w:color w:val="000000"/>
                <w:sz w:val="22"/>
              </w:rPr>
              <w:t xml:space="preserve">8.74 </w:t>
            </w:r>
          </w:p>
        </w:tc>
        <w:tc>
          <w:tcPr>
            <w:tcW w:w="320" w:type="pct"/>
            <w:tcBorders>
              <w:top w:val="nil"/>
              <w:left w:val="nil"/>
              <w:bottom w:val="nil"/>
              <w:right w:val="nil"/>
            </w:tcBorders>
            <w:shd w:val="clear" w:color="auto" w:fill="auto"/>
            <w:noWrap/>
            <w:vAlign w:val="bottom"/>
          </w:tcPr>
          <w:p w14:paraId="68FEF1C9" w14:textId="7609AD36" w:rsidR="00FD1254" w:rsidRPr="00587B43" w:rsidRDefault="00FD1254" w:rsidP="00FD1254">
            <w:pPr>
              <w:rPr>
                <w:sz w:val="22"/>
              </w:rPr>
            </w:pPr>
            <w:r w:rsidRPr="00587B43">
              <w:rPr>
                <w:color w:val="000000"/>
                <w:sz w:val="22"/>
              </w:rPr>
              <w:t xml:space="preserve">22.58 </w:t>
            </w:r>
          </w:p>
        </w:tc>
        <w:tc>
          <w:tcPr>
            <w:tcW w:w="317" w:type="pct"/>
            <w:tcBorders>
              <w:top w:val="nil"/>
              <w:left w:val="nil"/>
              <w:bottom w:val="nil"/>
              <w:right w:val="nil"/>
            </w:tcBorders>
            <w:vAlign w:val="bottom"/>
          </w:tcPr>
          <w:p w14:paraId="4EA0B998" w14:textId="75194212" w:rsidR="00FD1254" w:rsidRPr="00587B43" w:rsidRDefault="00FD1254" w:rsidP="00FD1254">
            <w:pPr>
              <w:rPr>
                <w:sz w:val="22"/>
              </w:rPr>
            </w:pPr>
            <w:r w:rsidRPr="00587B43">
              <w:rPr>
                <w:color w:val="000000"/>
                <w:sz w:val="22"/>
              </w:rPr>
              <w:t xml:space="preserve">15.13 </w:t>
            </w:r>
          </w:p>
        </w:tc>
        <w:tc>
          <w:tcPr>
            <w:tcW w:w="317" w:type="pct"/>
            <w:tcBorders>
              <w:top w:val="nil"/>
              <w:left w:val="nil"/>
              <w:bottom w:val="nil"/>
              <w:right w:val="nil"/>
            </w:tcBorders>
            <w:vAlign w:val="bottom"/>
          </w:tcPr>
          <w:p w14:paraId="3925D68C" w14:textId="163CE4C7" w:rsidR="00FD1254" w:rsidRPr="00587B43" w:rsidRDefault="00FD1254" w:rsidP="00FD1254">
            <w:pPr>
              <w:rPr>
                <w:sz w:val="22"/>
              </w:rPr>
            </w:pPr>
            <w:r w:rsidRPr="00587B43">
              <w:rPr>
                <w:color w:val="000000"/>
                <w:sz w:val="22"/>
              </w:rPr>
              <w:t xml:space="preserve">7.81 </w:t>
            </w:r>
          </w:p>
        </w:tc>
        <w:tc>
          <w:tcPr>
            <w:tcW w:w="317" w:type="pct"/>
            <w:tcBorders>
              <w:top w:val="nil"/>
              <w:left w:val="nil"/>
              <w:bottom w:val="nil"/>
              <w:right w:val="nil"/>
            </w:tcBorders>
            <w:shd w:val="clear" w:color="auto" w:fill="auto"/>
            <w:noWrap/>
            <w:vAlign w:val="bottom"/>
          </w:tcPr>
          <w:p w14:paraId="178EA542" w14:textId="732525DB" w:rsidR="00FD1254" w:rsidRPr="00587B43" w:rsidRDefault="00FD1254" w:rsidP="00FD1254">
            <w:pPr>
              <w:rPr>
                <w:sz w:val="22"/>
              </w:rPr>
            </w:pPr>
            <w:r w:rsidRPr="00587B43">
              <w:rPr>
                <w:color w:val="000000"/>
                <w:sz w:val="22"/>
              </w:rPr>
              <w:t xml:space="preserve">22.75 </w:t>
            </w:r>
          </w:p>
        </w:tc>
        <w:tc>
          <w:tcPr>
            <w:tcW w:w="317" w:type="pct"/>
            <w:tcBorders>
              <w:top w:val="nil"/>
              <w:left w:val="nil"/>
              <w:bottom w:val="nil"/>
              <w:right w:val="nil"/>
            </w:tcBorders>
            <w:vAlign w:val="bottom"/>
          </w:tcPr>
          <w:p w14:paraId="3D795DC6" w14:textId="35F9F3E7" w:rsidR="00FD1254" w:rsidRPr="00587B43" w:rsidRDefault="00FD1254" w:rsidP="00FD1254">
            <w:pPr>
              <w:rPr>
                <w:sz w:val="22"/>
              </w:rPr>
            </w:pPr>
            <w:r w:rsidRPr="00587B43">
              <w:rPr>
                <w:color w:val="000000"/>
                <w:sz w:val="22"/>
              </w:rPr>
              <w:t xml:space="preserve">12.97 </w:t>
            </w:r>
          </w:p>
        </w:tc>
        <w:tc>
          <w:tcPr>
            <w:tcW w:w="317" w:type="pct"/>
            <w:tcBorders>
              <w:top w:val="nil"/>
              <w:left w:val="nil"/>
              <w:bottom w:val="nil"/>
              <w:right w:val="nil"/>
            </w:tcBorders>
            <w:vAlign w:val="bottom"/>
          </w:tcPr>
          <w:p w14:paraId="442CD694" w14:textId="3C6B7927" w:rsidR="00FD1254" w:rsidRPr="00587B43" w:rsidRDefault="00FD1254" w:rsidP="00FD1254">
            <w:pPr>
              <w:rPr>
                <w:sz w:val="22"/>
              </w:rPr>
            </w:pPr>
            <w:r w:rsidRPr="00587B43">
              <w:rPr>
                <w:color w:val="000000"/>
                <w:sz w:val="22"/>
              </w:rPr>
              <w:t xml:space="preserve">7.61 </w:t>
            </w:r>
          </w:p>
        </w:tc>
      </w:tr>
      <w:tr w:rsidR="00FD1254" w:rsidRPr="00587B43" w14:paraId="2063FC4C" w14:textId="0730CC94" w:rsidTr="00CE2119">
        <w:trPr>
          <w:trHeight w:val="308"/>
        </w:trPr>
        <w:tc>
          <w:tcPr>
            <w:tcW w:w="849" w:type="pct"/>
            <w:tcBorders>
              <w:top w:val="nil"/>
              <w:left w:val="nil"/>
              <w:bottom w:val="nil"/>
              <w:right w:val="nil"/>
            </w:tcBorders>
            <w:shd w:val="clear" w:color="auto" w:fill="auto"/>
            <w:noWrap/>
            <w:vAlign w:val="bottom"/>
            <w:hideMark/>
          </w:tcPr>
          <w:p w14:paraId="35F262CC" w14:textId="77777777" w:rsidR="00FD1254" w:rsidRPr="00587B43" w:rsidRDefault="00FD1254" w:rsidP="00FD1254">
            <w:pPr>
              <w:rPr>
                <w:sz w:val="22"/>
              </w:rPr>
            </w:pPr>
            <w:r w:rsidRPr="00587B43">
              <w:rPr>
                <w:sz w:val="22"/>
              </w:rPr>
              <w:lastRenderedPageBreak/>
              <w:t>Sichuan</w:t>
            </w:r>
          </w:p>
        </w:tc>
        <w:tc>
          <w:tcPr>
            <w:tcW w:w="321" w:type="pct"/>
            <w:tcBorders>
              <w:top w:val="nil"/>
              <w:left w:val="nil"/>
              <w:bottom w:val="nil"/>
              <w:right w:val="nil"/>
            </w:tcBorders>
            <w:shd w:val="clear" w:color="auto" w:fill="auto"/>
            <w:noWrap/>
            <w:vAlign w:val="bottom"/>
          </w:tcPr>
          <w:p w14:paraId="564B9AEA" w14:textId="0684EAFE" w:rsidR="00FD1254" w:rsidRPr="00587B43" w:rsidRDefault="00FD1254" w:rsidP="00FD1254">
            <w:pPr>
              <w:rPr>
                <w:sz w:val="22"/>
              </w:rPr>
            </w:pPr>
            <w:r w:rsidRPr="00587B43">
              <w:rPr>
                <w:color w:val="000000"/>
                <w:sz w:val="22"/>
              </w:rPr>
              <w:t xml:space="preserve">77.41 </w:t>
            </w:r>
          </w:p>
        </w:tc>
        <w:tc>
          <w:tcPr>
            <w:tcW w:w="321" w:type="pct"/>
            <w:tcBorders>
              <w:top w:val="nil"/>
              <w:left w:val="nil"/>
              <w:bottom w:val="nil"/>
              <w:right w:val="nil"/>
            </w:tcBorders>
            <w:vAlign w:val="bottom"/>
          </w:tcPr>
          <w:p w14:paraId="090310D7" w14:textId="6BC957B8" w:rsidR="00FD1254" w:rsidRPr="00587B43" w:rsidRDefault="00FD1254" w:rsidP="00FD1254">
            <w:pPr>
              <w:rPr>
                <w:sz w:val="22"/>
              </w:rPr>
            </w:pPr>
            <w:r w:rsidRPr="00587B43">
              <w:rPr>
                <w:color w:val="000000"/>
                <w:sz w:val="22"/>
              </w:rPr>
              <w:t xml:space="preserve">84.84 </w:t>
            </w:r>
          </w:p>
        </w:tc>
        <w:tc>
          <w:tcPr>
            <w:tcW w:w="321" w:type="pct"/>
            <w:tcBorders>
              <w:top w:val="nil"/>
              <w:left w:val="nil"/>
              <w:bottom w:val="nil"/>
              <w:right w:val="nil"/>
            </w:tcBorders>
            <w:vAlign w:val="bottom"/>
          </w:tcPr>
          <w:p w14:paraId="41E40AB1" w14:textId="2CE30036" w:rsidR="00FD1254" w:rsidRPr="00587B43" w:rsidRDefault="00FD1254" w:rsidP="00FD1254">
            <w:pPr>
              <w:rPr>
                <w:sz w:val="22"/>
              </w:rPr>
            </w:pPr>
            <w:r w:rsidRPr="00587B43">
              <w:rPr>
                <w:color w:val="000000"/>
                <w:sz w:val="22"/>
              </w:rPr>
              <w:t xml:space="preserve">69.74 </w:t>
            </w:r>
          </w:p>
        </w:tc>
        <w:tc>
          <w:tcPr>
            <w:tcW w:w="323" w:type="pct"/>
            <w:tcBorders>
              <w:top w:val="nil"/>
              <w:left w:val="nil"/>
              <w:bottom w:val="nil"/>
              <w:right w:val="nil"/>
            </w:tcBorders>
            <w:vAlign w:val="bottom"/>
          </w:tcPr>
          <w:p w14:paraId="04BA2B94" w14:textId="5EF232C2" w:rsidR="00FD1254" w:rsidRPr="00587B43" w:rsidRDefault="00FD1254" w:rsidP="00FD1254">
            <w:pPr>
              <w:rPr>
                <w:sz w:val="22"/>
              </w:rPr>
            </w:pPr>
            <w:r w:rsidRPr="00587B43">
              <w:rPr>
                <w:color w:val="000000"/>
                <w:sz w:val="22"/>
              </w:rPr>
              <w:t xml:space="preserve">52.17 </w:t>
            </w:r>
          </w:p>
        </w:tc>
        <w:tc>
          <w:tcPr>
            <w:tcW w:w="320" w:type="pct"/>
            <w:tcBorders>
              <w:top w:val="nil"/>
              <w:left w:val="nil"/>
              <w:bottom w:val="nil"/>
              <w:right w:val="nil"/>
            </w:tcBorders>
            <w:shd w:val="clear" w:color="auto" w:fill="auto"/>
            <w:noWrap/>
            <w:vAlign w:val="bottom"/>
          </w:tcPr>
          <w:p w14:paraId="13C35B73" w14:textId="19D67084" w:rsidR="00FD1254" w:rsidRPr="00587B43" w:rsidRDefault="00FD1254" w:rsidP="00FD1254">
            <w:pPr>
              <w:rPr>
                <w:sz w:val="22"/>
              </w:rPr>
            </w:pPr>
            <w:r w:rsidRPr="00587B43">
              <w:rPr>
                <w:color w:val="000000"/>
                <w:sz w:val="22"/>
              </w:rPr>
              <w:t xml:space="preserve">89.50 </w:t>
            </w:r>
          </w:p>
        </w:tc>
        <w:tc>
          <w:tcPr>
            <w:tcW w:w="320" w:type="pct"/>
            <w:tcBorders>
              <w:top w:val="nil"/>
              <w:left w:val="nil"/>
              <w:bottom w:val="nil"/>
              <w:right w:val="nil"/>
            </w:tcBorders>
            <w:vAlign w:val="bottom"/>
          </w:tcPr>
          <w:p w14:paraId="16173BB4" w14:textId="75112BE9" w:rsidR="00FD1254" w:rsidRPr="00587B43" w:rsidRDefault="00FD1254" w:rsidP="00FD1254">
            <w:pPr>
              <w:rPr>
                <w:sz w:val="22"/>
              </w:rPr>
            </w:pPr>
            <w:r w:rsidRPr="00587B43">
              <w:rPr>
                <w:color w:val="000000"/>
                <w:sz w:val="22"/>
              </w:rPr>
              <w:t xml:space="preserve">69.03 </w:t>
            </w:r>
          </w:p>
        </w:tc>
        <w:tc>
          <w:tcPr>
            <w:tcW w:w="320" w:type="pct"/>
            <w:tcBorders>
              <w:top w:val="nil"/>
              <w:left w:val="nil"/>
              <w:bottom w:val="nil"/>
              <w:right w:val="nil"/>
            </w:tcBorders>
            <w:vAlign w:val="bottom"/>
          </w:tcPr>
          <w:p w14:paraId="658BD06F" w14:textId="43744833" w:rsidR="00FD1254" w:rsidRPr="00587B43" w:rsidRDefault="00FD1254" w:rsidP="00FD1254">
            <w:pPr>
              <w:rPr>
                <w:sz w:val="22"/>
              </w:rPr>
            </w:pPr>
            <w:r w:rsidRPr="00587B43">
              <w:rPr>
                <w:color w:val="000000"/>
                <w:sz w:val="22"/>
              </w:rPr>
              <w:t xml:space="preserve">42.93 </w:t>
            </w:r>
          </w:p>
        </w:tc>
        <w:tc>
          <w:tcPr>
            <w:tcW w:w="320" w:type="pct"/>
            <w:tcBorders>
              <w:top w:val="nil"/>
              <w:left w:val="nil"/>
              <w:bottom w:val="nil"/>
              <w:right w:val="nil"/>
            </w:tcBorders>
            <w:shd w:val="clear" w:color="auto" w:fill="auto"/>
            <w:noWrap/>
            <w:vAlign w:val="bottom"/>
          </w:tcPr>
          <w:p w14:paraId="4898133C" w14:textId="5004C629" w:rsidR="00FD1254" w:rsidRPr="00587B43" w:rsidRDefault="00FD1254" w:rsidP="00FD1254">
            <w:pPr>
              <w:rPr>
                <w:sz w:val="22"/>
              </w:rPr>
            </w:pPr>
            <w:r w:rsidRPr="00587B43">
              <w:rPr>
                <w:color w:val="000000"/>
                <w:sz w:val="22"/>
              </w:rPr>
              <w:t xml:space="preserve">92.32 </w:t>
            </w:r>
          </w:p>
        </w:tc>
        <w:tc>
          <w:tcPr>
            <w:tcW w:w="317" w:type="pct"/>
            <w:tcBorders>
              <w:top w:val="nil"/>
              <w:left w:val="nil"/>
              <w:bottom w:val="nil"/>
              <w:right w:val="nil"/>
            </w:tcBorders>
            <w:vAlign w:val="bottom"/>
          </w:tcPr>
          <w:p w14:paraId="2ECC16AE" w14:textId="56579DFA" w:rsidR="00FD1254" w:rsidRPr="00587B43" w:rsidRDefault="00FD1254" w:rsidP="00FD1254">
            <w:pPr>
              <w:rPr>
                <w:sz w:val="22"/>
              </w:rPr>
            </w:pPr>
            <w:r w:rsidRPr="00587B43">
              <w:rPr>
                <w:color w:val="000000"/>
                <w:sz w:val="22"/>
              </w:rPr>
              <w:t xml:space="preserve">67.12 </w:t>
            </w:r>
          </w:p>
        </w:tc>
        <w:tc>
          <w:tcPr>
            <w:tcW w:w="317" w:type="pct"/>
            <w:tcBorders>
              <w:top w:val="nil"/>
              <w:left w:val="nil"/>
              <w:bottom w:val="nil"/>
              <w:right w:val="nil"/>
            </w:tcBorders>
            <w:vAlign w:val="bottom"/>
          </w:tcPr>
          <w:p w14:paraId="74D040DC" w14:textId="12D504FD" w:rsidR="00FD1254" w:rsidRPr="00587B43" w:rsidRDefault="00FD1254" w:rsidP="00FD1254">
            <w:pPr>
              <w:rPr>
                <w:sz w:val="22"/>
              </w:rPr>
            </w:pPr>
            <w:r w:rsidRPr="00587B43">
              <w:rPr>
                <w:color w:val="000000"/>
                <w:sz w:val="22"/>
              </w:rPr>
              <w:t xml:space="preserve">39.11 </w:t>
            </w:r>
          </w:p>
        </w:tc>
        <w:tc>
          <w:tcPr>
            <w:tcW w:w="317" w:type="pct"/>
            <w:tcBorders>
              <w:top w:val="nil"/>
              <w:left w:val="nil"/>
              <w:bottom w:val="nil"/>
              <w:right w:val="nil"/>
            </w:tcBorders>
            <w:shd w:val="clear" w:color="auto" w:fill="auto"/>
            <w:noWrap/>
            <w:vAlign w:val="bottom"/>
          </w:tcPr>
          <w:p w14:paraId="0D26B114" w14:textId="43D02DDE" w:rsidR="00FD1254" w:rsidRPr="00587B43" w:rsidRDefault="00FD1254" w:rsidP="00FD1254">
            <w:pPr>
              <w:rPr>
                <w:sz w:val="22"/>
              </w:rPr>
            </w:pPr>
            <w:r w:rsidRPr="00587B43">
              <w:rPr>
                <w:color w:val="000000"/>
                <w:sz w:val="22"/>
              </w:rPr>
              <w:t xml:space="preserve">93.91 </w:t>
            </w:r>
          </w:p>
        </w:tc>
        <w:tc>
          <w:tcPr>
            <w:tcW w:w="317" w:type="pct"/>
            <w:tcBorders>
              <w:top w:val="nil"/>
              <w:left w:val="nil"/>
              <w:bottom w:val="nil"/>
              <w:right w:val="nil"/>
            </w:tcBorders>
            <w:vAlign w:val="bottom"/>
          </w:tcPr>
          <w:p w14:paraId="08DADDED" w14:textId="579ECC76" w:rsidR="00FD1254" w:rsidRPr="00587B43" w:rsidRDefault="00FD1254" w:rsidP="00FD1254">
            <w:pPr>
              <w:rPr>
                <w:sz w:val="22"/>
              </w:rPr>
            </w:pPr>
            <w:r w:rsidRPr="00587B43">
              <w:rPr>
                <w:color w:val="000000"/>
                <w:sz w:val="22"/>
              </w:rPr>
              <w:t xml:space="preserve">59.35 </w:t>
            </w:r>
          </w:p>
        </w:tc>
        <w:tc>
          <w:tcPr>
            <w:tcW w:w="317" w:type="pct"/>
            <w:tcBorders>
              <w:top w:val="nil"/>
              <w:left w:val="nil"/>
              <w:bottom w:val="nil"/>
              <w:right w:val="nil"/>
            </w:tcBorders>
            <w:vAlign w:val="bottom"/>
          </w:tcPr>
          <w:p w14:paraId="7624F0F3" w14:textId="3B5A52AD" w:rsidR="00FD1254" w:rsidRPr="00587B43" w:rsidRDefault="00FD1254" w:rsidP="00FD1254">
            <w:pPr>
              <w:rPr>
                <w:sz w:val="22"/>
              </w:rPr>
            </w:pPr>
            <w:r w:rsidRPr="00587B43">
              <w:rPr>
                <w:color w:val="000000"/>
                <w:sz w:val="22"/>
              </w:rPr>
              <w:t xml:space="preserve">38.50 </w:t>
            </w:r>
          </w:p>
        </w:tc>
      </w:tr>
      <w:tr w:rsidR="00FD1254" w:rsidRPr="00587B43" w14:paraId="3713A038" w14:textId="023C9A69" w:rsidTr="00CE2119">
        <w:trPr>
          <w:trHeight w:val="308"/>
        </w:trPr>
        <w:tc>
          <w:tcPr>
            <w:tcW w:w="849" w:type="pct"/>
            <w:tcBorders>
              <w:top w:val="nil"/>
              <w:left w:val="nil"/>
              <w:bottom w:val="nil"/>
              <w:right w:val="nil"/>
            </w:tcBorders>
            <w:shd w:val="clear" w:color="auto" w:fill="auto"/>
            <w:noWrap/>
            <w:vAlign w:val="bottom"/>
            <w:hideMark/>
          </w:tcPr>
          <w:p w14:paraId="36D2B3A5" w14:textId="77777777" w:rsidR="00FD1254" w:rsidRPr="00587B43" w:rsidRDefault="00FD1254" w:rsidP="00FD1254">
            <w:pPr>
              <w:rPr>
                <w:sz w:val="22"/>
              </w:rPr>
            </w:pPr>
            <w:r w:rsidRPr="00587B43">
              <w:rPr>
                <w:sz w:val="22"/>
              </w:rPr>
              <w:t>Guizhou</w:t>
            </w:r>
          </w:p>
        </w:tc>
        <w:tc>
          <w:tcPr>
            <w:tcW w:w="321" w:type="pct"/>
            <w:tcBorders>
              <w:top w:val="nil"/>
              <w:left w:val="nil"/>
              <w:bottom w:val="nil"/>
              <w:right w:val="nil"/>
            </w:tcBorders>
            <w:shd w:val="clear" w:color="auto" w:fill="auto"/>
            <w:noWrap/>
            <w:vAlign w:val="bottom"/>
          </w:tcPr>
          <w:p w14:paraId="31D140FC" w14:textId="59067B4D" w:rsidR="00FD1254" w:rsidRPr="00587B43" w:rsidRDefault="00FD1254" w:rsidP="00FD1254">
            <w:pPr>
              <w:rPr>
                <w:sz w:val="22"/>
              </w:rPr>
            </w:pPr>
            <w:r w:rsidRPr="00587B43">
              <w:rPr>
                <w:color w:val="000000"/>
                <w:sz w:val="22"/>
              </w:rPr>
              <w:t xml:space="preserve">31.77 </w:t>
            </w:r>
          </w:p>
        </w:tc>
        <w:tc>
          <w:tcPr>
            <w:tcW w:w="321" w:type="pct"/>
            <w:tcBorders>
              <w:top w:val="nil"/>
              <w:left w:val="nil"/>
              <w:bottom w:val="nil"/>
              <w:right w:val="nil"/>
            </w:tcBorders>
            <w:vAlign w:val="bottom"/>
          </w:tcPr>
          <w:p w14:paraId="6DCFDACE" w14:textId="5C85C68D" w:rsidR="00FD1254" w:rsidRPr="00587B43" w:rsidRDefault="00FD1254" w:rsidP="00FD1254">
            <w:pPr>
              <w:rPr>
                <w:sz w:val="22"/>
              </w:rPr>
            </w:pPr>
            <w:r w:rsidRPr="00587B43">
              <w:rPr>
                <w:color w:val="000000"/>
                <w:sz w:val="22"/>
              </w:rPr>
              <w:t xml:space="preserve">33.87 </w:t>
            </w:r>
          </w:p>
        </w:tc>
        <w:tc>
          <w:tcPr>
            <w:tcW w:w="321" w:type="pct"/>
            <w:tcBorders>
              <w:top w:val="nil"/>
              <w:left w:val="nil"/>
              <w:bottom w:val="nil"/>
              <w:right w:val="nil"/>
            </w:tcBorders>
            <w:vAlign w:val="bottom"/>
          </w:tcPr>
          <w:p w14:paraId="6083746D" w14:textId="272456DA" w:rsidR="00FD1254" w:rsidRPr="00587B43" w:rsidRDefault="00FD1254" w:rsidP="00FD1254">
            <w:pPr>
              <w:rPr>
                <w:sz w:val="22"/>
              </w:rPr>
            </w:pPr>
            <w:r w:rsidRPr="00587B43">
              <w:rPr>
                <w:color w:val="000000"/>
                <w:sz w:val="22"/>
              </w:rPr>
              <w:t xml:space="preserve">28.00 </w:t>
            </w:r>
          </w:p>
        </w:tc>
        <w:tc>
          <w:tcPr>
            <w:tcW w:w="323" w:type="pct"/>
            <w:tcBorders>
              <w:top w:val="nil"/>
              <w:left w:val="nil"/>
              <w:bottom w:val="nil"/>
              <w:right w:val="nil"/>
            </w:tcBorders>
            <w:vAlign w:val="bottom"/>
          </w:tcPr>
          <w:p w14:paraId="63967F39" w14:textId="73CB73EA" w:rsidR="00FD1254" w:rsidRPr="00587B43" w:rsidRDefault="00FD1254" w:rsidP="00FD1254">
            <w:pPr>
              <w:rPr>
                <w:sz w:val="22"/>
              </w:rPr>
            </w:pPr>
            <w:r w:rsidRPr="00587B43">
              <w:rPr>
                <w:color w:val="000000"/>
                <w:sz w:val="22"/>
              </w:rPr>
              <w:t xml:space="preserve">21.10 </w:t>
            </w:r>
          </w:p>
        </w:tc>
        <w:tc>
          <w:tcPr>
            <w:tcW w:w="320" w:type="pct"/>
            <w:tcBorders>
              <w:top w:val="nil"/>
              <w:left w:val="nil"/>
              <w:bottom w:val="nil"/>
              <w:right w:val="nil"/>
            </w:tcBorders>
            <w:shd w:val="clear" w:color="auto" w:fill="auto"/>
            <w:noWrap/>
            <w:vAlign w:val="bottom"/>
          </w:tcPr>
          <w:p w14:paraId="58833A35" w14:textId="0264E4F5" w:rsidR="00FD1254" w:rsidRPr="00587B43" w:rsidRDefault="00FD1254" w:rsidP="00FD1254">
            <w:pPr>
              <w:rPr>
                <w:sz w:val="22"/>
              </w:rPr>
            </w:pPr>
            <w:r w:rsidRPr="00587B43">
              <w:rPr>
                <w:color w:val="000000"/>
                <w:sz w:val="22"/>
              </w:rPr>
              <w:t xml:space="preserve">35.87 </w:t>
            </w:r>
          </w:p>
        </w:tc>
        <w:tc>
          <w:tcPr>
            <w:tcW w:w="320" w:type="pct"/>
            <w:tcBorders>
              <w:top w:val="nil"/>
              <w:left w:val="nil"/>
              <w:bottom w:val="nil"/>
              <w:right w:val="nil"/>
            </w:tcBorders>
            <w:vAlign w:val="bottom"/>
          </w:tcPr>
          <w:p w14:paraId="60C37B9F" w14:textId="48CD43B7" w:rsidR="00FD1254" w:rsidRPr="00587B43" w:rsidRDefault="00FD1254" w:rsidP="00FD1254">
            <w:pPr>
              <w:rPr>
                <w:sz w:val="22"/>
              </w:rPr>
            </w:pPr>
            <w:r w:rsidRPr="00587B43">
              <w:rPr>
                <w:color w:val="000000"/>
                <w:sz w:val="22"/>
              </w:rPr>
              <w:t xml:space="preserve">27.89 </w:t>
            </w:r>
          </w:p>
        </w:tc>
        <w:tc>
          <w:tcPr>
            <w:tcW w:w="320" w:type="pct"/>
            <w:tcBorders>
              <w:top w:val="nil"/>
              <w:left w:val="nil"/>
              <w:bottom w:val="nil"/>
              <w:right w:val="nil"/>
            </w:tcBorders>
            <w:vAlign w:val="bottom"/>
          </w:tcPr>
          <w:p w14:paraId="7B44D95F" w14:textId="2396E646" w:rsidR="00FD1254" w:rsidRPr="00587B43" w:rsidRDefault="00FD1254" w:rsidP="00FD1254">
            <w:pPr>
              <w:rPr>
                <w:sz w:val="22"/>
              </w:rPr>
            </w:pPr>
            <w:r w:rsidRPr="00587B43">
              <w:rPr>
                <w:color w:val="000000"/>
                <w:sz w:val="22"/>
              </w:rPr>
              <w:t xml:space="preserve">17.36 </w:t>
            </w:r>
          </w:p>
        </w:tc>
        <w:tc>
          <w:tcPr>
            <w:tcW w:w="320" w:type="pct"/>
            <w:tcBorders>
              <w:top w:val="nil"/>
              <w:left w:val="nil"/>
              <w:bottom w:val="nil"/>
              <w:right w:val="nil"/>
            </w:tcBorders>
            <w:shd w:val="clear" w:color="auto" w:fill="auto"/>
            <w:noWrap/>
            <w:vAlign w:val="bottom"/>
          </w:tcPr>
          <w:p w14:paraId="3D5CDAB2" w14:textId="0BC3F4D3" w:rsidR="00FD1254" w:rsidRPr="00587B43" w:rsidRDefault="00FD1254" w:rsidP="00FD1254">
            <w:pPr>
              <w:rPr>
                <w:sz w:val="22"/>
              </w:rPr>
            </w:pPr>
            <w:r w:rsidRPr="00587B43">
              <w:rPr>
                <w:color w:val="000000"/>
                <w:sz w:val="22"/>
              </w:rPr>
              <w:t xml:space="preserve">37.00 </w:t>
            </w:r>
          </w:p>
        </w:tc>
        <w:tc>
          <w:tcPr>
            <w:tcW w:w="317" w:type="pct"/>
            <w:tcBorders>
              <w:top w:val="nil"/>
              <w:left w:val="nil"/>
              <w:bottom w:val="nil"/>
              <w:right w:val="nil"/>
            </w:tcBorders>
            <w:vAlign w:val="bottom"/>
          </w:tcPr>
          <w:p w14:paraId="120D5838" w14:textId="0591FC6B" w:rsidR="00FD1254" w:rsidRPr="00587B43" w:rsidRDefault="00FD1254" w:rsidP="00FD1254">
            <w:pPr>
              <w:rPr>
                <w:sz w:val="22"/>
              </w:rPr>
            </w:pPr>
            <w:r w:rsidRPr="00587B43">
              <w:rPr>
                <w:color w:val="000000"/>
                <w:sz w:val="22"/>
              </w:rPr>
              <w:t xml:space="preserve">27.14 </w:t>
            </w:r>
          </w:p>
        </w:tc>
        <w:tc>
          <w:tcPr>
            <w:tcW w:w="317" w:type="pct"/>
            <w:tcBorders>
              <w:top w:val="nil"/>
              <w:left w:val="nil"/>
              <w:bottom w:val="nil"/>
              <w:right w:val="nil"/>
            </w:tcBorders>
            <w:vAlign w:val="bottom"/>
          </w:tcPr>
          <w:p w14:paraId="017156BE" w14:textId="636DCC62" w:rsidR="00FD1254" w:rsidRPr="00587B43" w:rsidRDefault="00FD1254" w:rsidP="00FD1254">
            <w:pPr>
              <w:rPr>
                <w:sz w:val="22"/>
              </w:rPr>
            </w:pPr>
            <w:r w:rsidRPr="00587B43">
              <w:rPr>
                <w:color w:val="000000"/>
                <w:sz w:val="22"/>
              </w:rPr>
              <w:t xml:space="preserve">15.68 </w:t>
            </w:r>
          </w:p>
        </w:tc>
        <w:tc>
          <w:tcPr>
            <w:tcW w:w="317" w:type="pct"/>
            <w:tcBorders>
              <w:top w:val="nil"/>
              <w:left w:val="nil"/>
              <w:bottom w:val="nil"/>
              <w:right w:val="nil"/>
            </w:tcBorders>
            <w:shd w:val="clear" w:color="auto" w:fill="auto"/>
            <w:noWrap/>
            <w:vAlign w:val="bottom"/>
          </w:tcPr>
          <w:p w14:paraId="2E3EB788" w14:textId="2CB45F8A" w:rsidR="00FD1254" w:rsidRPr="00587B43" w:rsidRDefault="00FD1254" w:rsidP="00FD1254">
            <w:pPr>
              <w:rPr>
                <w:sz w:val="22"/>
              </w:rPr>
            </w:pPr>
            <w:r w:rsidRPr="00587B43">
              <w:rPr>
                <w:color w:val="000000"/>
                <w:sz w:val="22"/>
              </w:rPr>
              <w:t xml:space="preserve">37.58 </w:t>
            </w:r>
          </w:p>
        </w:tc>
        <w:tc>
          <w:tcPr>
            <w:tcW w:w="317" w:type="pct"/>
            <w:tcBorders>
              <w:top w:val="nil"/>
              <w:left w:val="nil"/>
              <w:bottom w:val="nil"/>
              <w:right w:val="nil"/>
            </w:tcBorders>
            <w:vAlign w:val="bottom"/>
          </w:tcPr>
          <w:p w14:paraId="0EF1232A" w14:textId="15AA3E71" w:rsidR="00FD1254" w:rsidRPr="00587B43" w:rsidRDefault="00FD1254" w:rsidP="00FD1254">
            <w:pPr>
              <w:rPr>
                <w:sz w:val="22"/>
              </w:rPr>
            </w:pPr>
            <w:r w:rsidRPr="00587B43">
              <w:rPr>
                <w:color w:val="000000"/>
                <w:sz w:val="22"/>
              </w:rPr>
              <w:t xml:space="preserve">23.93 </w:t>
            </w:r>
          </w:p>
        </w:tc>
        <w:tc>
          <w:tcPr>
            <w:tcW w:w="317" w:type="pct"/>
            <w:tcBorders>
              <w:top w:val="nil"/>
              <w:left w:val="nil"/>
              <w:bottom w:val="nil"/>
              <w:right w:val="nil"/>
            </w:tcBorders>
            <w:vAlign w:val="bottom"/>
          </w:tcPr>
          <w:p w14:paraId="69FC52A2" w14:textId="50E2C362" w:rsidR="00FD1254" w:rsidRPr="00587B43" w:rsidRDefault="00FD1254" w:rsidP="00FD1254">
            <w:pPr>
              <w:rPr>
                <w:sz w:val="22"/>
              </w:rPr>
            </w:pPr>
            <w:r w:rsidRPr="00587B43">
              <w:rPr>
                <w:color w:val="000000"/>
                <w:sz w:val="22"/>
              </w:rPr>
              <w:t xml:space="preserve">15.36 </w:t>
            </w:r>
          </w:p>
        </w:tc>
      </w:tr>
      <w:tr w:rsidR="00FD1254" w:rsidRPr="00587B43" w14:paraId="356CA17C" w14:textId="0FFAFC4E" w:rsidTr="00CE2119">
        <w:trPr>
          <w:trHeight w:val="308"/>
        </w:trPr>
        <w:tc>
          <w:tcPr>
            <w:tcW w:w="849" w:type="pct"/>
            <w:tcBorders>
              <w:top w:val="nil"/>
              <w:left w:val="nil"/>
              <w:bottom w:val="nil"/>
              <w:right w:val="nil"/>
            </w:tcBorders>
            <w:shd w:val="clear" w:color="auto" w:fill="auto"/>
            <w:noWrap/>
            <w:vAlign w:val="bottom"/>
            <w:hideMark/>
          </w:tcPr>
          <w:p w14:paraId="06F64696" w14:textId="77777777" w:rsidR="00FD1254" w:rsidRPr="00587B43" w:rsidRDefault="00FD1254" w:rsidP="00FD1254">
            <w:pPr>
              <w:rPr>
                <w:sz w:val="22"/>
              </w:rPr>
            </w:pPr>
            <w:r w:rsidRPr="00587B43">
              <w:rPr>
                <w:sz w:val="22"/>
              </w:rPr>
              <w:t>Yunnan</w:t>
            </w:r>
          </w:p>
        </w:tc>
        <w:tc>
          <w:tcPr>
            <w:tcW w:w="321" w:type="pct"/>
            <w:tcBorders>
              <w:top w:val="nil"/>
              <w:left w:val="nil"/>
              <w:bottom w:val="nil"/>
              <w:right w:val="nil"/>
            </w:tcBorders>
            <w:shd w:val="clear" w:color="auto" w:fill="auto"/>
            <w:noWrap/>
            <w:vAlign w:val="bottom"/>
          </w:tcPr>
          <w:p w14:paraId="3039E738" w14:textId="097C5AC0" w:rsidR="00FD1254" w:rsidRPr="00587B43" w:rsidRDefault="00FD1254" w:rsidP="00FD1254">
            <w:pPr>
              <w:rPr>
                <w:sz w:val="22"/>
              </w:rPr>
            </w:pPr>
            <w:r w:rsidRPr="00587B43">
              <w:rPr>
                <w:color w:val="000000"/>
                <w:sz w:val="22"/>
              </w:rPr>
              <w:t xml:space="preserve">53.62 </w:t>
            </w:r>
          </w:p>
        </w:tc>
        <w:tc>
          <w:tcPr>
            <w:tcW w:w="321" w:type="pct"/>
            <w:tcBorders>
              <w:top w:val="nil"/>
              <w:left w:val="nil"/>
              <w:bottom w:val="nil"/>
              <w:right w:val="nil"/>
            </w:tcBorders>
            <w:vAlign w:val="bottom"/>
          </w:tcPr>
          <w:p w14:paraId="4BC4466A" w14:textId="093F86BF" w:rsidR="00FD1254" w:rsidRPr="00587B43" w:rsidRDefault="00FD1254" w:rsidP="00FD1254">
            <w:pPr>
              <w:rPr>
                <w:sz w:val="22"/>
              </w:rPr>
            </w:pPr>
            <w:r w:rsidRPr="00587B43">
              <w:rPr>
                <w:color w:val="000000"/>
                <w:sz w:val="22"/>
              </w:rPr>
              <w:t xml:space="preserve">58.66 </w:t>
            </w:r>
          </w:p>
        </w:tc>
        <w:tc>
          <w:tcPr>
            <w:tcW w:w="321" w:type="pct"/>
            <w:tcBorders>
              <w:top w:val="nil"/>
              <w:left w:val="nil"/>
              <w:bottom w:val="nil"/>
              <w:right w:val="nil"/>
            </w:tcBorders>
            <w:vAlign w:val="bottom"/>
          </w:tcPr>
          <w:p w14:paraId="2C3502B6" w14:textId="3CC3A020" w:rsidR="00FD1254" w:rsidRPr="00587B43" w:rsidRDefault="00FD1254" w:rsidP="00FD1254">
            <w:pPr>
              <w:rPr>
                <w:sz w:val="22"/>
              </w:rPr>
            </w:pPr>
            <w:r w:rsidRPr="00587B43">
              <w:rPr>
                <w:color w:val="000000"/>
                <w:sz w:val="22"/>
              </w:rPr>
              <w:t xml:space="preserve">49.69 </w:t>
            </w:r>
          </w:p>
        </w:tc>
        <w:tc>
          <w:tcPr>
            <w:tcW w:w="323" w:type="pct"/>
            <w:tcBorders>
              <w:top w:val="nil"/>
              <w:left w:val="nil"/>
              <w:bottom w:val="nil"/>
              <w:right w:val="nil"/>
            </w:tcBorders>
            <w:vAlign w:val="bottom"/>
          </w:tcPr>
          <w:p w14:paraId="320419F9" w14:textId="0E62BE93" w:rsidR="00FD1254" w:rsidRPr="00587B43" w:rsidRDefault="00FD1254" w:rsidP="00FD1254">
            <w:pPr>
              <w:rPr>
                <w:sz w:val="22"/>
              </w:rPr>
            </w:pPr>
            <w:r w:rsidRPr="00587B43">
              <w:rPr>
                <w:color w:val="000000"/>
                <w:sz w:val="22"/>
              </w:rPr>
              <w:t xml:space="preserve">39.07 </w:t>
            </w:r>
          </w:p>
        </w:tc>
        <w:tc>
          <w:tcPr>
            <w:tcW w:w="320" w:type="pct"/>
            <w:tcBorders>
              <w:top w:val="nil"/>
              <w:left w:val="nil"/>
              <w:bottom w:val="nil"/>
              <w:right w:val="nil"/>
            </w:tcBorders>
            <w:shd w:val="clear" w:color="auto" w:fill="auto"/>
            <w:noWrap/>
            <w:vAlign w:val="bottom"/>
          </w:tcPr>
          <w:p w14:paraId="0CD31AD7" w14:textId="59D8FB5D" w:rsidR="00FD1254" w:rsidRPr="00587B43" w:rsidRDefault="00FD1254" w:rsidP="00FD1254">
            <w:pPr>
              <w:rPr>
                <w:sz w:val="22"/>
              </w:rPr>
            </w:pPr>
            <w:r w:rsidRPr="00587B43">
              <w:rPr>
                <w:color w:val="000000"/>
                <w:sz w:val="22"/>
              </w:rPr>
              <w:t xml:space="preserve">62.68 </w:t>
            </w:r>
          </w:p>
        </w:tc>
        <w:tc>
          <w:tcPr>
            <w:tcW w:w="320" w:type="pct"/>
            <w:tcBorders>
              <w:top w:val="nil"/>
              <w:left w:val="nil"/>
              <w:bottom w:val="nil"/>
              <w:right w:val="nil"/>
            </w:tcBorders>
            <w:vAlign w:val="bottom"/>
          </w:tcPr>
          <w:p w14:paraId="790AB624" w14:textId="6EEEE8F8" w:rsidR="00FD1254" w:rsidRPr="00587B43" w:rsidRDefault="00FD1254" w:rsidP="00FD1254">
            <w:pPr>
              <w:rPr>
                <w:sz w:val="22"/>
              </w:rPr>
            </w:pPr>
            <w:r w:rsidRPr="00587B43">
              <w:rPr>
                <w:color w:val="000000"/>
                <w:sz w:val="22"/>
              </w:rPr>
              <w:t xml:space="preserve">50.24 </w:t>
            </w:r>
          </w:p>
        </w:tc>
        <w:tc>
          <w:tcPr>
            <w:tcW w:w="320" w:type="pct"/>
            <w:tcBorders>
              <w:top w:val="nil"/>
              <w:left w:val="nil"/>
              <w:bottom w:val="nil"/>
              <w:right w:val="nil"/>
            </w:tcBorders>
            <w:vAlign w:val="bottom"/>
          </w:tcPr>
          <w:p w14:paraId="01F0B9F9" w14:textId="7D534E6D" w:rsidR="00FD1254" w:rsidRPr="00587B43" w:rsidRDefault="00FD1254" w:rsidP="00FD1254">
            <w:pPr>
              <w:rPr>
                <w:sz w:val="22"/>
              </w:rPr>
            </w:pPr>
            <w:r w:rsidRPr="00587B43">
              <w:rPr>
                <w:color w:val="000000"/>
                <w:sz w:val="22"/>
              </w:rPr>
              <w:t xml:space="preserve">33.31 </w:t>
            </w:r>
          </w:p>
        </w:tc>
        <w:tc>
          <w:tcPr>
            <w:tcW w:w="320" w:type="pct"/>
            <w:tcBorders>
              <w:top w:val="nil"/>
              <w:left w:val="nil"/>
              <w:bottom w:val="nil"/>
              <w:right w:val="nil"/>
            </w:tcBorders>
            <w:shd w:val="clear" w:color="auto" w:fill="auto"/>
            <w:noWrap/>
            <w:vAlign w:val="bottom"/>
          </w:tcPr>
          <w:p w14:paraId="19B956FD" w14:textId="5F28F304" w:rsidR="00FD1254" w:rsidRPr="00587B43" w:rsidRDefault="00FD1254" w:rsidP="00FD1254">
            <w:pPr>
              <w:rPr>
                <w:sz w:val="22"/>
              </w:rPr>
            </w:pPr>
            <w:r w:rsidRPr="00587B43">
              <w:rPr>
                <w:color w:val="000000"/>
                <w:sz w:val="22"/>
              </w:rPr>
              <w:t xml:space="preserve">64.96 </w:t>
            </w:r>
          </w:p>
        </w:tc>
        <w:tc>
          <w:tcPr>
            <w:tcW w:w="317" w:type="pct"/>
            <w:tcBorders>
              <w:top w:val="nil"/>
              <w:left w:val="nil"/>
              <w:bottom w:val="nil"/>
              <w:right w:val="nil"/>
            </w:tcBorders>
            <w:vAlign w:val="bottom"/>
          </w:tcPr>
          <w:p w14:paraId="43528A35" w14:textId="2DF69CC8" w:rsidR="00FD1254" w:rsidRPr="00587B43" w:rsidRDefault="00FD1254" w:rsidP="00FD1254">
            <w:pPr>
              <w:rPr>
                <w:sz w:val="22"/>
              </w:rPr>
            </w:pPr>
            <w:r w:rsidRPr="00587B43">
              <w:rPr>
                <w:color w:val="000000"/>
                <w:sz w:val="22"/>
              </w:rPr>
              <w:t xml:space="preserve">49.34 </w:t>
            </w:r>
          </w:p>
        </w:tc>
        <w:tc>
          <w:tcPr>
            <w:tcW w:w="317" w:type="pct"/>
            <w:tcBorders>
              <w:top w:val="nil"/>
              <w:left w:val="nil"/>
              <w:bottom w:val="nil"/>
              <w:right w:val="nil"/>
            </w:tcBorders>
            <w:vAlign w:val="bottom"/>
          </w:tcPr>
          <w:p w14:paraId="0D70C9AD" w14:textId="5E117D8D" w:rsidR="00FD1254" w:rsidRPr="00587B43" w:rsidRDefault="00FD1254" w:rsidP="00FD1254">
            <w:pPr>
              <w:rPr>
                <w:sz w:val="22"/>
              </w:rPr>
            </w:pPr>
            <w:r w:rsidRPr="00587B43">
              <w:rPr>
                <w:color w:val="000000"/>
                <w:sz w:val="22"/>
              </w:rPr>
              <w:t xml:space="preserve">30.47 </w:t>
            </w:r>
          </w:p>
        </w:tc>
        <w:tc>
          <w:tcPr>
            <w:tcW w:w="317" w:type="pct"/>
            <w:tcBorders>
              <w:top w:val="nil"/>
              <w:left w:val="nil"/>
              <w:bottom w:val="nil"/>
              <w:right w:val="nil"/>
            </w:tcBorders>
            <w:shd w:val="clear" w:color="auto" w:fill="auto"/>
            <w:noWrap/>
            <w:vAlign w:val="bottom"/>
          </w:tcPr>
          <w:p w14:paraId="764AFA2E" w14:textId="76E07968" w:rsidR="00FD1254" w:rsidRPr="00587B43" w:rsidRDefault="00FD1254" w:rsidP="00FD1254">
            <w:pPr>
              <w:rPr>
                <w:sz w:val="22"/>
              </w:rPr>
            </w:pPr>
            <w:r w:rsidRPr="00587B43">
              <w:rPr>
                <w:color w:val="000000"/>
                <w:sz w:val="22"/>
              </w:rPr>
              <w:t xml:space="preserve">66.16 </w:t>
            </w:r>
          </w:p>
        </w:tc>
        <w:tc>
          <w:tcPr>
            <w:tcW w:w="317" w:type="pct"/>
            <w:tcBorders>
              <w:top w:val="nil"/>
              <w:left w:val="nil"/>
              <w:bottom w:val="nil"/>
              <w:right w:val="nil"/>
            </w:tcBorders>
            <w:vAlign w:val="bottom"/>
          </w:tcPr>
          <w:p w14:paraId="240B26A8" w14:textId="056FA387" w:rsidR="00FD1254" w:rsidRPr="00587B43" w:rsidRDefault="00FD1254" w:rsidP="00FD1254">
            <w:pPr>
              <w:rPr>
                <w:sz w:val="22"/>
              </w:rPr>
            </w:pPr>
            <w:r w:rsidRPr="00587B43">
              <w:rPr>
                <w:color w:val="000000"/>
                <w:sz w:val="22"/>
              </w:rPr>
              <w:t xml:space="preserve">44.08 </w:t>
            </w:r>
          </w:p>
        </w:tc>
        <w:tc>
          <w:tcPr>
            <w:tcW w:w="317" w:type="pct"/>
            <w:tcBorders>
              <w:top w:val="nil"/>
              <w:left w:val="nil"/>
              <w:bottom w:val="nil"/>
              <w:right w:val="nil"/>
            </w:tcBorders>
            <w:vAlign w:val="bottom"/>
          </w:tcPr>
          <w:p w14:paraId="2AADF296" w14:textId="25E21712" w:rsidR="00FD1254" w:rsidRPr="00587B43" w:rsidRDefault="00FD1254" w:rsidP="00FD1254">
            <w:pPr>
              <w:rPr>
                <w:sz w:val="22"/>
              </w:rPr>
            </w:pPr>
            <w:r w:rsidRPr="00587B43">
              <w:rPr>
                <w:color w:val="000000"/>
                <w:sz w:val="22"/>
              </w:rPr>
              <w:t xml:space="preserve">29.93 </w:t>
            </w:r>
          </w:p>
        </w:tc>
      </w:tr>
      <w:tr w:rsidR="00FD1254" w:rsidRPr="00587B43" w14:paraId="42603068" w14:textId="6E402B72" w:rsidTr="00CE2119">
        <w:trPr>
          <w:trHeight w:val="308"/>
        </w:trPr>
        <w:tc>
          <w:tcPr>
            <w:tcW w:w="849" w:type="pct"/>
            <w:tcBorders>
              <w:top w:val="nil"/>
              <w:left w:val="nil"/>
              <w:bottom w:val="nil"/>
              <w:right w:val="nil"/>
            </w:tcBorders>
            <w:shd w:val="clear" w:color="auto" w:fill="auto"/>
            <w:noWrap/>
            <w:vAlign w:val="bottom"/>
            <w:hideMark/>
          </w:tcPr>
          <w:p w14:paraId="237BE5BE" w14:textId="77777777" w:rsidR="00FD1254" w:rsidRPr="00587B43" w:rsidRDefault="00FD1254" w:rsidP="00FD1254">
            <w:pPr>
              <w:rPr>
                <w:sz w:val="22"/>
              </w:rPr>
            </w:pPr>
            <w:r w:rsidRPr="00587B43">
              <w:rPr>
                <w:sz w:val="22"/>
              </w:rPr>
              <w:t>Tibet</w:t>
            </w:r>
          </w:p>
        </w:tc>
        <w:tc>
          <w:tcPr>
            <w:tcW w:w="321" w:type="pct"/>
            <w:tcBorders>
              <w:top w:val="nil"/>
              <w:left w:val="nil"/>
              <w:bottom w:val="nil"/>
              <w:right w:val="nil"/>
            </w:tcBorders>
            <w:shd w:val="clear" w:color="auto" w:fill="auto"/>
            <w:noWrap/>
            <w:vAlign w:val="bottom"/>
          </w:tcPr>
          <w:p w14:paraId="4A166E12" w14:textId="0864DF6B" w:rsidR="00FD1254" w:rsidRPr="00587B43" w:rsidRDefault="00FD1254" w:rsidP="00FD1254">
            <w:pPr>
              <w:rPr>
                <w:sz w:val="22"/>
              </w:rPr>
            </w:pPr>
            <w:r w:rsidRPr="00587B43">
              <w:rPr>
                <w:color w:val="000000"/>
                <w:sz w:val="22"/>
              </w:rPr>
              <w:t xml:space="preserve">19.36 </w:t>
            </w:r>
          </w:p>
        </w:tc>
        <w:tc>
          <w:tcPr>
            <w:tcW w:w="321" w:type="pct"/>
            <w:tcBorders>
              <w:top w:val="nil"/>
              <w:left w:val="nil"/>
              <w:bottom w:val="nil"/>
              <w:right w:val="nil"/>
            </w:tcBorders>
            <w:vAlign w:val="bottom"/>
          </w:tcPr>
          <w:p w14:paraId="5A5D65EC" w14:textId="12D3624D" w:rsidR="00FD1254" w:rsidRPr="00587B43" w:rsidRDefault="00FD1254" w:rsidP="00FD1254">
            <w:pPr>
              <w:rPr>
                <w:sz w:val="22"/>
              </w:rPr>
            </w:pPr>
            <w:r w:rsidRPr="00587B43">
              <w:rPr>
                <w:color w:val="000000"/>
                <w:sz w:val="22"/>
              </w:rPr>
              <w:t xml:space="preserve">23.06 </w:t>
            </w:r>
          </w:p>
        </w:tc>
        <w:tc>
          <w:tcPr>
            <w:tcW w:w="321" w:type="pct"/>
            <w:tcBorders>
              <w:top w:val="nil"/>
              <w:left w:val="nil"/>
              <w:bottom w:val="nil"/>
              <w:right w:val="nil"/>
            </w:tcBorders>
            <w:vAlign w:val="bottom"/>
          </w:tcPr>
          <w:p w14:paraId="40C29CD8" w14:textId="01C4E306" w:rsidR="00FD1254" w:rsidRPr="00587B43" w:rsidRDefault="00FD1254" w:rsidP="00FD1254">
            <w:pPr>
              <w:rPr>
                <w:sz w:val="22"/>
              </w:rPr>
            </w:pPr>
            <w:r w:rsidRPr="00587B43">
              <w:rPr>
                <w:color w:val="000000"/>
                <w:sz w:val="22"/>
              </w:rPr>
              <w:t xml:space="preserve">20.93 </w:t>
            </w:r>
          </w:p>
        </w:tc>
        <w:tc>
          <w:tcPr>
            <w:tcW w:w="323" w:type="pct"/>
            <w:tcBorders>
              <w:top w:val="nil"/>
              <w:left w:val="nil"/>
              <w:bottom w:val="nil"/>
              <w:right w:val="nil"/>
            </w:tcBorders>
            <w:vAlign w:val="bottom"/>
          </w:tcPr>
          <w:p w14:paraId="606561DA" w14:textId="0CF7715E" w:rsidR="00FD1254" w:rsidRPr="00587B43" w:rsidRDefault="00FD1254" w:rsidP="00FD1254">
            <w:pPr>
              <w:rPr>
                <w:sz w:val="22"/>
              </w:rPr>
            </w:pPr>
            <w:r w:rsidRPr="00587B43">
              <w:rPr>
                <w:color w:val="000000"/>
                <w:sz w:val="22"/>
              </w:rPr>
              <w:t xml:space="preserve">18.32 </w:t>
            </w:r>
          </w:p>
        </w:tc>
        <w:tc>
          <w:tcPr>
            <w:tcW w:w="320" w:type="pct"/>
            <w:tcBorders>
              <w:top w:val="nil"/>
              <w:left w:val="nil"/>
              <w:bottom w:val="nil"/>
              <w:right w:val="nil"/>
            </w:tcBorders>
            <w:shd w:val="clear" w:color="auto" w:fill="auto"/>
            <w:noWrap/>
            <w:vAlign w:val="bottom"/>
          </w:tcPr>
          <w:p w14:paraId="0AC33BC5" w14:textId="69FF3751" w:rsidR="00FD1254" w:rsidRPr="00587B43" w:rsidRDefault="00FD1254" w:rsidP="00FD1254">
            <w:pPr>
              <w:rPr>
                <w:sz w:val="22"/>
              </w:rPr>
            </w:pPr>
            <w:r w:rsidRPr="00587B43">
              <w:rPr>
                <w:color w:val="000000"/>
                <w:sz w:val="22"/>
              </w:rPr>
              <w:t xml:space="preserve">26.02 </w:t>
            </w:r>
          </w:p>
        </w:tc>
        <w:tc>
          <w:tcPr>
            <w:tcW w:w="320" w:type="pct"/>
            <w:tcBorders>
              <w:top w:val="nil"/>
              <w:left w:val="nil"/>
              <w:bottom w:val="nil"/>
              <w:right w:val="nil"/>
            </w:tcBorders>
            <w:vAlign w:val="bottom"/>
          </w:tcPr>
          <w:p w14:paraId="661863A9" w14:textId="5922FE70" w:rsidR="00FD1254" w:rsidRPr="00587B43" w:rsidRDefault="00FD1254" w:rsidP="00FD1254">
            <w:pPr>
              <w:rPr>
                <w:sz w:val="22"/>
              </w:rPr>
            </w:pPr>
            <w:r w:rsidRPr="00587B43">
              <w:rPr>
                <w:color w:val="000000"/>
                <w:sz w:val="22"/>
              </w:rPr>
              <w:t xml:space="preserve">22.93 </w:t>
            </w:r>
          </w:p>
        </w:tc>
        <w:tc>
          <w:tcPr>
            <w:tcW w:w="320" w:type="pct"/>
            <w:tcBorders>
              <w:top w:val="nil"/>
              <w:left w:val="nil"/>
              <w:bottom w:val="nil"/>
              <w:right w:val="nil"/>
            </w:tcBorders>
            <w:vAlign w:val="bottom"/>
          </w:tcPr>
          <w:p w14:paraId="30C83EF4" w14:textId="3379A078" w:rsidR="00FD1254" w:rsidRPr="00587B43" w:rsidRDefault="00FD1254" w:rsidP="00FD1254">
            <w:pPr>
              <w:rPr>
                <w:sz w:val="22"/>
              </w:rPr>
            </w:pPr>
            <w:r w:rsidRPr="00587B43">
              <w:rPr>
                <w:color w:val="000000"/>
                <w:sz w:val="22"/>
              </w:rPr>
              <w:t xml:space="preserve">16.75 </w:t>
            </w:r>
          </w:p>
        </w:tc>
        <w:tc>
          <w:tcPr>
            <w:tcW w:w="320" w:type="pct"/>
            <w:tcBorders>
              <w:top w:val="nil"/>
              <w:left w:val="nil"/>
              <w:bottom w:val="nil"/>
              <w:right w:val="nil"/>
            </w:tcBorders>
            <w:shd w:val="clear" w:color="auto" w:fill="auto"/>
            <w:noWrap/>
            <w:vAlign w:val="bottom"/>
          </w:tcPr>
          <w:p w14:paraId="7ED89BD3" w14:textId="0DACDD73" w:rsidR="00FD1254" w:rsidRPr="00587B43" w:rsidRDefault="00FD1254" w:rsidP="00FD1254">
            <w:pPr>
              <w:rPr>
                <w:sz w:val="22"/>
              </w:rPr>
            </w:pPr>
            <w:r w:rsidRPr="00587B43">
              <w:rPr>
                <w:color w:val="000000"/>
                <w:sz w:val="22"/>
              </w:rPr>
              <w:t xml:space="preserve">27.68 </w:t>
            </w:r>
          </w:p>
        </w:tc>
        <w:tc>
          <w:tcPr>
            <w:tcW w:w="317" w:type="pct"/>
            <w:tcBorders>
              <w:top w:val="nil"/>
              <w:left w:val="nil"/>
              <w:bottom w:val="nil"/>
              <w:right w:val="nil"/>
            </w:tcBorders>
            <w:vAlign w:val="bottom"/>
          </w:tcPr>
          <w:p w14:paraId="4BCF081A" w14:textId="23DD3819" w:rsidR="00FD1254" w:rsidRPr="00587B43" w:rsidRDefault="00FD1254" w:rsidP="00FD1254">
            <w:pPr>
              <w:rPr>
                <w:sz w:val="22"/>
              </w:rPr>
            </w:pPr>
            <w:r w:rsidRPr="00587B43">
              <w:rPr>
                <w:color w:val="000000"/>
                <w:sz w:val="22"/>
              </w:rPr>
              <w:t xml:space="preserve">23.49 </w:t>
            </w:r>
          </w:p>
        </w:tc>
        <w:tc>
          <w:tcPr>
            <w:tcW w:w="317" w:type="pct"/>
            <w:tcBorders>
              <w:top w:val="nil"/>
              <w:left w:val="nil"/>
              <w:bottom w:val="nil"/>
              <w:right w:val="nil"/>
            </w:tcBorders>
            <w:vAlign w:val="bottom"/>
          </w:tcPr>
          <w:p w14:paraId="7FD0D06C" w14:textId="298B6283" w:rsidR="00FD1254" w:rsidRPr="00587B43" w:rsidRDefault="00FD1254" w:rsidP="00FD1254">
            <w:pPr>
              <w:rPr>
                <w:sz w:val="22"/>
              </w:rPr>
            </w:pPr>
            <w:r w:rsidRPr="00587B43">
              <w:rPr>
                <w:color w:val="000000"/>
                <w:sz w:val="22"/>
              </w:rPr>
              <w:t xml:space="preserve">15.46 </w:t>
            </w:r>
          </w:p>
        </w:tc>
        <w:tc>
          <w:tcPr>
            <w:tcW w:w="317" w:type="pct"/>
            <w:tcBorders>
              <w:top w:val="nil"/>
              <w:left w:val="nil"/>
              <w:bottom w:val="nil"/>
              <w:right w:val="nil"/>
            </w:tcBorders>
            <w:shd w:val="clear" w:color="auto" w:fill="auto"/>
            <w:noWrap/>
            <w:vAlign w:val="bottom"/>
          </w:tcPr>
          <w:p w14:paraId="56DEF4BF" w14:textId="0B7F25AC" w:rsidR="00FD1254" w:rsidRPr="00587B43" w:rsidRDefault="00FD1254" w:rsidP="00FD1254">
            <w:pPr>
              <w:rPr>
                <w:sz w:val="22"/>
              </w:rPr>
            </w:pPr>
            <w:r w:rsidRPr="00587B43">
              <w:rPr>
                <w:color w:val="000000"/>
                <w:sz w:val="22"/>
              </w:rPr>
              <w:t xml:space="preserve">28.57 </w:t>
            </w:r>
          </w:p>
        </w:tc>
        <w:tc>
          <w:tcPr>
            <w:tcW w:w="317" w:type="pct"/>
            <w:tcBorders>
              <w:top w:val="nil"/>
              <w:left w:val="nil"/>
              <w:bottom w:val="nil"/>
              <w:right w:val="nil"/>
            </w:tcBorders>
            <w:vAlign w:val="bottom"/>
          </w:tcPr>
          <w:p w14:paraId="7D808E63" w14:textId="2DFBF467" w:rsidR="00FD1254" w:rsidRPr="00587B43" w:rsidRDefault="00FD1254" w:rsidP="00FD1254">
            <w:pPr>
              <w:rPr>
                <w:sz w:val="22"/>
              </w:rPr>
            </w:pPr>
            <w:r w:rsidRPr="00587B43">
              <w:rPr>
                <w:color w:val="000000"/>
                <w:sz w:val="22"/>
              </w:rPr>
              <w:t xml:space="preserve">21.58 </w:t>
            </w:r>
          </w:p>
        </w:tc>
        <w:tc>
          <w:tcPr>
            <w:tcW w:w="317" w:type="pct"/>
            <w:tcBorders>
              <w:top w:val="nil"/>
              <w:left w:val="nil"/>
              <w:bottom w:val="nil"/>
              <w:right w:val="nil"/>
            </w:tcBorders>
            <w:vAlign w:val="bottom"/>
          </w:tcPr>
          <w:p w14:paraId="2ECFB524" w14:textId="4FE7DD22" w:rsidR="00FD1254" w:rsidRPr="00587B43" w:rsidRDefault="00FD1254" w:rsidP="00FD1254">
            <w:pPr>
              <w:rPr>
                <w:sz w:val="22"/>
              </w:rPr>
            </w:pPr>
            <w:r w:rsidRPr="00587B43">
              <w:rPr>
                <w:color w:val="000000"/>
                <w:sz w:val="22"/>
              </w:rPr>
              <w:t xml:space="preserve">15.42 </w:t>
            </w:r>
          </w:p>
        </w:tc>
      </w:tr>
      <w:tr w:rsidR="00FD1254" w:rsidRPr="00587B43" w14:paraId="199C250E" w14:textId="71650250" w:rsidTr="00CE2119">
        <w:trPr>
          <w:trHeight w:val="308"/>
        </w:trPr>
        <w:tc>
          <w:tcPr>
            <w:tcW w:w="849" w:type="pct"/>
            <w:tcBorders>
              <w:top w:val="nil"/>
              <w:left w:val="nil"/>
              <w:bottom w:val="nil"/>
              <w:right w:val="nil"/>
            </w:tcBorders>
            <w:shd w:val="clear" w:color="auto" w:fill="auto"/>
            <w:noWrap/>
            <w:vAlign w:val="bottom"/>
            <w:hideMark/>
          </w:tcPr>
          <w:p w14:paraId="7F2DEAA2" w14:textId="77777777" w:rsidR="00FD1254" w:rsidRPr="00587B43" w:rsidRDefault="00FD1254" w:rsidP="00FD1254">
            <w:pPr>
              <w:rPr>
                <w:sz w:val="22"/>
              </w:rPr>
            </w:pPr>
            <w:r w:rsidRPr="00587B43">
              <w:rPr>
                <w:sz w:val="22"/>
              </w:rPr>
              <w:t>Shaanxi</w:t>
            </w:r>
          </w:p>
        </w:tc>
        <w:tc>
          <w:tcPr>
            <w:tcW w:w="321" w:type="pct"/>
            <w:tcBorders>
              <w:top w:val="nil"/>
              <w:left w:val="nil"/>
              <w:bottom w:val="nil"/>
              <w:right w:val="nil"/>
            </w:tcBorders>
            <w:shd w:val="clear" w:color="auto" w:fill="auto"/>
            <w:noWrap/>
            <w:vAlign w:val="bottom"/>
          </w:tcPr>
          <w:p w14:paraId="540151B7" w14:textId="29991E61" w:rsidR="00FD1254" w:rsidRPr="00587B43" w:rsidRDefault="00FD1254" w:rsidP="00FD1254">
            <w:pPr>
              <w:rPr>
                <w:sz w:val="22"/>
              </w:rPr>
            </w:pPr>
            <w:r w:rsidRPr="00587B43">
              <w:rPr>
                <w:color w:val="000000"/>
                <w:sz w:val="22"/>
              </w:rPr>
              <w:t xml:space="preserve">12.82 </w:t>
            </w:r>
          </w:p>
        </w:tc>
        <w:tc>
          <w:tcPr>
            <w:tcW w:w="321" w:type="pct"/>
            <w:tcBorders>
              <w:top w:val="nil"/>
              <w:left w:val="nil"/>
              <w:bottom w:val="nil"/>
              <w:right w:val="nil"/>
            </w:tcBorders>
            <w:vAlign w:val="bottom"/>
          </w:tcPr>
          <w:p w14:paraId="65CFFFE9" w14:textId="1B9830B6" w:rsidR="00FD1254" w:rsidRPr="00587B43" w:rsidRDefault="00FD1254" w:rsidP="00FD1254">
            <w:pPr>
              <w:rPr>
                <w:sz w:val="22"/>
              </w:rPr>
            </w:pPr>
            <w:r w:rsidRPr="00587B43">
              <w:rPr>
                <w:color w:val="000000"/>
                <w:sz w:val="22"/>
              </w:rPr>
              <w:t xml:space="preserve">14.36 </w:t>
            </w:r>
          </w:p>
        </w:tc>
        <w:tc>
          <w:tcPr>
            <w:tcW w:w="321" w:type="pct"/>
            <w:tcBorders>
              <w:top w:val="nil"/>
              <w:left w:val="nil"/>
              <w:bottom w:val="nil"/>
              <w:right w:val="nil"/>
            </w:tcBorders>
            <w:vAlign w:val="bottom"/>
          </w:tcPr>
          <w:p w14:paraId="1A196485" w14:textId="3E673410" w:rsidR="00FD1254" w:rsidRPr="00587B43" w:rsidRDefault="00FD1254" w:rsidP="00FD1254">
            <w:pPr>
              <w:rPr>
                <w:sz w:val="22"/>
              </w:rPr>
            </w:pPr>
            <w:r w:rsidRPr="00587B43">
              <w:rPr>
                <w:color w:val="000000"/>
                <w:sz w:val="22"/>
              </w:rPr>
              <w:t xml:space="preserve">12.31 </w:t>
            </w:r>
          </w:p>
        </w:tc>
        <w:tc>
          <w:tcPr>
            <w:tcW w:w="323" w:type="pct"/>
            <w:tcBorders>
              <w:top w:val="nil"/>
              <w:left w:val="nil"/>
              <w:bottom w:val="nil"/>
              <w:right w:val="nil"/>
            </w:tcBorders>
            <w:vAlign w:val="bottom"/>
          </w:tcPr>
          <w:p w14:paraId="232FA915" w14:textId="2E72DAFB" w:rsidR="00FD1254" w:rsidRPr="00587B43" w:rsidRDefault="00FD1254" w:rsidP="00FD1254">
            <w:pPr>
              <w:rPr>
                <w:sz w:val="22"/>
              </w:rPr>
            </w:pPr>
            <w:r w:rsidRPr="00587B43">
              <w:rPr>
                <w:color w:val="000000"/>
                <w:sz w:val="22"/>
              </w:rPr>
              <w:t xml:space="preserve">9.84 </w:t>
            </w:r>
          </w:p>
        </w:tc>
        <w:tc>
          <w:tcPr>
            <w:tcW w:w="320" w:type="pct"/>
            <w:tcBorders>
              <w:top w:val="nil"/>
              <w:left w:val="nil"/>
              <w:bottom w:val="nil"/>
              <w:right w:val="nil"/>
            </w:tcBorders>
            <w:shd w:val="clear" w:color="auto" w:fill="auto"/>
            <w:noWrap/>
            <w:vAlign w:val="bottom"/>
          </w:tcPr>
          <w:p w14:paraId="51C2EDA4" w14:textId="1C31D028" w:rsidR="00FD1254" w:rsidRPr="00587B43" w:rsidRDefault="00FD1254" w:rsidP="00FD1254">
            <w:pPr>
              <w:rPr>
                <w:sz w:val="22"/>
              </w:rPr>
            </w:pPr>
            <w:r w:rsidRPr="00587B43">
              <w:rPr>
                <w:color w:val="000000"/>
                <w:sz w:val="22"/>
              </w:rPr>
              <w:t xml:space="preserve">15.49 </w:t>
            </w:r>
          </w:p>
        </w:tc>
        <w:tc>
          <w:tcPr>
            <w:tcW w:w="320" w:type="pct"/>
            <w:tcBorders>
              <w:top w:val="nil"/>
              <w:left w:val="nil"/>
              <w:bottom w:val="nil"/>
              <w:right w:val="nil"/>
            </w:tcBorders>
            <w:vAlign w:val="bottom"/>
          </w:tcPr>
          <w:p w14:paraId="2B1275A2" w14:textId="5414F430" w:rsidR="00FD1254" w:rsidRPr="00587B43" w:rsidRDefault="00FD1254" w:rsidP="00FD1254">
            <w:pPr>
              <w:rPr>
                <w:sz w:val="22"/>
              </w:rPr>
            </w:pPr>
            <w:r w:rsidRPr="00587B43">
              <w:rPr>
                <w:color w:val="000000"/>
                <w:sz w:val="22"/>
              </w:rPr>
              <w:t xml:space="preserve">12.51 </w:t>
            </w:r>
          </w:p>
        </w:tc>
        <w:tc>
          <w:tcPr>
            <w:tcW w:w="320" w:type="pct"/>
            <w:tcBorders>
              <w:top w:val="nil"/>
              <w:left w:val="nil"/>
              <w:bottom w:val="nil"/>
              <w:right w:val="nil"/>
            </w:tcBorders>
            <w:vAlign w:val="bottom"/>
          </w:tcPr>
          <w:p w14:paraId="351DE7C8" w14:textId="7314CE69" w:rsidR="00FD1254" w:rsidRPr="00587B43" w:rsidRDefault="00FD1254" w:rsidP="00FD1254">
            <w:pPr>
              <w:rPr>
                <w:sz w:val="22"/>
              </w:rPr>
            </w:pPr>
            <w:r w:rsidRPr="00587B43">
              <w:rPr>
                <w:color w:val="000000"/>
                <w:sz w:val="22"/>
              </w:rPr>
              <w:t xml:space="preserve">8.54 </w:t>
            </w:r>
          </w:p>
        </w:tc>
        <w:tc>
          <w:tcPr>
            <w:tcW w:w="320" w:type="pct"/>
            <w:tcBorders>
              <w:top w:val="nil"/>
              <w:left w:val="nil"/>
              <w:bottom w:val="nil"/>
              <w:right w:val="nil"/>
            </w:tcBorders>
            <w:shd w:val="clear" w:color="auto" w:fill="auto"/>
            <w:noWrap/>
            <w:vAlign w:val="bottom"/>
          </w:tcPr>
          <w:p w14:paraId="3E237AA7" w14:textId="697D8B15" w:rsidR="00FD1254" w:rsidRPr="00587B43" w:rsidRDefault="00FD1254" w:rsidP="00FD1254">
            <w:pPr>
              <w:rPr>
                <w:sz w:val="22"/>
              </w:rPr>
            </w:pPr>
            <w:r w:rsidRPr="00587B43">
              <w:rPr>
                <w:color w:val="000000"/>
                <w:sz w:val="22"/>
              </w:rPr>
              <w:t xml:space="preserve">16.15 </w:t>
            </w:r>
          </w:p>
        </w:tc>
        <w:tc>
          <w:tcPr>
            <w:tcW w:w="317" w:type="pct"/>
            <w:tcBorders>
              <w:top w:val="nil"/>
              <w:left w:val="nil"/>
              <w:bottom w:val="nil"/>
              <w:right w:val="nil"/>
            </w:tcBorders>
            <w:vAlign w:val="bottom"/>
          </w:tcPr>
          <w:p w14:paraId="44D6B7DA" w14:textId="0B8BAA25" w:rsidR="00FD1254" w:rsidRPr="00587B43" w:rsidRDefault="00FD1254" w:rsidP="00FD1254">
            <w:pPr>
              <w:rPr>
                <w:sz w:val="22"/>
              </w:rPr>
            </w:pPr>
            <w:r w:rsidRPr="00587B43">
              <w:rPr>
                <w:color w:val="000000"/>
                <w:sz w:val="22"/>
              </w:rPr>
              <w:t xml:space="preserve">12.31 </w:t>
            </w:r>
          </w:p>
        </w:tc>
        <w:tc>
          <w:tcPr>
            <w:tcW w:w="317" w:type="pct"/>
            <w:tcBorders>
              <w:top w:val="nil"/>
              <w:left w:val="nil"/>
              <w:bottom w:val="nil"/>
              <w:right w:val="nil"/>
            </w:tcBorders>
            <w:vAlign w:val="bottom"/>
          </w:tcPr>
          <w:p w14:paraId="7AD6A43B" w14:textId="2832146D" w:rsidR="00FD1254" w:rsidRPr="00587B43" w:rsidRDefault="00FD1254" w:rsidP="00FD1254">
            <w:pPr>
              <w:rPr>
                <w:sz w:val="22"/>
              </w:rPr>
            </w:pPr>
            <w:r w:rsidRPr="00587B43">
              <w:rPr>
                <w:color w:val="000000"/>
                <w:sz w:val="22"/>
              </w:rPr>
              <w:t xml:space="preserve">7.85 </w:t>
            </w:r>
          </w:p>
        </w:tc>
        <w:tc>
          <w:tcPr>
            <w:tcW w:w="317" w:type="pct"/>
            <w:tcBorders>
              <w:top w:val="nil"/>
              <w:left w:val="nil"/>
              <w:bottom w:val="nil"/>
              <w:right w:val="nil"/>
            </w:tcBorders>
            <w:shd w:val="clear" w:color="auto" w:fill="auto"/>
            <w:noWrap/>
            <w:vAlign w:val="bottom"/>
          </w:tcPr>
          <w:p w14:paraId="72253CD8" w14:textId="68D7572D" w:rsidR="00FD1254" w:rsidRPr="00587B43" w:rsidRDefault="00FD1254" w:rsidP="00FD1254">
            <w:pPr>
              <w:rPr>
                <w:sz w:val="22"/>
              </w:rPr>
            </w:pPr>
            <w:r w:rsidRPr="00587B43">
              <w:rPr>
                <w:color w:val="000000"/>
                <w:sz w:val="22"/>
              </w:rPr>
              <w:t xml:space="preserve">16.51 </w:t>
            </w:r>
          </w:p>
        </w:tc>
        <w:tc>
          <w:tcPr>
            <w:tcW w:w="317" w:type="pct"/>
            <w:tcBorders>
              <w:top w:val="nil"/>
              <w:left w:val="nil"/>
              <w:bottom w:val="nil"/>
              <w:right w:val="nil"/>
            </w:tcBorders>
            <w:vAlign w:val="bottom"/>
          </w:tcPr>
          <w:p w14:paraId="7CE16689" w14:textId="1451CD96" w:rsidR="00FD1254" w:rsidRPr="00587B43" w:rsidRDefault="00FD1254" w:rsidP="00FD1254">
            <w:pPr>
              <w:rPr>
                <w:sz w:val="22"/>
              </w:rPr>
            </w:pPr>
            <w:r w:rsidRPr="00587B43">
              <w:rPr>
                <w:color w:val="000000"/>
                <w:sz w:val="22"/>
              </w:rPr>
              <w:t xml:space="preserve">11.03 </w:t>
            </w:r>
          </w:p>
        </w:tc>
        <w:tc>
          <w:tcPr>
            <w:tcW w:w="317" w:type="pct"/>
            <w:tcBorders>
              <w:top w:val="nil"/>
              <w:left w:val="nil"/>
              <w:bottom w:val="nil"/>
              <w:right w:val="nil"/>
            </w:tcBorders>
            <w:vAlign w:val="bottom"/>
          </w:tcPr>
          <w:p w14:paraId="4B16A7E7" w14:textId="7F565A6E" w:rsidR="00FD1254" w:rsidRPr="00587B43" w:rsidRDefault="00FD1254" w:rsidP="00FD1254">
            <w:pPr>
              <w:rPr>
                <w:sz w:val="22"/>
              </w:rPr>
            </w:pPr>
            <w:r w:rsidRPr="00587B43">
              <w:rPr>
                <w:color w:val="000000"/>
                <w:sz w:val="22"/>
              </w:rPr>
              <w:t xml:space="preserve">7.67 </w:t>
            </w:r>
          </w:p>
        </w:tc>
      </w:tr>
      <w:tr w:rsidR="00FD1254" w:rsidRPr="00587B43" w14:paraId="53D767C2" w14:textId="3F343809" w:rsidTr="00CE2119">
        <w:trPr>
          <w:trHeight w:val="308"/>
        </w:trPr>
        <w:tc>
          <w:tcPr>
            <w:tcW w:w="849" w:type="pct"/>
            <w:tcBorders>
              <w:top w:val="nil"/>
              <w:left w:val="nil"/>
              <w:bottom w:val="nil"/>
              <w:right w:val="nil"/>
            </w:tcBorders>
            <w:shd w:val="clear" w:color="auto" w:fill="auto"/>
            <w:noWrap/>
            <w:vAlign w:val="bottom"/>
            <w:hideMark/>
          </w:tcPr>
          <w:p w14:paraId="164643DC" w14:textId="77777777" w:rsidR="00FD1254" w:rsidRPr="00587B43" w:rsidRDefault="00FD1254" w:rsidP="00FD1254">
            <w:pPr>
              <w:rPr>
                <w:sz w:val="22"/>
              </w:rPr>
            </w:pPr>
            <w:r w:rsidRPr="00587B43">
              <w:rPr>
                <w:sz w:val="22"/>
              </w:rPr>
              <w:t>Gansu</w:t>
            </w:r>
          </w:p>
        </w:tc>
        <w:tc>
          <w:tcPr>
            <w:tcW w:w="321" w:type="pct"/>
            <w:tcBorders>
              <w:top w:val="nil"/>
              <w:left w:val="nil"/>
              <w:bottom w:val="nil"/>
              <w:right w:val="nil"/>
            </w:tcBorders>
            <w:shd w:val="clear" w:color="auto" w:fill="auto"/>
            <w:noWrap/>
            <w:vAlign w:val="bottom"/>
          </w:tcPr>
          <w:p w14:paraId="1BF8F1C1" w14:textId="1751D133" w:rsidR="00FD1254" w:rsidRPr="00587B43" w:rsidRDefault="00FD1254" w:rsidP="00FD1254">
            <w:pPr>
              <w:rPr>
                <w:sz w:val="22"/>
              </w:rPr>
            </w:pPr>
            <w:r w:rsidRPr="00587B43">
              <w:rPr>
                <w:color w:val="000000"/>
                <w:sz w:val="22"/>
              </w:rPr>
              <w:t xml:space="preserve">20.34 </w:t>
            </w:r>
          </w:p>
        </w:tc>
        <w:tc>
          <w:tcPr>
            <w:tcW w:w="321" w:type="pct"/>
            <w:tcBorders>
              <w:top w:val="nil"/>
              <w:left w:val="nil"/>
              <w:bottom w:val="nil"/>
              <w:right w:val="nil"/>
            </w:tcBorders>
            <w:vAlign w:val="bottom"/>
          </w:tcPr>
          <w:p w14:paraId="5343704C" w14:textId="6132339C" w:rsidR="00FD1254" w:rsidRPr="00587B43" w:rsidRDefault="00FD1254" w:rsidP="00FD1254">
            <w:pPr>
              <w:rPr>
                <w:sz w:val="22"/>
              </w:rPr>
            </w:pPr>
            <w:r w:rsidRPr="00587B43">
              <w:rPr>
                <w:color w:val="000000"/>
                <w:sz w:val="22"/>
              </w:rPr>
              <w:t xml:space="preserve">24.98 </w:t>
            </w:r>
          </w:p>
        </w:tc>
        <w:tc>
          <w:tcPr>
            <w:tcW w:w="321" w:type="pct"/>
            <w:tcBorders>
              <w:top w:val="nil"/>
              <w:left w:val="nil"/>
              <w:bottom w:val="nil"/>
              <w:right w:val="nil"/>
            </w:tcBorders>
            <w:vAlign w:val="bottom"/>
          </w:tcPr>
          <w:p w14:paraId="2B07AC5F" w14:textId="4A1B1508" w:rsidR="00FD1254" w:rsidRPr="00587B43" w:rsidRDefault="00FD1254" w:rsidP="00FD1254">
            <w:pPr>
              <w:rPr>
                <w:sz w:val="22"/>
              </w:rPr>
            </w:pPr>
            <w:r w:rsidRPr="00587B43">
              <w:rPr>
                <w:color w:val="000000"/>
                <w:sz w:val="22"/>
              </w:rPr>
              <w:t xml:space="preserve">22.35 </w:t>
            </w:r>
          </w:p>
        </w:tc>
        <w:tc>
          <w:tcPr>
            <w:tcW w:w="323" w:type="pct"/>
            <w:tcBorders>
              <w:top w:val="nil"/>
              <w:left w:val="nil"/>
              <w:bottom w:val="nil"/>
              <w:right w:val="nil"/>
            </w:tcBorders>
            <w:vAlign w:val="bottom"/>
          </w:tcPr>
          <w:p w14:paraId="33AC074A" w14:textId="5C99D806" w:rsidR="00FD1254" w:rsidRPr="00587B43" w:rsidRDefault="00FD1254" w:rsidP="00FD1254">
            <w:pPr>
              <w:rPr>
                <w:sz w:val="22"/>
              </w:rPr>
            </w:pPr>
            <w:r w:rsidRPr="00587B43">
              <w:rPr>
                <w:color w:val="000000"/>
                <w:sz w:val="22"/>
              </w:rPr>
              <w:t xml:space="preserve">19.16 </w:t>
            </w:r>
          </w:p>
        </w:tc>
        <w:tc>
          <w:tcPr>
            <w:tcW w:w="320" w:type="pct"/>
            <w:tcBorders>
              <w:top w:val="nil"/>
              <w:left w:val="nil"/>
              <w:bottom w:val="nil"/>
              <w:right w:val="nil"/>
            </w:tcBorders>
            <w:shd w:val="clear" w:color="auto" w:fill="auto"/>
            <w:noWrap/>
            <w:vAlign w:val="bottom"/>
          </w:tcPr>
          <w:p w14:paraId="39382C42" w14:textId="2176B6BD" w:rsidR="00FD1254" w:rsidRPr="00587B43" w:rsidRDefault="00FD1254" w:rsidP="00FD1254">
            <w:pPr>
              <w:rPr>
                <w:sz w:val="22"/>
              </w:rPr>
            </w:pPr>
            <w:r w:rsidRPr="00587B43">
              <w:rPr>
                <w:color w:val="000000"/>
                <w:sz w:val="22"/>
              </w:rPr>
              <w:t xml:space="preserve">27.73 </w:t>
            </w:r>
          </w:p>
        </w:tc>
        <w:tc>
          <w:tcPr>
            <w:tcW w:w="320" w:type="pct"/>
            <w:tcBorders>
              <w:top w:val="nil"/>
              <w:left w:val="nil"/>
              <w:bottom w:val="nil"/>
              <w:right w:val="nil"/>
            </w:tcBorders>
            <w:vAlign w:val="bottom"/>
          </w:tcPr>
          <w:p w14:paraId="345A5678" w14:textId="44A6D051" w:rsidR="00FD1254" w:rsidRPr="00587B43" w:rsidRDefault="00FD1254" w:rsidP="00FD1254">
            <w:pPr>
              <w:rPr>
                <w:sz w:val="22"/>
              </w:rPr>
            </w:pPr>
            <w:r w:rsidRPr="00587B43">
              <w:rPr>
                <w:color w:val="000000"/>
                <w:sz w:val="22"/>
              </w:rPr>
              <w:t xml:space="preserve">23.95 </w:t>
            </w:r>
          </w:p>
        </w:tc>
        <w:tc>
          <w:tcPr>
            <w:tcW w:w="320" w:type="pct"/>
            <w:tcBorders>
              <w:top w:val="nil"/>
              <w:left w:val="nil"/>
              <w:bottom w:val="nil"/>
              <w:right w:val="nil"/>
            </w:tcBorders>
            <w:vAlign w:val="bottom"/>
          </w:tcPr>
          <w:p w14:paraId="73CA4ACC" w14:textId="663CA724" w:rsidR="00FD1254" w:rsidRPr="00587B43" w:rsidRDefault="00FD1254" w:rsidP="00FD1254">
            <w:pPr>
              <w:rPr>
                <w:sz w:val="22"/>
              </w:rPr>
            </w:pPr>
            <w:r w:rsidRPr="00587B43">
              <w:rPr>
                <w:color w:val="000000"/>
                <w:sz w:val="22"/>
              </w:rPr>
              <w:t xml:space="preserve">17.25 </w:t>
            </w:r>
          </w:p>
        </w:tc>
        <w:tc>
          <w:tcPr>
            <w:tcW w:w="320" w:type="pct"/>
            <w:tcBorders>
              <w:top w:val="nil"/>
              <w:left w:val="nil"/>
              <w:bottom w:val="nil"/>
              <w:right w:val="nil"/>
            </w:tcBorders>
            <w:shd w:val="clear" w:color="auto" w:fill="auto"/>
            <w:noWrap/>
            <w:vAlign w:val="bottom"/>
          </w:tcPr>
          <w:p w14:paraId="3B06A775" w14:textId="3A914659" w:rsidR="00FD1254" w:rsidRPr="00587B43" w:rsidRDefault="00FD1254" w:rsidP="00FD1254">
            <w:pPr>
              <w:rPr>
                <w:sz w:val="22"/>
              </w:rPr>
            </w:pPr>
            <w:r w:rsidRPr="00587B43">
              <w:rPr>
                <w:color w:val="000000"/>
                <w:sz w:val="22"/>
              </w:rPr>
              <w:t xml:space="preserve">29.22 </w:t>
            </w:r>
          </w:p>
        </w:tc>
        <w:tc>
          <w:tcPr>
            <w:tcW w:w="317" w:type="pct"/>
            <w:tcBorders>
              <w:top w:val="nil"/>
              <w:left w:val="nil"/>
              <w:bottom w:val="nil"/>
              <w:right w:val="nil"/>
            </w:tcBorders>
            <w:vAlign w:val="bottom"/>
          </w:tcPr>
          <w:p w14:paraId="588A397B" w14:textId="4BCB62CC" w:rsidR="00FD1254" w:rsidRPr="00587B43" w:rsidRDefault="00FD1254" w:rsidP="00FD1254">
            <w:pPr>
              <w:rPr>
                <w:sz w:val="22"/>
              </w:rPr>
            </w:pPr>
            <w:r w:rsidRPr="00587B43">
              <w:rPr>
                <w:color w:val="000000"/>
                <w:sz w:val="22"/>
              </w:rPr>
              <w:t xml:space="preserve">24.24 </w:t>
            </w:r>
          </w:p>
        </w:tc>
        <w:tc>
          <w:tcPr>
            <w:tcW w:w="317" w:type="pct"/>
            <w:tcBorders>
              <w:top w:val="nil"/>
              <w:left w:val="nil"/>
              <w:bottom w:val="nil"/>
              <w:right w:val="nil"/>
            </w:tcBorders>
            <w:vAlign w:val="bottom"/>
          </w:tcPr>
          <w:p w14:paraId="7220E5FF" w14:textId="33421431" w:rsidR="00FD1254" w:rsidRPr="00587B43" w:rsidRDefault="00FD1254" w:rsidP="00FD1254">
            <w:pPr>
              <w:rPr>
                <w:sz w:val="22"/>
              </w:rPr>
            </w:pPr>
            <w:r w:rsidRPr="00587B43">
              <w:rPr>
                <w:color w:val="000000"/>
                <w:sz w:val="22"/>
              </w:rPr>
              <w:t xml:space="preserve">15.88 </w:t>
            </w:r>
          </w:p>
        </w:tc>
        <w:tc>
          <w:tcPr>
            <w:tcW w:w="317" w:type="pct"/>
            <w:tcBorders>
              <w:top w:val="nil"/>
              <w:left w:val="nil"/>
              <w:bottom w:val="nil"/>
              <w:right w:val="nil"/>
            </w:tcBorders>
            <w:shd w:val="clear" w:color="auto" w:fill="auto"/>
            <w:noWrap/>
            <w:vAlign w:val="bottom"/>
          </w:tcPr>
          <w:p w14:paraId="09531849" w14:textId="348CE8BB" w:rsidR="00FD1254" w:rsidRPr="00587B43" w:rsidRDefault="00FD1254" w:rsidP="00FD1254">
            <w:pPr>
              <w:rPr>
                <w:sz w:val="22"/>
              </w:rPr>
            </w:pPr>
            <w:r w:rsidRPr="00587B43">
              <w:rPr>
                <w:color w:val="000000"/>
                <w:sz w:val="22"/>
              </w:rPr>
              <w:t xml:space="preserve">29.97 </w:t>
            </w:r>
          </w:p>
        </w:tc>
        <w:tc>
          <w:tcPr>
            <w:tcW w:w="317" w:type="pct"/>
            <w:tcBorders>
              <w:top w:val="nil"/>
              <w:left w:val="nil"/>
              <w:bottom w:val="nil"/>
              <w:right w:val="nil"/>
            </w:tcBorders>
            <w:vAlign w:val="bottom"/>
          </w:tcPr>
          <w:p w14:paraId="7D138169" w14:textId="6D46BA3E" w:rsidR="00FD1254" w:rsidRPr="00587B43" w:rsidRDefault="00FD1254" w:rsidP="00FD1254">
            <w:pPr>
              <w:rPr>
                <w:sz w:val="22"/>
              </w:rPr>
            </w:pPr>
            <w:r w:rsidRPr="00587B43">
              <w:rPr>
                <w:color w:val="000000"/>
                <w:sz w:val="22"/>
              </w:rPr>
              <w:t xml:space="preserve">22.10 </w:t>
            </w:r>
          </w:p>
        </w:tc>
        <w:tc>
          <w:tcPr>
            <w:tcW w:w="317" w:type="pct"/>
            <w:tcBorders>
              <w:top w:val="nil"/>
              <w:left w:val="nil"/>
              <w:bottom w:val="nil"/>
              <w:right w:val="nil"/>
            </w:tcBorders>
            <w:vAlign w:val="bottom"/>
          </w:tcPr>
          <w:p w14:paraId="5156996B" w14:textId="0B7678FA" w:rsidR="00FD1254" w:rsidRPr="00587B43" w:rsidRDefault="00FD1254" w:rsidP="00FD1254">
            <w:pPr>
              <w:rPr>
                <w:sz w:val="22"/>
              </w:rPr>
            </w:pPr>
            <w:r w:rsidRPr="00587B43">
              <w:rPr>
                <w:color w:val="000000"/>
                <w:sz w:val="22"/>
              </w:rPr>
              <w:t xml:space="preserve">15.72 </w:t>
            </w:r>
          </w:p>
        </w:tc>
      </w:tr>
      <w:tr w:rsidR="00FD1254" w:rsidRPr="00587B43" w14:paraId="2BBAB60E" w14:textId="02488A26" w:rsidTr="00CE2119">
        <w:trPr>
          <w:trHeight w:val="308"/>
        </w:trPr>
        <w:tc>
          <w:tcPr>
            <w:tcW w:w="849" w:type="pct"/>
            <w:tcBorders>
              <w:top w:val="nil"/>
              <w:left w:val="nil"/>
              <w:bottom w:val="nil"/>
              <w:right w:val="nil"/>
            </w:tcBorders>
            <w:shd w:val="clear" w:color="auto" w:fill="auto"/>
            <w:noWrap/>
            <w:vAlign w:val="bottom"/>
            <w:hideMark/>
          </w:tcPr>
          <w:p w14:paraId="09B46302" w14:textId="77777777" w:rsidR="00FD1254" w:rsidRPr="00587B43" w:rsidRDefault="00FD1254" w:rsidP="00FD1254">
            <w:pPr>
              <w:rPr>
                <w:sz w:val="22"/>
              </w:rPr>
            </w:pPr>
            <w:r w:rsidRPr="00587B43">
              <w:rPr>
                <w:sz w:val="22"/>
              </w:rPr>
              <w:t>Qinghai</w:t>
            </w:r>
          </w:p>
        </w:tc>
        <w:tc>
          <w:tcPr>
            <w:tcW w:w="321" w:type="pct"/>
            <w:tcBorders>
              <w:top w:val="nil"/>
              <w:left w:val="nil"/>
              <w:bottom w:val="nil"/>
              <w:right w:val="nil"/>
            </w:tcBorders>
            <w:shd w:val="clear" w:color="auto" w:fill="auto"/>
            <w:noWrap/>
            <w:vAlign w:val="bottom"/>
          </w:tcPr>
          <w:p w14:paraId="063B6F6B" w14:textId="1E77ED1A" w:rsidR="00FD1254" w:rsidRPr="00587B43" w:rsidRDefault="00FD1254" w:rsidP="00FD1254">
            <w:pPr>
              <w:rPr>
                <w:sz w:val="22"/>
              </w:rPr>
            </w:pPr>
            <w:r w:rsidRPr="00587B43">
              <w:rPr>
                <w:color w:val="000000"/>
                <w:sz w:val="22"/>
              </w:rPr>
              <w:t xml:space="preserve">17.48 </w:t>
            </w:r>
          </w:p>
        </w:tc>
        <w:tc>
          <w:tcPr>
            <w:tcW w:w="321" w:type="pct"/>
            <w:tcBorders>
              <w:top w:val="nil"/>
              <w:left w:val="nil"/>
              <w:bottom w:val="nil"/>
              <w:right w:val="nil"/>
            </w:tcBorders>
            <w:vAlign w:val="bottom"/>
          </w:tcPr>
          <w:p w14:paraId="44837320" w14:textId="6E33026E" w:rsidR="00FD1254" w:rsidRPr="00587B43" w:rsidRDefault="00FD1254" w:rsidP="00FD1254">
            <w:pPr>
              <w:rPr>
                <w:sz w:val="22"/>
              </w:rPr>
            </w:pPr>
            <w:r w:rsidRPr="00587B43">
              <w:rPr>
                <w:color w:val="000000"/>
                <w:sz w:val="22"/>
              </w:rPr>
              <w:t xml:space="preserve">20.33 </w:t>
            </w:r>
          </w:p>
        </w:tc>
        <w:tc>
          <w:tcPr>
            <w:tcW w:w="321" w:type="pct"/>
            <w:tcBorders>
              <w:top w:val="nil"/>
              <w:left w:val="nil"/>
              <w:bottom w:val="nil"/>
              <w:right w:val="nil"/>
            </w:tcBorders>
            <w:vAlign w:val="bottom"/>
          </w:tcPr>
          <w:p w14:paraId="3CDBDF09" w14:textId="7F1CD901" w:rsidR="00FD1254" w:rsidRPr="00587B43" w:rsidRDefault="00FD1254" w:rsidP="00FD1254">
            <w:pPr>
              <w:rPr>
                <w:sz w:val="22"/>
              </w:rPr>
            </w:pPr>
            <w:r w:rsidRPr="00587B43">
              <w:rPr>
                <w:color w:val="000000"/>
                <w:sz w:val="22"/>
              </w:rPr>
              <w:t xml:space="preserve">18.38 </w:t>
            </w:r>
          </w:p>
        </w:tc>
        <w:tc>
          <w:tcPr>
            <w:tcW w:w="323" w:type="pct"/>
            <w:tcBorders>
              <w:top w:val="nil"/>
              <w:left w:val="nil"/>
              <w:bottom w:val="nil"/>
              <w:right w:val="nil"/>
            </w:tcBorders>
            <w:vAlign w:val="bottom"/>
          </w:tcPr>
          <w:p w14:paraId="4A3ED655" w14:textId="63EFD56B" w:rsidR="00FD1254" w:rsidRPr="00587B43" w:rsidRDefault="00FD1254" w:rsidP="00FD1254">
            <w:pPr>
              <w:rPr>
                <w:sz w:val="22"/>
              </w:rPr>
            </w:pPr>
            <w:r w:rsidRPr="00587B43">
              <w:rPr>
                <w:color w:val="000000"/>
                <w:sz w:val="22"/>
              </w:rPr>
              <w:t xml:space="preserve">16.02 </w:t>
            </w:r>
          </w:p>
        </w:tc>
        <w:tc>
          <w:tcPr>
            <w:tcW w:w="320" w:type="pct"/>
            <w:tcBorders>
              <w:top w:val="nil"/>
              <w:left w:val="nil"/>
              <w:bottom w:val="nil"/>
              <w:right w:val="nil"/>
            </w:tcBorders>
            <w:shd w:val="clear" w:color="auto" w:fill="auto"/>
            <w:noWrap/>
            <w:vAlign w:val="bottom"/>
          </w:tcPr>
          <w:p w14:paraId="50546C64" w14:textId="50529B7A" w:rsidR="00FD1254" w:rsidRPr="00587B43" w:rsidRDefault="00FD1254" w:rsidP="00FD1254">
            <w:pPr>
              <w:rPr>
                <w:sz w:val="22"/>
              </w:rPr>
            </w:pPr>
            <w:r w:rsidRPr="00587B43">
              <w:rPr>
                <w:color w:val="000000"/>
                <w:sz w:val="22"/>
              </w:rPr>
              <w:t xml:space="preserve">22.87 </w:t>
            </w:r>
          </w:p>
        </w:tc>
        <w:tc>
          <w:tcPr>
            <w:tcW w:w="320" w:type="pct"/>
            <w:tcBorders>
              <w:top w:val="nil"/>
              <w:left w:val="nil"/>
              <w:bottom w:val="nil"/>
              <w:right w:val="nil"/>
            </w:tcBorders>
            <w:vAlign w:val="bottom"/>
          </w:tcPr>
          <w:p w14:paraId="7E466768" w14:textId="46A4E479" w:rsidR="00FD1254" w:rsidRPr="00587B43" w:rsidRDefault="00FD1254" w:rsidP="00FD1254">
            <w:pPr>
              <w:rPr>
                <w:sz w:val="22"/>
              </w:rPr>
            </w:pPr>
            <w:r w:rsidRPr="00587B43">
              <w:rPr>
                <w:color w:val="000000"/>
                <w:sz w:val="22"/>
              </w:rPr>
              <w:t xml:space="preserve">20.05 </w:t>
            </w:r>
          </w:p>
        </w:tc>
        <w:tc>
          <w:tcPr>
            <w:tcW w:w="320" w:type="pct"/>
            <w:tcBorders>
              <w:top w:val="nil"/>
              <w:left w:val="nil"/>
              <w:bottom w:val="nil"/>
              <w:right w:val="nil"/>
            </w:tcBorders>
            <w:vAlign w:val="bottom"/>
          </w:tcPr>
          <w:p w14:paraId="66B37967" w14:textId="5CFB47FB" w:rsidR="00FD1254" w:rsidRPr="00587B43" w:rsidRDefault="00FD1254" w:rsidP="00FD1254">
            <w:pPr>
              <w:rPr>
                <w:sz w:val="22"/>
              </w:rPr>
            </w:pPr>
            <w:r w:rsidRPr="00587B43">
              <w:rPr>
                <w:color w:val="000000"/>
                <w:sz w:val="22"/>
              </w:rPr>
              <w:t xml:space="preserve">14.53 </w:t>
            </w:r>
          </w:p>
        </w:tc>
        <w:tc>
          <w:tcPr>
            <w:tcW w:w="320" w:type="pct"/>
            <w:tcBorders>
              <w:top w:val="nil"/>
              <w:left w:val="nil"/>
              <w:bottom w:val="nil"/>
              <w:right w:val="nil"/>
            </w:tcBorders>
            <w:shd w:val="clear" w:color="auto" w:fill="auto"/>
            <w:noWrap/>
            <w:vAlign w:val="bottom"/>
          </w:tcPr>
          <w:p w14:paraId="51CF0C66" w14:textId="646CA5FD" w:rsidR="00FD1254" w:rsidRPr="00587B43" w:rsidRDefault="00FD1254" w:rsidP="00FD1254">
            <w:pPr>
              <w:rPr>
                <w:sz w:val="22"/>
              </w:rPr>
            </w:pPr>
            <w:r w:rsidRPr="00587B43">
              <w:rPr>
                <w:color w:val="000000"/>
                <w:sz w:val="22"/>
              </w:rPr>
              <w:t xml:space="preserve">24.23 </w:t>
            </w:r>
          </w:p>
        </w:tc>
        <w:tc>
          <w:tcPr>
            <w:tcW w:w="317" w:type="pct"/>
            <w:tcBorders>
              <w:top w:val="nil"/>
              <w:left w:val="nil"/>
              <w:bottom w:val="nil"/>
              <w:right w:val="nil"/>
            </w:tcBorders>
            <w:vAlign w:val="bottom"/>
          </w:tcPr>
          <w:p w14:paraId="34986F05" w14:textId="341D4836" w:rsidR="00FD1254" w:rsidRPr="00587B43" w:rsidRDefault="00FD1254" w:rsidP="00FD1254">
            <w:pPr>
              <w:rPr>
                <w:sz w:val="22"/>
              </w:rPr>
            </w:pPr>
            <w:r w:rsidRPr="00587B43">
              <w:rPr>
                <w:color w:val="000000"/>
                <w:sz w:val="22"/>
              </w:rPr>
              <w:t xml:space="preserve">20.45 </w:t>
            </w:r>
          </w:p>
        </w:tc>
        <w:tc>
          <w:tcPr>
            <w:tcW w:w="317" w:type="pct"/>
            <w:tcBorders>
              <w:top w:val="nil"/>
              <w:left w:val="nil"/>
              <w:bottom w:val="nil"/>
              <w:right w:val="nil"/>
            </w:tcBorders>
            <w:vAlign w:val="bottom"/>
          </w:tcPr>
          <w:p w14:paraId="5412B30F" w14:textId="4B7AD3A5" w:rsidR="00FD1254" w:rsidRPr="00587B43" w:rsidRDefault="00FD1254" w:rsidP="00FD1254">
            <w:pPr>
              <w:rPr>
                <w:sz w:val="22"/>
              </w:rPr>
            </w:pPr>
            <w:r w:rsidRPr="00587B43">
              <w:rPr>
                <w:color w:val="000000"/>
                <w:sz w:val="22"/>
              </w:rPr>
              <w:t xml:space="preserve">13.32 </w:t>
            </w:r>
          </w:p>
        </w:tc>
        <w:tc>
          <w:tcPr>
            <w:tcW w:w="317" w:type="pct"/>
            <w:tcBorders>
              <w:top w:val="nil"/>
              <w:left w:val="nil"/>
              <w:bottom w:val="nil"/>
              <w:right w:val="nil"/>
            </w:tcBorders>
            <w:shd w:val="clear" w:color="auto" w:fill="auto"/>
            <w:noWrap/>
            <w:vAlign w:val="bottom"/>
          </w:tcPr>
          <w:p w14:paraId="0F1B7741" w14:textId="6FB631EC" w:rsidR="00FD1254" w:rsidRPr="00587B43" w:rsidRDefault="00FD1254" w:rsidP="00FD1254">
            <w:pPr>
              <w:rPr>
                <w:sz w:val="22"/>
              </w:rPr>
            </w:pPr>
            <w:r w:rsidRPr="00587B43">
              <w:rPr>
                <w:color w:val="000000"/>
                <w:sz w:val="22"/>
              </w:rPr>
              <w:t xml:space="preserve">24.92 </w:t>
            </w:r>
          </w:p>
        </w:tc>
        <w:tc>
          <w:tcPr>
            <w:tcW w:w="317" w:type="pct"/>
            <w:tcBorders>
              <w:top w:val="nil"/>
              <w:left w:val="nil"/>
              <w:bottom w:val="nil"/>
              <w:right w:val="nil"/>
            </w:tcBorders>
            <w:vAlign w:val="bottom"/>
          </w:tcPr>
          <w:p w14:paraId="0E7365F3" w14:textId="6E82851C" w:rsidR="00FD1254" w:rsidRPr="00587B43" w:rsidRDefault="00FD1254" w:rsidP="00FD1254">
            <w:pPr>
              <w:rPr>
                <w:sz w:val="22"/>
              </w:rPr>
            </w:pPr>
            <w:r w:rsidRPr="00587B43">
              <w:rPr>
                <w:color w:val="000000"/>
                <w:sz w:val="22"/>
              </w:rPr>
              <w:t xml:space="preserve">18.67 </w:t>
            </w:r>
          </w:p>
        </w:tc>
        <w:tc>
          <w:tcPr>
            <w:tcW w:w="317" w:type="pct"/>
            <w:tcBorders>
              <w:top w:val="nil"/>
              <w:left w:val="nil"/>
              <w:bottom w:val="nil"/>
              <w:right w:val="nil"/>
            </w:tcBorders>
            <w:vAlign w:val="bottom"/>
          </w:tcPr>
          <w:p w14:paraId="33E872FA" w14:textId="5843F946" w:rsidR="00FD1254" w:rsidRPr="00587B43" w:rsidRDefault="00FD1254" w:rsidP="00FD1254">
            <w:pPr>
              <w:rPr>
                <w:sz w:val="22"/>
              </w:rPr>
            </w:pPr>
            <w:r w:rsidRPr="00587B43">
              <w:rPr>
                <w:color w:val="000000"/>
                <w:sz w:val="22"/>
              </w:rPr>
              <w:t xml:space="preserve">13.23 </w:t>
            </w:r>
          </w:p>
        </w:tc>
      </w:tr>
      <w:tr w:rsidR="00FD1254" w:rsidRPr="00587B43" w14:paraId="34E6CA00" w14:textId="778FA9E0" w:rsidTr="00CE2119">
        <w:trPr>
          <w:trHeight w:val="308"/>
        </w:trPr>
        <w:tc>
          <w:tcPr>
            <w:tcW w:w="849" w:type="pct"/>
            <w:tcBorders>
              <w:top w:val="nil"/>
              <w:left w:val="nil"/>
              <w:bottom w:val="nil"/>
              <w:right w:val="nil"/>
            </w:tcBorders>
            <w:shd w:val="clear" w:color="auto" w:fill="auto"/>
            <w:noWrap/>
            <w:vAlign w:val="bottom"/>
            <w:hideMark/>
          </w:tcPr>
          <w:p w14:paraId="34E70ED4" w14:textId="77777777" w:rsidR="00FD1254" w:rsidRPr="00587B43" w:rsidRDefault="00FD1254" w:rsidP="00FD1254">
            <w:pPr>
              <w:rPr>
                <w:sz w:val="22"/>
              </w:rPr>
            </w:pPr>
            <w:r w:rsidRPr="00587B43">
              <w:rPr>
                <w:sz w:val="22"/>
              </w:rPr>
              <w:t>Ningxia</w:t>
            </w:r>
          </w:p>
        </w:tc>
        <w:tc>
          <w:tcPr>
            <w:tcW w:w="321" w:type="pct"/>
            <w:tcBorders>
              <w:top w:val="nil"/>
              <w:left w:val="nil"/>
              <w:bottom w:val="nil"/>
              <w:right w:val="nil"/>
            </w:tcBorders>
            <w:shd w:val="clear" w:color="auto" w:fill="auto"/>
            <w:noWrap/>
            <w:vAlign w:val="bottom"/>
          </w:tcPr>
          <w:p w14:paraId="28DF3B05" w14:textId="346D086B" w:rsidR="00FD1254" w:rsidRPr="00587B43" w:rsidRDefault="00FD1254" w:rsidP="00FD1254">
            <w:pPr>
              <w:rPr>
                <w:sz w:val="22"/>
              </w:rPr>
            </w:pPr>
            <w:r w:rsidRPr="00587B43">
              <w:rPr>
                <w:color w:val="000000"/>
                <w:sz w:val="22"/>
              </w:rPr>
              <w:t xml:space="preserve">6.11 </w:t>
            </w:r>
          </w:p>
        </w:tc>
        <w:tc>
          <w:tcPr>
            <w:tcW w:w="321" w:type="pct"/>
            <w:tcBorders>
              <w:top w:val="nil"/>
              <w:left w:val="nil"/>
              <w:bottom w:val="nil"/>
              <w:right w:val="nil"/>
            </w:tcBorders>
            <w:vAlign w:val="bottom"/>
          </w:tcPr>
          <w:p w14:paraId="305902FA" w14:textId="327EFABF" w:rsidR="00FD1254" w:rsidRPr="00587B43" w:rsidRDefault="00FD1254" w:rsidP="00FD1254">
            <w:pPr>
              <w:rPr>
                <w:sz w:val="22"/>
              </w:rPr>
            </w:pPr>
            <w:r w:rsidRPr="00587B43">
              <w:rPr>
                <w:color w:val="000000"/>
                <w:sz w:val="22"/>
              </w:rPr>
              <w:t xml:space="preserve">7.35 </w:t>
            </w:r>
          </w:p>
        </w:tc>
        <w:tc>
          <w:tcPr>
            <w:tcW w:w="321" w:type="pct"/>
            <w:tcBorders>
              <w:top w:val="nil"/>
              <w:left w:val="nil"/>
              <w:bottom w:val="nil"/>
              <w:right w:val="nil"/>
            </w:tcBorders>
            <w:vAlign w:val="bottom"/>
          </w:tcPr>
          <w:p w14:paraId="08AEBABC" w14:textId="07926497" w:rsidR="00FD1254" w:rsidRPr="00587B43" w:rsidRDefault="00FD1254" w:rsidP="00FD1254">
            <w:pPr>
              <w:rPr>
                <w:sz w:val="22"/>
              </w:rPr>
            </w:pPr>
            <w:r w:rsidRPr="00587B43">
              <w:rPr>
                <w:color w:val="000000"/>
                <w:sz w:val="22"/>
              </w:rPr>
              <w:t xml:space="preserve">6.52 </w:t>
            </w:r>
          </w:p>
        </w:tc>
        <w:tc>
          <w:tcPr>
            <w:tcW w:w="323" w:type="pct"/>
            <w:tcBorders>
              <w:top w:val="nil"/>
              <w:left w:val="nil"/>
              <w:bottom w:val="nil"/>
              <w:right w:val="nil"/>
            </w:tcBorders>
            <w:vAlign w:val="bottom"/>
          </w:tcPr>
          <w:p w14:paraId="16DE419C" w14:textId="5822CB6D" w:rsidR="00FD1254" w:rsidRPr="00587B43" w:rsidRDefault="00FD1254" w:rsidP="00FD1254">
            <w:pPr>
              <w:rPr>
                <w:sz w:val="22"/>
              </w:rPr>
            </w:pPr>
            <w:r w:rsidRPr="00587B43">
              <w:rPr>
                <w:color w:val="000000"/>
                <w:sz w:val="22"/>
              </w:rPr>
              <w:t xml:space="preserve">5.51 </w:t>
            </w:r>
          </w:p>
        </w:tc>
        <w:tc>
          <w:tcPr>
            <w:tcW w:w="320" w:type="pct"/>
            <w:tcBorders>
              <w:top w:val="nil"/>
              <w:left w:val="nil"/>
              <w:bottom w:val="nil"/>
              <w:right w:val="nil"/>
            </w:tcBorders>
            <w:shd w:val="clear" w:color="auto" w:fill="auto"/>
            <w:noWrap/>
            <w:vAlign w:val="bottom"/>
          </w:tcPr>
          <w:p w14:paraId="5B50ECDA" w14:textId="7957FF9D" w:rsidR="00FD1254" w:rsidRPr="00587B43" w:rsidRDefault="00FD1254" w:rsidP="00FD1254">
            <w:pPr>
              <w:rPr>
                <w:sz w:val="22"/>
              </w:rPr>
            </w:pPr>
            <w:r w:rsidRPr="00587B43">
              <w:rPr>
                <w:color w:val="000000"/>
                <w:sz w:val="22"/>
              </w:rPr>
              <w:t xml:space="preserve">8.23 </w:t>
            </w:r>
          </w:p>
        </w:tc>
        <w:tc>
          <w:tcPr>
            <w:tcW w:w="320" w:type="pct"/>
            <w:tcBorders>
              <w:top w:val="nil"/>
              <w:left w:val="nil"/>
              <w:bottom w:val="nil"/>
              <w:right w:val="nil"/>
            </w:tcBorders>
            <w:vAlign w:val="bottom"/>
          </w:tcPr>
          <w:p w14:paraId="2CBF4161" w14:textId="60D66275" w:rsidR="00FD1254" w:rsidRPr="00587B43" w:rsidRDefault="00FD1254" w:rsidP="00FD1254">
            <w:pPr>
              <w:rPr>
                <w:sz w:val="22"/>
              </w:rPr>
            </w:pPr>
            <w:r w:rsidRPr="00587B43">
              <w:rPr>
                <w:color w:val="000000"/>
                <w:sz w:val="22"/>
              </w:rPr>
              <w:t xml:space="preserve">7.03 </w:t>
            </w:r>
          </w:p>
        </w:tc>
        <w:tc>
          <w:tcPr>
            <w:tcW w:w="320" w:type="pct"/>
            <w:tcBorders>
              <w:top w:val="nil"/>
              <w:left w:val="nil"/>
              <w:bottom w:val="nil"/>
              <w:right w:val="nil"/>
            </w:tcBorders>
            <w:vAlign w:val="bottom"/>
          </w:tcPr>
          <w:p w14:paraId="1210548A" w14:textId="64AA2A26" w:rsidR="00FD1254" w:rsidRPr="00587B43" w:rsidRDefault="00FD1254" w:rsidP="00FD1254">
            <w:pPr>
              <w:rPr>
                <w:sz w:val="22"/>
              </w:rPr>
            </w:pPr>
            <w:r w:rsidRPr="00587B43">
              <w:rPr>
                <w:color w:val="000000"/>
                <w:sz w:val="22"/>
              </w:rPr>
              <w:t xml:space="preserve">5.01 </w:t>
            </w:r>
          </w:p>
        </w:tc>
        <w:tc>
          <w:tcPr>
            <w:tcW w:w="320" w:type="pct"/>
            <w:tcBorders>
              <w:top w:val="nil"/>
              <w:left w:val="nil"/>
              <w:bottom w:val="nil"/>
              <w:right w:val="nil"/>
            </w:tcBorders>
            <w:shd w:val="clear" w:color="auto" w:fill="auto"/>
            <w:noWrap/>
            <w:vAlign w:val="bottom"/>
          </w:tcPr>
          <w:p w14:paraId="4A9B5B09" w14:textId="6B77C9B4" w:rsidR="00FD1254" w:rsidRPr="00587B43" w:rsidRDefault="00FD1254" w:rsidP="00FD1254">
            <w:pPr>
              <w:rPr>
                <w:sz w:val="22"/>
              </w:rPr>
            </w:pPr>
            <w:r w:rsidRPr="00587B43">
              <w:rPr>
                <w:color w:val="000000"/>
                <w:sz w:val="22"/>
              </w:rPr>
              <w:t xml:space="preserve">8.79 </w:t>
            </w:r>
          </w:p>
        </w:tc>
        <w:tc>
          <w:tcPr>
            <w:tcW w:w="317" w:type="pct"/>
            <w:tcBorders>
              <w:top w:val="nil"/>
              <w:left w:val="nil"/>
              <w:bottom w:val="nil"/>
              <w:right w:val="nil"/>
            </w:tcBorders>
            <w:vAlign w:val="bottom"/>
          </w:tcPr>
          <w:p w14:paraId="1B3231E9" w14:textId="2C4DBEC8" w:rsidR="00FD1254" w:rsidRPr="00587B43" w:rsidRDefault="00FD1254" w:rsidP="00FD1254">
            <w:pPr>
              <w:rPr>
                <w:sz w:val="22"/>
              </w:rPr>
            </w:pPr>
            <w:r w:rsidRPr="00587B43">
              <w:rPr>
                <w:color w:val="000000"/>
                <w:sz w:val="22"/>
              </w:rPr>
              <w:t xml:space="preserve">7.19 </w:t>
            </w:r>
          </w:p>
        </w:tc>
        <w:tc>
          <w:tcPr>
            <w:tcW w:w="317" w:type="pct"/>
            <w:tcBorders>
              <w:top w:val="nil"/>
              <w:left w:val="nil"/>
              <w:bottom w:val="nil"/>
              <w:right w:val="nil"/>
            </w:tcBorders>
            <w:vAlign w:val="bottom"/>
          </w:tcPr>
          <w:p w14:paraId="0D52EF36" w14:textId="42DA2C73" w:rsidR="00FD1254" w:rsidRPr="00587B43" w:rsidRDefault="00FD1254" w:rsidP="00FD1254">
            <w:pPr>
              <w:rPr>
                <w:sz w:val="22"/>
              </w:rPr>
            </w:pPr>
            <w:r w:rsidRPr="00587B43">
              <w:rPr>
                <w:color w:val="000000"/>
                <w:sz w:val="22"/>
              </w:rPr>
              <w:t xml:space="preserve">4.69 </w:t>
            </w:r>
          </w:p>
        </w:tc>
        <w:tc>
          <w:tcPr>
            <w:tcW w:w="317" w:type="pct"/>
            <w:tcBorders>
              <w:top w:val="nil"/>
              <w:left w:val="nil"/>
              <w:bottom w:val="nil"/>
              <w:right w:val="nil"/>
            </w:tcBorders>
            <w:shd w:val="clear" w:color="auto" w:fill="auto"/>
            <w:noWrap/>
            <w:vAlign w:val="bottom"/>
          </w:tcPr>
          <w:p w14:paraId="45003B11" w14:textId="304FBAF8" w:rsidR="00FD1254" w:rsidRPr="00587B43" w:rsidRDefault="00FD1254" w:rsidP="00FD1254">
            <w:pPr>
              <w:rPr>
                <w:sz w:val="22"/>
              </w:rPr>
            </w:pPr>
            <w:r w:rsidRPr="00587B43">
              <w:rPr>
                <w:color w:val="000000"/>
                <w:sz w:val="22"/>
              </w:rPr>
              <w:t xml:space="preserve">9.12 </w:t>
            </w:r>
          </w:p>
        </w:tc>
        <w:tc>
          <w:tcPr>
            <w:tcW w:w="317" w:type="pct"/>
            <w:tcBorders>
              <w:top w:val="nil"/>
              <w:left w:val="nil"/>
              <w:bottom w:val="nil"/>
              <w:right w:val="nil"/>
            </w:tcBorders>
            <w:vAlign w:val="bottom"/>
          </w:tcPr>
          <w:p w14:paraId="2C270C07" w14:textId="75A55270" w:rsidR="00FD1254" w:rsidRPr="00587B43" w:rsidRDefault="00FD1254" w:rsidP="00FD1254">
            <w:pPr>
              <w:rPr>
                <w:sz w:val="22"/>
              </w:rPr>
            </w:pPr>
            <w:r w:rsidRPr="00587B43">
              <w:rPr>
                <w:color w:val="000000"/>
                <w:sz w:val="22"/>
              </w:rPr>
              <w:t xml:space="preserve">6.63 </w:t>
            </w:r>
          </w:p>
        </w:tc>
        <w:tc>
          <w:tcPr>
            <w:tcW w:w="317" w:type="pct"/>
            <w:tcBorders>
              <w:top w:val="nil"/>
              <w:left w:val="nil"/>
              <w:bottom w:val="nil"/>
              <w:right w:val="nil"/>
            </w:tcBorders>
            <w:vAlign w:val="bottom"/>
          </w:tcPr>
          <w:p w14:paraId="5D74EB09" w14:textId="7AF1079B" w:rsidR="00FD1254" w:rsidRPr="00587B43" w:rsidRDefault="00FD1254" w:rsidP="00FD1254">
            <w:pPr>
              <w:rPr>
                <w:sz w:val="22"/>
              </w:rPr>
            </w:pPr>
            <w:r w:rsidRPr="00587B43">
              <w:rPr>
                <w:color w:val="000000"/>
                <w:sz w:val="22"/>
              </w:rPr>
              <w:t xml:space="preserve">4.71 </w:t>
            </w:r>
          </w:p>
        </w:tc>
      </w:tr>
      <w:tr w:rsidR="00FD1254" w:rsidRPr="00587B43" w14:paraId="0A9EFF2E" w14:textId="6969B16D" w:rsidTr="00CE2119">
        <w:trPr>
          <w:trHeight w:val="308"/>
        </w:trPr>
        <w:tc>
          <w:tcPr>
            <w:tcW w:w="849" w:type="pct"/>
            <w:tcBorders>
              <w:top w:val="nil"/>
              <w:left w:val="nil"/>
              <w:bottom w:val="single" w:sz="12" w:space="0" w:color="auto"/>
              <w:right w:val="nil"/>
            </w:tcBorders>
            <w:shd w:val="clear" w:color="auto" w:fill="auto"/>
            <w:noWrap/>
            <w:vAlign w:val="bottom"/>
            <w:hideMark/>
          </w:tcPr>
          <w:p w14:paraId="14E03F24" w14:textId="77777777" w:rsidR="00FD1254" w:rsidRPr="00587B43" w:rsidRDefault="00FD1254" w:rsidP="00FD1254">
            <w:pPr>
              <w:rPr>
                <w:sz w:val="22"/>
              </w:rPr>
            </w:pPr>
            <w:r w:rsidRPr="00587B43">
              <w:rPr>
                <w:sz w:val="22"/>
              </w:rPr>
              <w:t>Xinjiang</w:t>
            </w:r>
          </w:p>
        </w:tc>
        <w:tc>
          <w:tcPr>
            <w:tcW w:w="321" w:type="pct"/>
            <w:tcBorders>
              <w:top w:val="nil"/>
              <w:left w:val="nil"/>
              <w:bottom w:val="single" w:sz="12" w:space="0" w:color="auto"/>
              <w:right w:val="nil"/>
            </w:tcBorders>
            <w:shd w:val="clear" w:color="auto" w:fill="auto"/>
            <w:noWrap/>
            <w:vAlign w:val="bottom"/>
          </w:tcPr>
          <w:p w14:paraId="129476E0" w14:textId="5D9606B8" w:rsidR="00FD1254" w:rsidRPr="00587B43" w:rsidRDefault="00FD1254" w:rsidP="00FD1254">
            <w:pPr>
              <w:rPr>
                <w:sz w:val="22"/>
              </w:rPr>
            </w:pPr>
            <w:r w:rsidRPr="00587B43">
              <w:rPr>
                <w:color w:val="000000"/>
                <w:sz w:val="22"/>
              </w:rPr>
              <w:t xml:space="preserve">30.65 </w:t>
            </w:r>
          </w:p>
        </w:tc>
        <w:tc>
          <w:tcPr>
            <w:tcW w:w="321" w:type="pct"/>
            <w:tcBorders>
              <w:top w:val="nil"/>
              <w:left w:val="nil"/>
              <w:bottom w:val="single" w:sz="12" w:space="0" w:color="auto"/>
              <w:right w:val="nil"/>
            </w:tcBorders>
            <w:vAlign w:val="bottom"/>
          </w:tcPr>
          <w:p w14:paraId="1C87B6A5" w14:textId="2631DEB3" w:rsidR="00FD1254" w:rsidRPr="00587B43" w:rsidRDefault="00FD1254" w:rsidP="00FD1254">
            <w:pPr>
              <w:rPr>
                <w:sz w:val="22"/>
              </w:rPr>
            </w:pPr>
            <w:r w:rsidRPr="00587B43">
              <w:rPr>
                <w:color w:val="000000"/>
                <w:sz w:val="22"/>
              </w:rPr>
              <w:t xml:space="preserve">39.20 </w:t>
            </w:r>
          </w:p>
        </w:tc>
        <w:tc>
          <w:tcPr>
            <w:tcW w:w="321" w:type="pct"/>
            <w:tcBorders>
              <w:top w:val="nil"/>
              <w:left w:val="nil"/>
              <w:bottom w:val="single" w:sz="12" w:space="0" w:color="auto"/>
              <w:right w:val="nil"/>
            </w:tcBorders>
            <w:vAlign w:val="bottom"/>
          </w:tcPr>
          <w:p w14:paraId="2115654D" w14:textId="4AABB1A6" w:rsidR="00FD1254" w:rsidRPr="00587B43" w:rsidRDefault="00FD1254" w:rsidP="00FD1254">
            <w:pPr>
              <w:rPr>
                <w:sz w:val="22"/>
              </w:rPr>
            </w:pPr>
            <w:r w:rsidRPr="00587B43">
              <w:rPr>
                <w:color w:val="000000"/>
                <w:sz w:val="22"/>
              </w:rPr>
              <w:t xml:space="preserve">34.76 </w:t>
            </w:r>
          </w:p>
        </w:tc>
        <w:tc>
          <w:tcPr>
            <w:tcW w:w="323" w:type="pct"/>
            <w:tcBorders>
              <w:top w:val="nil"/>
              <w:left w:val="nil"/>
              <w:bottom w:val="single" w:sz="12" w:space="0" w:color="auto"/>
              <w:right w:val="nil"/>
            </w:tcBorders>
            <w:vAlign w:val="bottom"/>
          </w:tcPr>
          <w:p w14:paraId="5AA6DBDB" w14:textId="05114EC5" w:rsidR="00FD1254" w:rsidRPr="00587B43" w:rsidRDefault="00FD1254" w:rsidP="00FD1254">
            <w:pPr>
              <w:rPr>
                <w:sz w:val="22"/>
              </w:rPr>
            </w:pPr>
            <w:r w:rsidRPr="00587B43">
              <w:rPr>
                <w:color w:val="000000"/>
                <w:sz w:val="22"/>
              </w:rPr>
              <w:t xml:space="preserve">29.32 </w:t>
            </w:r>
          </w:p>
        </w:tc>
        <w:tc>
          <w:tcPr>
            <w:tcW w:w="320" w:type="pct"/>
            <w:tcBorders>
              <w:top w:val="nil"/>
              <w:left w:val="nil"/>
              <w:bottom w:val="single" w:sz="12" w:space="0" w:color="auto"/>
              <w:right w:val="nil"/>
            </w:tcBorders>
            <w:shd w:val="clear" w:color="auto" w:fill="auto"/>
            <w:noWrap/>
            <w:vAlign w:val="bottom"/>
          </w:tcPr>
          <w:p w14:paraId="15808E56" w14:textId="32A25ECB" w:rsidR="00FD1254" w:rsidRPr="00587B43" w:rsidRDefault="00FD1254" w:rsidP="00FD1254">
            <w:pPr>
              <w:rPr>
                <w:sz w:val="22"/>
              </w:rPr>
            </w:pPr>
            <w:r w:rsidRPr="00587B43">
              <w:rPr>
                <w:color w:val="000000"/>
                <w:sz w:val="22"/>
              </w:rPr>
              <w:t xml:space="preserve">43.60 </w:t>
            </w:r>
          </w:p>
        </w:tc>
        <w:tc>
          <w:tcPr>
            <w:tcW w:w="320" w:type="pct"/>
            <w:tcBorders>
              <w:top w:val="nil"/>
              <w:left w:val="nil"/>
              <w:bottom w:val="single" w:sz="12" w:space="0" w:color="auto"/>
              <w:right w:val="nil"/>
            </w:tcBorders>
            <w:vAlign w:val="bottom"/>
          </w:tcPr>
          <w:p w14:paraId="56B9A982" w14:textId="29E120D2" w:rsidR="00FD1254" w:rsidRPr="00587B43" w:rsidRDefault="00FD1254" w:rsidP="00FD1254">
            <w:pPr>
              <w:rPr>
                <w:sz w:val="22"/>
              </w:rPr>
            </w:pPr>
            <w:r w:rsidRPr="00587B43">
              <w:rPr>
                <w:color w:val="000000"/>
                <w:sz w:val="22"/>
              </w:rPr>
              <w:t xml:space="preserve">37.20 </w:t>
            </w:r>
          </w:p>
        </w:tc>
        <w:tc>
          <w:tcPr>
            <w:tcW w:w="320" w:type="pct"/>
            <w:tcBorders>
              <w:top w:val="nil"/>
              <w:left w:val="nil"/>
              <w:bottom w:val="single" w:sz="12" w:space="0" w:color="auto"/>
              <w:right w:val="nil"/>
            </w:tcBorders>
            <w:vAlign w:val="bottom"/>
          </w:tcPr>
          <w:p w14:paraId="53F63E0A" w14:textId="013E95C1" w:rsidR="00FD1254" w:rsidRPr="00587B43" w:rsidRDefault="00FD1254" w:rsidP="00FD1254">
            <w:pPr>
              <w:rPr>
                <w:sz w:val="22"/>
              </w:rPr>
            </w:pPr>
            <w:r w:rsidRPr="00587B43">
              <w:rPr>
                <w:color w:val="000000"/>
                <w:sz w:val="22"/>
              </w:rPr>
              <w:t xml:space="preserve">26.33 </w:t>
            </w:r>
          </w:p>
        </w:tc>
        <w:tc>
          <w:tcPr>
            <w:tcW w:w="320" w:type="pct"/>
            <w:tcBorders>
              <w:top w:val="nil"/>
              <w:left w:val="nil"/>
              <w:bottom w:val="single" w:sz="12" w:space="0" w:color="auto"/>
              <w:right w:val="nil"/>
            </w:tcBorders>
            <w:shd w:val="clear" w:color="auto" w:fill="auto"/>
            <w:noWrap/>
            <w:vAlign w:val="bottom"/>
          </w:tcPr>
          <w:p w14:paraId="7FE128D1" w14:textId="50A5244F" w:rsidR="00FD1254" w:rsidRPr="00587B43" w:rsidRDefault="00FD1254" w:rsidP="00FD1254">
            <w:pPr>
              <w:rPr>
                <w:sz w:val="22"/>
              </w:rPr>
            </w:pPr>
            <w:r w:rsidRPr="00587B43">
              <w:rPr>
                <w:color w:val="000000"/>
                <w:sz w:val="22"/>
              </w:rPr>
              <w:t xml:space="preserve">46.20 </w:t>
            </w:r>
          </w:p>
        </w:tc>
        <w:tc>
          <w:tcPr>
            <w:tcW w:w="317" w:type="pct"/>
            <w:tcBorders>
              <w:top w:val="nil"/>
              <w:left w:val="nil"/>
              <w:bottom w:val="single" w:sz="12" w:space="0" w:color="auto"/>
              <w:right w:val="nil"/>
            </w:tcBorders>
            <w:vAlign w:val="bottom"/>
          </w:tcPr>
          <w:p w14:paraId="085568AC" w14:textId="3995CFDA" w:rsidR="00FD1254" w:rsidRPr="00587B43" w:rsidRDefault="00FD1254" w:rsidP="00FD1254">
            <w:pPr>
              <w:rPr>
                <w:sz w:val="22"/>
              </w:rPr>
            </w:pPr>
            <w:r w:rsidRPr="00587B43">
              <w:rPr>
                <w:color w:val="000000"/>
                <w:sz w:val="22"/>
              </w:rPr>
              <w:t xml:space="preserve">37.76 </w:t>
            </w:r>
          </w:p>
        </w:tc>
        <w:tc>
          <w:tcPr>
            <w:tcW w:w="317" w:type="pct"/>
            <w:tcBorders>
              <w:top w:val="nil"/>
              <w:left w:val="nil"/>
              <w:bottom w:val="single" w:sz="12" w:space="0" w:color="auto"/>
              <w:right w:val="nil"/>
            </w:tcBorders>
            <w:vAlign w:val="bottom"/>
          </w:tcPr>
          <w:p w14:paraId="08F4D488" w14:textId="7E7FFAA9" w:rsidR="00FD1254" w:rsidRPr="00587B43" w:rsidRDefault="00FD1254" w:rsidP="00FD1254">
            <w:pPr>
              <w:rPr>
                <w:sz w:val="22"/>
              </w:rPr>
            </w:pPr>
            <w:r w:rsidRPr="00587B43">
              <w:rPr>
                <w:color w:val="000000"/>
                <w:sz w:val="22"/>
              </w:rPr>
              <w:t xml:space="preserve">24.35 </w:t>
            </w:r>
          </w:p>
        </w:tc>
        <w:tc>
          <w:tcPr>
            <w:tcW w:w="317" w:type="pct"/>
            <w:tcBorders>
              <w:top w:val="nil"/>
              <w:left w:val="nil"/>
              <w:bottom w:val="single" w:sz="12" w:space="0" w:color="auto"/>
              <w:right w:val="nil"/>
            </w:tcBorders>
            <w:shd w:val="clear" w:color="auto" w:fill="auto"/>
            <w:noWrap/>
            <w:vAlign w:val="bottom"/>
          </w:tcPr>
          <w:p w14:paraId="7BE7E73D" w14:textId="0A7A227A" w:rsidR="00FD1254" w:rsidRPr="00587B43" w:rsidRDefault="00FD1254" w:rsidP="00FD1254">
            <w:pPr>
              <w:rPr>
                <w:sz w:val="22"/>
              </w:rPr>
            </w:pPr>
            <w:r w:rsidRPr="00587B43">
              <w:rPr>
                <w:color w:val="000000"/>
                <w:sz w:val="22"/>
              </w:rPr>
              <w:t xml:space="preserve">47.60 </w:t>
            </w:r>
          </w:p>
        </w:tc>
        <w:tc>
          <w:tcPr>
            <w:tcW w:w="317" w:type="pct"/>
            <w:tcBorders>
              <w:top w:val="nil"/>
              <w:left w:val="nil"/>
              <w:bottom w:val="single" w:sz="12" w:space="0" w:color="auto"/>
              <w:right w:val="nil"/>
            </w:tcBorders>
            <w:vAlign w:val="bottom"/>
          </w:tcPr>
          <w:p w14:paraId="6F359946" w14:textId="502EF5FB" w:rsidR="00FD1254" w:rsidRPr="00587B43" w:rsidRDefault="00FD1254" w:rsidP="00FD1254">
            <w:pPr>
              <w:rPr>
                <w:sz w:val="22"/>
              </w:rPr>
            </w:pPr>
            <w:r w:rsidRPr="00587B43">
              <w:rPr>
                <w:color w:val="000000"/>
                <w:sz w:val="22"/>
              </w:rPr>
              <w:t xml:space="preserve">34.44 </w:t>
            </w:r>
          </w:p>
        </w:tc>
        <w:tc>
          <w:tcPr>
            <w:tcW w:w="317" w:type="pct"/>
            <w:tcBorders>
              <w:top w:val="nil"/>
              <w:left w:val="nil"/>
              <w:bottom w:val="single" w:sz="12" w:space="0" w:color="auto"/>
              <w:right w:val="nil"/>
            </w:tcBorders>
            <w:vAlign w:val="bottom"/>
          </w:tcPr>
          <w:p w14:paraId="16C897CA" w14:textId="66619D9D" w:rsidR="00FD1254" w:rsidRPr="00587B43" w:rsidRDefault="00FD1254" w:rsidP="00FD1254">
            <w:pPr>
              <w:rPr>
                <w:sz w:val="22"/>
              </w:rPr>
            </w:pPr>
            <w:r w:rsidRPr="00587B43">
              <w:rPr>
                <w:color w:val="000000"/>
                <w:sz w:val="22"/>
              </w:rPr>
              <w:t xml:space="preserve">24.22 </w:t>
            </w:r>
          </w:p>
        </w:tc>
      </w:tr>
    </w:tbl>
    <w:p w14:paraId="0B14A04B" w14:textId="504D5E0A" w:rsidR="00C94BAC" w:rsidRDefault="00C94BAC" w:rsidP="00553359">
      <w:pPr>
        <w:rPr>
          <w:rFonts w:ascii="Palatino" w:hAnsi="Palatino"/>
          <w:sz w:val="22"/>
        </w:rPr>
      </w:pPr>
    </w:p>
    <w:p w14:paraId="431D80BF" w14:textId="5DE0F46E" w:rsidR="00330461" w:rsidRDefault="00330461" w:rsidP="00553359">
      <w:pPr>
        <w:rPr>
          <w:rFonts w:ascii="Palatino" w:hAnsi="Palatino"/>
          <w:sz w:val="22"/>
        </w:rPr>
      </w:pPr>
    </w:p>
    <w:p w14:paraId="1A576CC2" w14:textId="6F979D0F" w:rsidR="003C656C" w:rsidRDefault="003C656C" w:rsidP="00553359">
      <w:pPr>
        <w:rPr>
          <w:rFonts w:ascii="Palatino" w:hAnsi="Palatino"/>
          <w:sz w:val="22"/>
        </w:rPr>
      </w:pPr>
    </w:p>
    <w:p w14:paraId="267145A8" w14:textId="628A0596" w:rsidR="00477B6A" w:rsidRDefault="00477B6A" w:rsidP="00553359">
      <w:pPr>
        <w:rPr>
          <w:rFonts w:ascii="Palatino" w:hAnsi="Palatino"/>
          <w:sz w:val="22"/>
        </w:rPr>
      </w:pPr>
    </w:p>
    <w:p w14:paraId="6405373D" w14:textId="372500A5" w:rsidR="00477B6A" w:rsidRDefault="00477B6A" w:rsidP="00553359">
      <w:pPr>
        <w:rPr>
          <w:rFonts w:ascii="Palatino" w:hAnsi="Palatino"/>
          <w:sz w:val="22"/>
        </w:rPr>
      </w:pPr>
    </w:p>
    <w:p w14:paraId="2196797C" w14:textId="77777777" w:rsidR="00477B6A" w:rsidRPr="00330461" w:rsidRDefault="00477B6A" w:rsidP="00553359">
      <w:pPr>
        <w:rPr>
          <w:rFonts w:ascii="Palatino" w:hAnsi="Palatino"/>
          <w:sz w:val="22"/>
        </w:rPr>
      </w:pPr>
    </w:p>
    <w:p w14:paraId="13688522" w14:textId="3C39A8FC" w:rsidR="00330461" w:rsidRDefault="00330461" w:rsidP="00553359">
      <w:pPr>
        <w:rPr>
          <w:rFonts w:ascii="Palatino" w:hAnsi="Palatino"/>
          <w:sz w:val="22"/>
        </w:rPr>
        <w:sectPr w:rsidR="00330461" w:rsidSect="00C94BAC">
          <w:pgSz w:w="16838" w:h="11906" w:orient="landscape"/>
          <w:pgMar w:top="1797" w:right="1440" w:bottom="1797" w:left="1440" w:header="851" w:footer="992" w:gutter="0"/>
          <w:cols w:space="425"/>
          <w:docGrid w:type="linesAndChars" w:linePitch="312"/>
        </w:sectPr>
      </w:pPr>
    </w:p>
    <w:p w14:paraId="03D2F42D" w14:textId="3488FBD1" w:rsidR="0091214E" w:rsidRDefault="0091214E" w:rsidP="00553359">
      <w:pPr>
        <w:pStyle w:val="Heading2"/>
        <w:spacing w:before="120" w:after="120" w:line="240" w:lineRule="auto"/>
        <w:rPr>
          <w:rFonts w:ascii="Times New Roman" w:eastAsia="SimSun" w:hAnsi="Times New Roman"/>
          <w:sz w:val="28"/>
          <w:szCs w:val="21"/>
        </w:rPr>
      </w:pPr>
      <w:r w:rsidRPr="00335D27">
        <w:rPr>
          <w:rFonts w:ascii="Times New Roman" w:eastAsia="SimSun" w:hAnsi="Times New Roman"/>
          <w:sz w:val="28"/>
          <w:szCs w:val="21"/>
        </w:rPr>
        <w:lastRenderedPageBreak/>
        <w:t>References</w:t>
      </w:r>
      <w:bookmarkEnd w:id="4"/>
    </w:p>
    <w:p w14:paraId="7F6939BB" w14:textId="77777777" w:rsidR="00415F7C" w:rsidRPr="00415F7C" w:rsidRDefault="00415F7C" w:rsidP="00415F7C">
      <w:pPr>
        <w:autoSpaceDE w:val="0"/>
        <w:autoSpaceDN w:val="0"/>
        <w:adjustRightInd w:val="0"/>
        <w:jc w:val="left"/>
        <w:rPr>
          <w:noProof/>
          <w:kern w:val="0"/>
          <w:szCs w:val="21"/>
        </w:rPr>
      </w:pPr>
      <w:r w:rsidRPr="00415F7C">
        <w:rPr>
          <w:noProof/>
          <w:kern w:val="0"/>
          <w:szCs w:val="21"/>
        </w:rPr>
        <w:t>Barker, T., Bashmakov, I., Alharthi, A., et al., 2007: Mitigation from a cross-sectoral perspective. In Climate Change 2007: Mitigation. Contribution of Working Group III to the Fourth Assessment Report of the Intergovernmental Panel on Climate Change, Cambridge University Press, Cambridge, United Kingdom, and New York, NY, USA.</w:t>
      </w:r>
    </w:p>
    <w:p w14:paraId="5D5954F0" w14:textId="02D8BD63" w:rsidR="00415F7C" w:rsidRDefault="00415F7C" w:rsidP="00415F7C">
      <w:pPr>
        <w:autoSpaceDE w:val="0"/>
        <w:autoSpaceDN w:val="0"/>
        <w:adjustRightInd w:val="0"/>
        <w:jc w:val="left"/>
        <w:rPr>
          <w:noProof/>
          <w:kern w:val="0"/>
          <w:szCs w:val="21"/>
        </w:rPr>
      </w:pPr>
      <w:r w:rsidRPr="00415F7C">
        <w:rPr>
          <w:noProof/>
          <w:kern w:val="0"/>
          <w:szCs w:val="21"/>
        </w:rPr>
        <w:t>Bohringer, C., Rutherford, T. F. 2006. Combining Top-Down and Bottom-Up in Energy Policy Analysis: A Decomposition Approach. ZEW - Centre for European Economic Research Discussion Paper No. 06-007, Available at SSRN: https://ssrn.com/abstract=878433 or http://dx.doi.org/10.2139/ssrn.878433</w:t>
      </w:r>
    </w:p>
    <w:p w14:paraId="1723AA20" w14:textId="0FBCE993" w:rsidR="00242165" w:rsidRPr="002B67D4" w:rsidRDefault="00242165" w:rsidP="00242165">
      <w:pPr>
        <w:autoSpaceDE w:val="0"/>
        <w:autoSpaceDN w:val="0"/>
        <w:adjustRightInd w:val="0"/>
        <w:jc w:val="left"/>
        <w:rPr>
          <w:noProof/>
          <w:kern w:val="0"/>
          <w:szCs w:val="21"/>
        </w:rPr>
      </w:pPr>
      <w:r w:rsidRPr="002B67D4">
        <w:rPr>
          <w:noProof/>
          <w:kern w:val="0"/>
          <w:szCs w:val="21"/>
        </w:rPr>
        <w:t>Cai, Z.C., Tsuruta, H., Minami, K., 2000. Methane emission from rice fields in China: measurements and influencing factors. J. Geophys. Res. Atmos. 105, 17231–17242. https://doi.org/10.1029/2000JD900014</w:t>
      </w:r>
    </w:p>
    <w:p w14:paraId="4E4247B2"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Cao, J., Hong, Y., 1996. Methane emission flux from rice fields in suburban Guiyang (in Chinese). Chinese J. Soil Sci. 27, 19–22. https://doi.org/10.19336/j.cnki.trtb.1996.01.007</w:t>
      </w:r>
    </w:p>
    <w:p w14:paraId="5FC548BC"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Chen, G., Huang, G., Huang, B., Wu, J., Yu, K., et al, 1995. CH</w:t>
      </w:r>
      <w:r w:rsidRPr="002B67D4">
        <w:rPr>
          <w:noProof/>
          <w:kern w:val="0"/>
          <w:szCs w:val="21"/>
          <w:vertAlign w:val="subscript"/>
        </w:rPr>
        <w:t>4</w:t>
      </w:r>
      <w:r w:rsidRPr="002B67D4">
        <w:rPr>
          <w:noProof/>
          <w:kern w:val="0"/>
          <w:szCs w:val="21"/>
        </w:rPr>
        <w:t xml:space="preserve"> and N</w:t>
      </w:r>
      <w:r w:rsidRPr="002B67D4">
        <w:rPr>
          <w:noProof/>
          <w:kern w:val="0"/>
          <w:szCs w:val="21"/>
          <w:vertAlign w:val="subscript"/>
        </w:rPr>
        <w:t>2</w:t>
      </w:r>
      <w:r w:rsidRPr="002B67D4">
        <w:rPr>
          <w:noProof/>
          <w:kern w:val="0"/>
          <w:szCs w:val="21"/>
        </w:rPr>
        <w:t>O emission from a rice field and effect of Azolla and fertilization on them (in Chinese). Chinese J. Appl. Ecol. 06, 378–382. https://doi.org/10.13287/j.1001-9332.1995.0077</w:t>
      </w:r>
    </w:p>
    <w:p w14:paraId="2E8442AB"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Chen, Z., Li, D., Shao, K., Wang, B., 1993. Features of CH</w:t>
      </w:r>
      <w:r w:rsidRPr="002B67D4">
        <w:rPr>
          <w:noProof/>
          <w:kern w:val="0"/>
          <w:szCs w:val="21"/>
          <w:vertAlign w:val="subscript"/>
        </w:rPr>
        <w:t xml:space="preserve">4 </w:t>
      </w:r>
      <w:r w:rsidRPr="002B67D4">
        <w:rPr>
          <w:noProof/>
          <w:kern w:val="0"/>
          <w:szCs w:val="21"/>
        </w:rPr>
        <w:t>emission from rice paddy fields in Beijing and Nanjing. Chemosphere 26, 239–245. https://doi.org/10.1016/0045-6535(93)90424-4</w:t>
      </w:r>
    </w:p>
    <w:p w14:paraId="22FE62F4" w14:textId="4BA422CD" w:rsidR="00242165" w:rsidRDefault="000442E6" w:rsidP="00242165">
      <w:pPr>
        <w:autoSpaceDE w:val="0"/>
        <w:autoSpaceDN w:val="0"/>
        <w:adjustRightInd w:val="0"/>
        <w:jc w:val="left"/>
        <w:rPr>
          <w:noProof/>
          <w:kern w:val="0"/>
          <w:szCs w:val="21"/>
        </w:rPr>
      </w:pPr>
      <w:r w:rsidRPr="005D349B">
        <w:rPr>
          <w:noProof/>
          <w:kern w:val="0"/>
          <w:sz w:val="20"/>
          <w:szCs w:val="24"/>
        </w:rPr>
        <w:t>Department of Climate Change</w:t>
      </w:r>
      <w:r w:rsidR="00662839">
        <w:rPr>
          <w:noProof/>
          <w:kern w:val="0"/>
          <w:sz w:val="20"/>
          <w:szCs w:val="24"/>
        </w:rPr>
        <w:t xml:space="preserve">, </w:t>
      </w:r>
      <w:r w:rsidR="00242165" w:rsidRPr="002B67D4">
        <w:rPr>
          <w:noProof/>
          <w:kern w:val="0"/>
          <w:szCs w:val="21"/>
        </w:rPr>
        <w:t>National Development and Reform Commission</w:t>
      </w:r>
      <w:r>
        <w:rPr>
          <w:noProof/>
          <w:kern w:val="0"/>
          <w:szCs w:val="21"/>
        </w:rPr>
        <w:t>(NDRC)</w:t>
      </w:r>
      <w:r w:rsidR="00242165" w:rsidRPr="002B67D4">
        <w:rPr>
          <w:noProof/>
          <w:kern w:val="0"/>
          <w:szCs w:val="21"/>
        </w:rPr>
        <w:t>, 2011. Guidelines for the provincial inventory of greenhouse gas (Trial). Beijing.</w:t>
      </w:r>
    </w:p>
    <w:p w14:paraId="6166412A" w14:textId="77777777" w:rsidR="00F43B0F" w:rsidRPr="002B67D4" w:rsidRDefault="00F43B0F" w:rsidP="00F43B0F">
      <w:pPr>
        <w:autoSpaceDE w:val="0"/>
        <w:autoSpaceDN w:val="0"/>
        <w:adjustRightInd w:val="0"/>
        <w:jc w:val="left"/>
        <w:rPr>
          <w:noProof/>
          <w:kern w:val="0"/>
          <w:szCs w:val="21"/>
        </w:rPr>
      </w:pPr>
      <w:r>
        <w:t>Committee for Market Warning</w:t>
      </w:r>
      <w:r>
        <w:rPr>
          <w:noProof/>
          <w:kern w:val="0"/>
          <w:szCs w:val="21"/>
        </w:rPr>
        <w:t xml:space="preserve">, </w:t>
      </w:r>
      <w:r w:rsidRPr="002B67D4">
        <w:rPr>
          <w:noProof/>
          <w:kern w:val="0"/>
          <w:szCs w:val="21"/>
        </w:rPr>
        <w:t>Ministry of Agriculture and Rural Development, 2021. Chinese Agriculture Outlook Report (2021-2030) (in Chinese). China Agricultural Science and Technology Press, Beijing.</w:t>
      </w:r>
    </w:p>
    <w:p w14:paraId="1426F366"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Duan, B., Lu, W., Chen, W., Lu, Y., et al., 1999. Impact of Planted Hybrid Rice on Methane Emission and the Methanogens of Paddy Soil (in Chinese). Agro-Environmental Prot. 18, 203–208.</w:t>
      </w:r>
    </w:p>
    <w:p w14:paraId="355451D8"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Edouard, N., Charpiot, A., Robin, P., Lorinquer, E., Dollé, J.-B., Faverdin, P., 2019. Influence of diet and manure management on ammonia and greenhouse gas emissions from dairy barns. Animal 13, 2903–2912. https://doi.org/10.1017/S1751731119001368</w:t>
      </w:r>
    </w:p>
    <w:p w14:paraId="7ED49160"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Guo, J., Qi, D., Zhang, N., Sun, L., Hu, R., 2017. Chinese greenhouse gas emissions from livestock: trend and predicted peak value (in Chinese). J. Agro-Environment Sci. 36, 2106–2113. https://doi.org/10.11654/jaes.2017-0132</w:t>
      </w:r>
    </w:p>
    <w:p w14:paraId="3BD9FBC6" w14:textId="6021CD71" w:rsidR="00242165" w:rsidRDefault="00242165" w:rsidP="00242165">
      <w:pPr>
        <w:autoSpaceDE w:val="0"/>
        <w:autoSpaceDN w:val="0"/>
        <w:adjustRightInd w:val="0"/>
        <w:jc w:val="left"/>
        <w:rPr>
          <w:noProof/>
          <w:kern w:val="0"/>
          <w:szCs w:val="21"/>
        </w:rPr>
      </w:pPr>
      <w:r w:rsidRPr="002B67D4">
        <w:rPr>
          <w:noProof/>
          <w:kern w:val="0"/>
          <w:szCs w:val="21"/>
        </w:rPr>
        <w:t>Hu, B., Zhao, H., Wang, Y., Wang, C., Shi, Z., Wan, H., Peng, T., 2019. Estimation of annual CH</w:t>
      </w:r>
      <w:r w:rsidRPr="002B67D4">
        <w:rPr>
          <w:noProof/>
          <w:kern w:val="0"/>
          <w:szCs w:val="21"/>
          <w:vertAlign w:val="subscript"/>
        </w:rPr>
        <w:t>4</w:t>
      </w:r>
      <w:r w:rsidRPr="002B67D4">
        <w:rPr>
          <w:noProof/>
          <w:kern w:val="0"/>
          <w:szCs w:val="21"/>
        </w:rPr>
        <w:t xml:space="preserve"> and N</w:t>
      </w:r>
      <w:r w:rsidRPr="002B67D4">
        <w:rPr>
          <w:noProof/>
          <w:kern w:val="0"/>
          <w:szCs w:val="21"/>
          <w:vertAlign w:val="subscript"/>
        </w:rPr>
        <w:t>2</w:t>
      </w:r>
      <w:r w:rsidRPr="002B67D4">
        <w:rPr>
          <w:noProof/>
          <w:kern w:val="0"/>
          <w:szCs w:val="21"/>
        </w:rPr>
        <w:t xml:space="preserve">O emissions from solid dairy manure storage in Yanqing of Beijing based on dynamic chamber method. Trans. Chinese Soc. Agric. Eng. 35. </w:t>
      </w:r>
      <w:hyperlink r:id="rId16" w:history="1">
        <w:r w:rsidR="000442E6" w:rsidRPr="00F73841">
          <w:rPr>
            <w:rStyle w:val="Hyperlink"/>
            <w:noProof/>
            <w:kern w:val="0"/>
            <w:szCs w:val="21"/>
          </w:rPr>
          <w:t>https://doi.org/10.11975/j.issn.1002-6819.2019.03.025</w:t>
        </w:r>
      </w:hyperlink>
    </w:p>
    <w:p w14:paraId="0BD358AC" w14:textId="00A61EBC" w:rsidR="000442E6" w:rsidRPr="00061C68" w:rsidRDefault="000442E6" w:rsidP="000442E6">
      <w:pPr>
        <w:autoSpaceDE w:val="0"/>
        <w:autoSpaceDN w:val="0"/>
        <w:adjustRightInd w:val="0"/>
        <w:jc w:val="left"/>
        <w:rPr>
          <w:noProof/>
          <w:kern w:val="0"/>
          <w:szCs w:val="21"/>
        </w:rPr>
      </w:pPr>
      <w:r w:rsidRPr="00061C68">
        <w:rPr>
          <w:noProof/>
          <w:kern w:val="0"/>
          <w:szCs w:val="21"/>
        </w:rPr>
        <w:t xml:space="preserve">Intergovernmental Panel on Climate Change(IPCC), </w:t>
      </w:r>
      <w:r w:rsidR="00ED2D78">
        <w:rPr>
          <w:noProof/>
          <w:kern w:val="0"/>
          <w:szCs w:val="21"/>
        </w:rPr>
        <w:t>1996</w:t>
      </w:r>
      <w:r w:rsidRPr="00061C68">
        <w:rPr>
          <w:noProof/>
          <w:kern w:val="0"/>
          <w:szCs w:val="21"/>
        </w:rPr>
        <w:t>. Revised 1996 IPCC Guidelines for National Greenhouse Gas Inventories.</w:t>
      </w:r>
    </w:p>
    <w:p w14:paraId="12963E6A" w14:textId="27125BA7" w:rsidR="000442E6" w:rsidRPr="002B67D4" w:rsidRDefault="000442E6" w:rsidP="00242165">
      <w:pPr>
        <w:autoSpaceDE w:val="0"/>
        <w:autoSpaceDN w:val="0"/>
        <w:adjustRightInd w:val="0"/>
        <w:jc w:val="left"/>
        <w:rPr>
          <w:noProof/>
          <w:kern w:val="0"/>
          <w:szCs w:val="21"/>
        </w:rPr>
      </w:pPr>
      <w:r w:rsidRPr="00061C68">
        <w:rPr>
          <w:noProof/>
          <w:kern w:val="0"/>
          <w:szCs w:val="21"/>
        </w:rPr>
        <w:t>Intergovernmental Panel on Climate Change(IPCC), 2006. In: Eggleston, S., Buendia, L., Miwa, K., Ngara, T., Tanabe, K., (eds.), 2006 IPCC Guidelines for National Greenhouse Gas Inventories. Institute for Global Environmental Strategies (IGES), Kanagawa.</w:t>
      </w:r>
    </w:p>
    <w:p w14:paraId="349CA3FC"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 xml:space="preserve">Ju, X., Zhang, C., 2017. Nitrogen cycling and environmental impacts in upland agricultural soils </w:t>
      </w:r>
      <w:r w:rsidRPr="002B67D4">
        <w:rPr>
          <w:noProof/>
          <w:kern w:val="0"/>
          <w:szCs w:val="21"/>
        </w:rPr>
        <w:lastRenderedPageBreak/>
        <w:t>in North China: A review. J. Integr. Agric. 16, 2848–2862. https://doi.org/10.1016/s2095-3119(17)61743-x</w:t>
      </w:r>
    </w:p>
    <w:p w14:paraId="784BD834"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Khalil, M.A.K., Rasmussen, R.A., Shearer, M.J., Dalluge, R.W., Ren, L.X., Duan, C., 1998. Measurements of methane emissions from rice fields in China. J. Geophys. Res. Atmos. 103, 25181–25210. https://doi.org/10.1029/97JD02611</w:t>
      </w:r>
    </w:p>
    <w:p w14:paraId="10B2450B"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Khalil, M.A.K., Shearer, M.J., Rasmussen, R.A., 1993. Methane sources in China: Historical and current emissions. Chemosphere 26. https://doi.org/10.1016/0045-6535(93)90417-4</w:t>
      </w:r>
    </w:p>
    <w:p w14:paraId="69AD2242" w14:textId="617D2A3F" w:rsidR="00415F7C" w:rsidRDefault="00415F7C" w:rsidP="00242165">
      <w:pPr>
        <w:autoSpaceDE w:val="0"/>
        <w:autoSpaceDN w:val="0"/>
        <w:adjustRightInd w:val="0"/>
        <w:jc w:val="left"/>
        <w:rPr>
          <w:noProof/>
          <w:kern w:val="0"/>
          <w:szCs w:val="21"/>
        </w:rPr>
      </w:pPr>
      <w:r w:rsidRPr="00415F7C">
        <w:rPr>
          <w:noProof/>
          <w:kern w:val="0"/>
          <w:szCs w:val="21"/>
        </w:rPr>
        <w:t>Kolstad, C., Urama, K., Broome, A., et al. 2014. Social, economic, and ethical concepts and methods. In: IPCC. Climate Change 2014: Mitigation of Climate Change. Contribution of Working Group III to the Fifth Assessment Report of the Intergovernmental Panel on Climate Change. Cambridge University Press, Cambridge, United Kingdom and New York, NY, USA.</w:t>
      </w:r>
    </w:p>
    <w:p w14:paraId="220F7E1B" w14:textId="4E889AF2" w:rsidR="00242165" w:rsidRPr="002B67D4" w:rsidRDefault="00242165" w:rsidP="00242165">
      <w:pPr>
        <w:autoSpaceDE w:val="0"/>
        <w:autoSpaceDN w:val="0"/>
        <w:adjustRightInd w:val="0"/>
        <w:jc w:val="left"/>
        <w:rPr>
          <w:noProof/>
          <w:kern w:val="0"/>
          <w:szCs w:val="21"/>
        </w:rPr>
      </w:pPr>
      <w:r w:rsidRPr="002B67D4">
        <w:rPr>
          <w:noProof/>
          <w:kern w:val="0"/>
          <w:szCs w:val="21"/>
        </w:rPr>
        <w:t>Li, J., 2018. Effects of Different Water and Nitrogen Fertilizer Management Practices on Rice Growth and Greenhouse Gas Emissions in the Double Rice Cropping System (in Chinese). Chinese Academy of Agricultural Sciences, Beijing.</w:t>
      </w:r>
    </w:p>
    <w:p w14:paraId="476593BF"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Li, Y., Lin, E., Rao, M., 1997. The effect of agricultural practices on methane and nitrous oxide emissions from rice field and pot experiments. Nutr. Cycl. Agroecosystems 49, 47–50. https://doi.org/10.1023/A:1009799216797</w:t>
      </w:r>
    </w:p>
    <w:p w14:paraId="1EE1DA3C"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Lin, K., Xiang, Y., Jiang, D., Hu, Q., et al, 2000. Methane emission flux from paddy fields and its control in Hubei (in Chinese). J. Agro-Environment Sci. 19, 267–270.</w:t>
      </w:r>
    </w:p>
    <w:p w14:paraId="597DED16"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Liu, F., Yong, H., 2019. Greenhouse Gas Emission Reduction Potential of Livestock Manure Management: A Case Study of Cattle Breeding. Ecol. Econ. 35, 42–46.</w:t>
      </w:r>
    </w:p>
    <w:p w14:paraId="4EFD5529"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Liu, Fang, Yong, H., 2019. Greenhouse Gas Emission Reduction Potential of Livestock Manure Management: A Case Study of Cattle Breeding. Ecol. Econ. 35, 42–46.</w:t>
      </w:r>
    </w:p>
    <w:p w14:paraId="67B8DC82"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Lu, W.F., Chen, W., Duan, B.W., Guo, W.M., Lu, Y., Lantin, R.S., Wassmann, R., Neue, H.U., 2000. Methane emissions and mitigation options in irrigated rice fields in southeast China. Nutr. Cycl. Agroecosystems 58, 65–73. https://doi.org/10.1007/978-94-010-0898-3_6</w:t>
      </w:r>
    </w:p>
    <w:p w14:paraId="178B68DB" w14:textId="77777777"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 National Data. http://https--data--stats--gov--cn--e4192.proxy.www.stats.gov.cn/easyquery.htm?cn=C01</w:t>
      </w:r>
    </w:p>
    <w:p w14:paraId="5A424697" w14:textId="44C62129"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2019. China rural statistical yearbook 2019. China Statistics Press, Beijing.</w:t>
      </w:r>
    </w:p>
    <w:p w14:paraId="3B9AEF10" w14:textId="267F7AAE"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2018. China rural statistical yearbook 2018. China Statistics Press, Beijing.</w:t>
      </w:r>
    </w:p>
    <w:p w14:paraId="41D21B58" w14:textId="18F1D0C8"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2017. China rural statistical yearbook 2017. China Statistics Press, Beijing.</w:t>
      </w:r>
    </w:p>
    <w:p w14:paraId="346FD357" w14:textId="1D9D5DF9"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2016. China rural statistical yearbook 2016. China Statistics Press, Beijing.</w:t>
      </w:r>
    </w:p>
    <w:p w14:paraId="410B7850" w14:textId="3A103DFB"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2015. China rural statistical yearbook 2015. China Statistics Press, Beijing.</w:t>
      </w:r>
    </w:p>
    <w:p w14:paraId="70136861" w14:textId="0E4C3515"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2014. China rural statistical yearbook 2014. China Statistics Press, Beijing.</w:t>
      </w:r>
    </w:p>
    <w:p w14:paraId="339850D8" w14:textId="53863DE4"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2013. China rural statistical yearbook 2013. China Statistics Press, Beijing.</w:t>
      </w:r>
    </w:p>
    <w:p w14:paraId="75622ED4" w14:textId="2A6F71B5"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2012. China rural statistical yearbook 2012. China Statistics Press, Beijing.</w:t>
      </w:r>
    </w:p>
    <w:p w14:paraId="52AB7C57" w14:textId="49A67F47" w:rsidR="00A02EEA" w:rsidRPr="00A02EEA" w:rsidRDefault="00A02EEA" w:rsidP="00A02EEA">
      <w:pPr>
        <w:autoSpaceDE w:val="0"/>
        <w:autoSpaceDN w:val="0"/>
        <w:adjustRightInd w:val="0"/>
        <w:jc w:val="left"/>
        <w:rPr>
          <w:noProof/>
          <w:kern w:val="0"/>
          <w:szCs w:val="21"/>
        </w:rPr>
      </w:pPr>
      <w:r w:rsidRPr="00A02EEA">
        <w:rPr>
          <w:noProof/>
          <w:kern w:val="0"/>
          <w:szCs w:val="21"/>
        </w:rPr>
        <w:lastRenderedPageBreak/>
        <w:t>National Bureau of Statistics (NBS)</w:t>
      </w:r>
      <w:r w:rsidR="00D62B8A">
        <w:rPr>
          <w:noProof/>
          <w:kern w:val="0"/>
          <w:szCs w:val="21"/>
        </w:rPr>
        <w:t>,</w:t>
      </w:r>
      <w:r w:rsidRPr="00A02EEA">
        <w:rPr>
          <w:noProof/>
          <w:kern w:val="0"/>
          <w:szCs w:val="21"/>
        </w:rPr>
        <w:t xml:space="preserve"> 2011. China rural statistical yearbook 2011. China Statistics Press, Beijing.</w:t>
      </w:r>
    </w:p>
    <w:p w14:paraId="17CE033A" w14:textId="6EB58429"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2010. China rural statistical yearbook 2010. China Statistics Press, Beijing.</w:t>
      </w:r>
    </w:p>
    <w:p w14:paraId="555E97F1" w14:textId="3181BC97"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2009. China rural statistical yearbook 2009. China Statistics Press, Beijing.</w:t>
      </w:r>
    </w:p>
    <w:p w14:paraId="28F7EA85" w14:textId="02B6E991" w:rsid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2008. China rural statistical yearbook 2008. China Statistics Press, Beijing.</w:t>
      </w:r>
    </w:p>
    <w:p w14:paraId="1570B202" w14:textId="5954D05E" w:rsidR="00D62B8A" w:rsidRPr="00A02EE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2008. </w:t>
      </w:r>
      <w:r>
        <w:rPr>
          <w:noProof/>
          <w:kern w:val="0"/>
          <w:szCs w:val="21"/>
        </w:rPr>
        <w:t>China compendium of Statistics 1949-2008.</w:t>
      </w:r>
      <w:r w:rsidRPr="00A02EEA">
        <w:rPr>
          <w:noProof/>
          <w:kern w:val="0"/>
          <w:szCs w:val="21"/>
        </w:rPr>
        <w:t xml:space="preserve"> China Statistics Press, Beijing.</w:t>
      </w:r>
    </w:p>
    <w:p w14:paraId="49ECAE5B" w14:textId="2C9E64FC" w:rsidR="00A02EEA" w:rsidRP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2007. China rural statistical yearbook 2007. China Statistics Press, Beijing.</w:t>
      </w:r>
    </w:p>
    <w:p w14:paraId="6A4C7C1C" w14:textId="144DB105" w:rsid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2006 China rural statistical yearbook 2006. China Statistics Press, Beijing.</w:t>
      </w:r>
    </w:p>
    <w:p w14:paraId="3E32169C" w14:textId="499D1036" w:rsid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200</w:t>
      </w:r>
      <w:r>
        <w:rPr>
          <w:noProof/>
          <w:kern w:val="0"/>
          <w:szCs w:val="21"/>
        </w:rPr>
        <w:t>5</w:t>
      </w:r>
      <w:r w:rsidRPr="00A02EEA">
        <w:rPr>
          <w:noProof/>
          <w:kern w:val="0"/>
          <w:szCs w:val="21"/>
        </w:rPr>
        <w:t xml:space="preserve"> China rural statistical yearbook 200</w:t>
      </w:r>
      <w:r>
        <w:rPr>
          <w:noProof/>
          <w:kern w:val="0"/>
          <w:szCs w:val="21"/>
        </w:rPr>
        <w:t>5</w:t>
      </w:r>
      <w:r w:rsidRPr="00A02EEA">
        <w:rPr>
          <w:noProof/>
          <w:kern w:val="0"/>
          <w:szCs w:val="21"/>
        </w:rPr>
        <w:t>. China Statistics Press, Beijing.</w:t>
      </w:r>
    </w:p>
    <w:p w14:paraId="24CE00BF" w14:textId="3EFD730A" w:rsidR="00A02EEA" w:rsidRDefault="00A02EEA" w:rsidP="00A02EEA">
      <w:pPr>
        <w:autoSpaceDE w:val="0"/>
        <w:autoSpaceDN w:val="0"/>
        <w:adjustRightInd w:val="0"/>
        <w:jc w:val="left"/>
        <w:rPr>
          <w:noProof/>
          <w:kern w:val="0"/>
          <w:szCs w:val="21"/>
        </w:rPr>
      </w:pPr>
      <w:r w:rsidRPr="00A02EEA">
        <w:rPr>
          <w:noProof/>
          <w:kern w:val="0"/>
          <w:szCs w:val="21"/>
        </w:rPr>
        <w:t>National Bureau of Statistics (NBS)</w:t>
      </w:r>
      <w:r w:rsidR="00D62B8A">
        <w:rPr>
          <w:noProof/>
          <w:kern w:val="0"/>
          <w:szCs w:val="21"/>
        </w:rPr>
        <w:t>,</w:t>
      </w:r>
      <w:r w:rsidRPr="00A02EEA">
        <w:rPr>
          <w:noProof/>
          <w:kern w:val="0"/>
          <w:szCs w:val="21"/>
        </w:rPr>
        <w:t xml:space="preserve"> 200</w:t>
      </w:r>
      <w:r>
        <w:rPr>
          <w:noProof/>
          <w:kern w:val="0"/>
          <w:szCs w:val="21"/>
        </w:rPr>
        <w:t>4</w:t>
      </w:r>
      <w:r w:rsidRPr="00A02EEA">
        <w:rPr>
          <w:noProof/>
          <w:kern w:val="0"/>
          <w:szCs w:val="21"/>
        </w:rPr>
        <w:t xml:space="preserve"> China rural statistical yearbook 200</w:t>
      </w:r>
      <w:r>
        <w:rPr>
          <w:noProof/>
          <w:kern w:val="0"/>
          <w:szCs w:val="21"/>
        </w:rPr>
        <w:t>4</w:t>
      </w:r>
      <w:r w:rsidRPr="00A02EEA">
        <w:rPr>
          <w:noProof/>
          <w:kern w:val="0"/>
          <w:szCs w:val="21"/>
        </w:rPr>
        <w:t>. China Statistics Press, Beijing.</w:t>
      </w:r>
    </w:p>
    <w:p w14:paraId="37E62A5C" w14:textId="36F61A42"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200</w:t>
      </w:r>
      <w:r>
        <w:rPr>
          <w:noProof/>
          <w:kern w:val="0"/>
          <w:szCs w:val="21"/>
        </w:rPr>
        <w:t>3</w:t>
      </w:r>
      <w:r w:rsidRPr="00A02EEA">
        <w:rPr>
          <w:noProof/>
          <w:kern w:val="0"/>
          <w:szCs w:val="21"/>
        </w:rPr>
        <w:t>. China rural statistical yearbook 200</w:t>
      </w:r>
      <w:r>
        <w:rPr>
          <w:noProof/>
          <w:kern w:val="0"/>
          <w:szCs w:val="21"/>
        </w:rPr>
        <w:t>3</w:t>
      </w:r>
      <w:r w:rsidRPr="00A02EEA">
        <w:rPr>
          <w:noProof/>
          <w:kern w:val="0"/>
          <w:szCs w:val="21"/>
        </w:rPr>
        <w:t>. China Statistics Press, Beijing.</w:t>
      </w:r>
    </w:p>
    <w:p w14:paraId="543662EF" w14:textId="1F504B6F"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200</w:t>
      </w:r>
      <w:r>
        <w:rPr>
          <w:noProof/>
          <w:kern w:val="0"/>
          <w:szCs w:val="21"/>
        </w:rPr>
        <w:t>2.</w:t>
      </w:r>
      <w:r w:rsidRPr="00A02EEA">
        <w:rPr>
          <w:noProof/>
          <w:kern w:val="0"/>
          <w:szCs w:val="21"/>
        </w:rPr>
        <w:t xml:space="preserve"> China rural statistical yearbook 200</w:t>
      </w:r>
      <w:r>
        <w:rPr>
          <w:noProof/>
          <w:kern w:val="0"/>
          <w:szCs w:val="21"/>
        </w:rPr>
        <w:t>2</w:t>
      </w:r>
      <w:r w:rsidRPr="00A02EEA">
        <w:rPr>
          <w:noProof/>
          <w:kern w:val="0"/>
          <w:szCs w:val="21"/>
        </w:rPr>
        <w:t>. China Statistics Press, Beijing.</w:t>
      </w:r>
    </w:p>
    <w:p w14:paraId="5679A053" w14:textId="1E5A7623"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200</w:t>
      </w:r>
      <w:r>
        <w:rPr>
          <w:noProof/>
          <w:kern w:val="0"/>
          <w:szCs w:val="21"/>
        </w:rPr>
        <w:t>1.</w:t>
      </w:r>
      <w:r w:rsidRPr="00A02EEA">
        <w:rPr>
          <w:noProof/>
          <w:kern w:val="0"/>
          <w:szCs w:val="21"/>
        </w:rPr>
        <w:t xml:space="preserve"> China rural statistical yearbook 200</w:t>
      </w:r>
      <w:r>
        <w:rPr>
          <w:noProof/>
          <w:kern w:val="0"/>
          <w:szCs w:val="21"/>
        </w:rPr>
        <w:t>1</w:t>
      </w:r>
      <w:r w:rsidRPr="00A02EEA">
        <w:rPr>
          <w:noProof/>
          <w:kern w:val="0"/>
          <w:szCs w:val="21"/>
        </w:rPr>
        <w:t>. China Statistics Press, Beijing.</w:t>
      </w:r>
    </w:p>
    <w:p w14:paraId="3CF63E07" w14:textId="30B830BE"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200</w:t>
      </w:r>
      <w:r>
        <w:rPr>
          <w:noProof/>
          <w:kern w:val="0"/>
          <w:szCs w:val="21"/>
        </w:rPr>
        <w:t>0.</w:t>
      </w:r>
      <w:r w:rsidRPr="00A02EEA">
        <w:rPr>
          <w:noProof/>
          <w:kern w:val="0"/>
          <w:szCs w:val="21"/>
        </w:rPr>
        <w:t xml:space="preserve"> China rural statistical yearbook 200</w:t>
      </w:r>
      <w:r>
        <w:rPr>
          <w:noProof/>
          <w:kern w:val="0"/>
          <w:szCs w:val="21"/>
        </w:rPr>
        <w:t>0</w:t>
      </w:r>
      <w:r w:rsidRPr="00A02EEA">
        <w:rPr>
          <w:noProof/>
          <w:kern w:val="0"/>
          <w:szCs w:val="21"/>
        </w:rPr>
        <w:t>. China Statistics Press, Beijing.</w:t>
      </w:r>
    </w:p>
    <w:p w14:paraId="239915EE" w14:textId="376BBBFE"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1999.</w:t>
      </w:r>
      <w:r w:rsidRPr="00A02EEA">
        <w:rPr>
          <w:noProof/>
          <w:kern w:val="0"/>
          <w:szCs w:val="21"/>
        </w:rPr>
        <w:t xml:space="preserve"> China rural statistical yearbook </w:t>
      </w:r>
      <w:r>
        <w:rPr>
          <w:noProof/>
          <w:kern w:val="0"/>
          <w:szCs w:val="21"/>
        </w:rPr>
        <w:t>1999</w:t>
      </w:r>
      <w:r w:rsidRPr="00A02EEA">
        <w:rPr>
          <w:noProof/>
          <w:kern w:val="0"/>
          <w:szCs w:val="21"/>
        </w:rPr>
        <w:t>. China Statistics Press, Beijing.</w:t>
      </w:r>
    </w:p>
    <w:p w14:paraId="1D8C383A" w14:textId="4A295DCD"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1998.</w:t>
      </w:r>
      <w:r w:rsidRPr="00A02EEA">
        <w:rPr>
          <w:noProof/>
          <w:kern w:val="0"/>
          <w:szCs w:val="21"/>
        </w:rPr>
        <w:t xml:space="preserve"> China rural statistical yearbook </w:t>
      </w:r>
      <w:r>
        <w:rPr>
          <w:noProof/>
          <w:kern w:val="0"/>
          <w:szCs w:val="21"/>
        </w:rPr>
        <w:t>1998</w:t>
      </w:r>
      <w:r w:rsidRPr="00A02EEA">
        <w:rPr>
          <w:noProof/>
          <w:kern w:val="0"/>
          <w:szCs w:val="21"/>
        </w:rPr>
        <w:t>. China Statistics Press, Beijing.</w:t>
      </w:r>
    </w:p>
    <w:p w14:paraId="17B369A3" w14:textId="6C5F32AC"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1997.</w:t>
      </w:r>
      <w:r w:rsidRPr="00A02EEA">
        <w:rPr>
          <w:noProof/>
          <w:kern w:val="0"/>
          <w:szCs w:val="21"/>
        </w:rPr>
        <w:t xml:space="preserve"> China rural statistical yearbook </w:t>
      </w:r>
      <w:r>
        <w:rPr>
          <w:noProof/>
          <w:kern w:val="0"/>
          <w:szCs w:val="21"/>
        </w:rPr>
        <w:t>1997</w:t>
      </w:r>
      <w:r w:rsidRPr="00A02EEA">
        <w:rPr>
          <w:noProof/>
          <w:kern w:val="0"/>
          <w:szCs w:val="21"/>
        </w:rPr>
        <w:t>. China Statistics Press, Beijing.</w:t>
      </w:r>
    </w:p>
    <w:p w14:paraId="1B27E4DA" w14:textId="37CE024A"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1996.</w:t>
      </w:r>
      <w:r w:rsidRPr="00A02EEA">
        <w:rPr>
          <w:noProof/>
          <w:kern w:val="0"/>
          <w:szCs w:val="21"/>
        </w:rPr>
        <w:t xml:space="preserve"> China rural statistical yearbook </w:t>
      </w:r>
      <w:r>
        <w:rPr>
          <w:noProof/>
          <w:kern w:val="0"/>
          <w:szCs w:val="21"/>
        </w:rPr>
        <w:t>1996</w:t>
      </w:r>
      <w:r w:rsidRPr="00A02EEA">
        <w:rPr>
          <w:noProof/>
          <w:kern w:val="0"/>
          <w:szCs w:val="21"/>
        </w:rPr>
        <w:t>. China Statistics Press, Beijing.</w:t>
      </w:r>
    </w:p>
    <w:p w14:paraId="753A9417" w14:textId="29CC0D4C"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1995.</w:t>
      </w:r>
      <w:r w:rsidRPr="00A02EEA">
        <w:rPr>
          <w:noProof/>
          <w:kern w:val="0"/>
          <w:szCs w:val="21"/>
        </w:rPr>
        <w:t xml:space="preserve"> China rural statistical yearbook </w:t>
      </w:r>
      <w:r>
        <w:rPr>
          <w:noProof/>
          <w:kern w:val="0"/>
          <w:szCs w:val="21"/>
        </w:rPr>
        <w:t>1995</w:t>
      </w:r>
      <w:r w:rsidRPr="00A02EEA">
        <w:rPr>
          <w:noProof/>
          <w:kern w:val="0"/>
          <w:szCs w:val="21"/>
        </w:rPr>
        <w:t>. China Statistics Press, Beijing.</w:t>
      </w:r>
    </w:p>
    <w:p w14:paraId="1426F09B" w14:textId="0C2A28F5"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1994.</w:t>
      </w:r>
      <w:r w:rsidRPr="00A02EEA">
        <w:rPr>
          <w:noProof/>
          <w:kern w:val="0"/>
          <w:szCs w:val="21"/>
        </w:rPr>
        <w:t xml:space="preserve"> China rural statistical yearbook </w:t>
      </w:r>
      <w:r>
        <w:rPr>
          <w:noProof/>
          <w:kern w:val="0"/>
          <w:szCs w:val="21"/>
        </w:rPr>
        <w:t>1994</w:t>
      </w:r>
      <w:r w:rsidRPr="00A02EEA">
        <w:rPr>
          <w:noProof/>
          <w:kern w:val="0"/>
          <w:szCs w:val="21"/>
        </w:rPr>
        <w:t>. China Statistics Press, Beijing.</w:t>
      </w:r>
    </w:p>
    <w:p w14:paraId="4871EE82" w14:textId="537E2B8F"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1993.</w:t>
      </w:r>
      <w:r w:rsidRPr="00A02EEA">
        <w:rPr>
          <w:noProof/>
          <w:kern w:val="0"/>
          <w:szCs w:val="21"/>
        </w:rPr>
        <w:t xml:space="preserve"> China rural statistical yearbook </w:t>
      </w:r>
      <w:r>
        <w:rPr>
          <w:noProof/>
          <w:kern w:val="0"/>
          <w:szCs w:val="21"/>
        </w:rPr>
        <w:t>1993</w:t>
      </w:r>
      <w:r w:rsidRPr="00A02EEA">
        <w:rPr>
          <w:noProof/>
          <w:kern w:val="0"/>
          <w:szCs w:val="21"/>
        </w:rPr>
        <w:t>. China Statistics Press, Beijing.</w:t>
      </w:r>
    </w:p>
    <w:p w14:paraId="2A59EAD6" w14:textId="73C26D89"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1992.</w:t>
      </w:r>
      <w:r w:rsidRPr="00A02EEA">
        <w:rPr>
          <w:noProof/>
          <w:kern w:val="0"/>
          <w:szCs w:val="21"/>
        </w:rPr>
        <w:t xml:space="preserve"> China rural statistical yearbook </w:t>
      </w:r>
      <w:r>
        <w:rPr>
          <w:noProof/>
          <w:kern w:val="0"/>
          <w:szCs w:val="21"/>
        </w:rPr>
        <w:t>1992</w:t>
      </w:r>
      <w:r w:rsidRPr="00A02EEA">
        <w:rPr>
          <w:noProof/>
          <w:kern w:val="0"/>
          <w:szCs w:val="21"/>
        </w:rPr>
        <w:t>. China Statistics Press, Beijing.</w:t>
      </w:r>
    </w:p>
    <w:p w14:paraId="04F112F7" w14:textId="499716FB"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1991.</w:t>
      </w:r>
      <w:r w:rsidRPr="00A02EEA">
        <w:rPr>
          <w:noProof/>
          <w:kern w:val="0"/>
          <w:szCs w:val="21"/>
        </w:rPr>
        <w:t xml:space="preserve"> China rural statistical yearbook </w:t>
      </w:r>
      <w:r>
        <w:rPr>
          <w:noProof/>
          <w:kern w:val="0"/>
          <w:szCs w:val="21"/>
        </w:rPr>
        <w:t>1991</w:t>
      </w:r>
      <w:r w:rsidRPr="00A02EEA">
        <w:rPr>
          <w:noProof/>
          <w:kern w:val="0"/>
          <w:szCs w:val="21"/>
        </w:rPr>
        <w:t>. China Statistics Press, Beijing.</w:t>
      </w:r>
    </w:p>
    <w:p w14:paraId="44597805" w14:textId="2853E95C" w:rsidR="00D62B8A" w:rsidRDefault="00D62B8A" w:rsidP="00D62B8A">
      <w:pPr>
        <w:autoSpaceDE w:val="0"/>
        <w:autoSpaceDN w:val="0"/>
        <w:adjustRightInd w:val="0"/>
        <w:jc w:val="left"/>
        <w:rPr>
          <w:noProof/>
          <w:kern w:val="0"/>
          <w:szCs w:val="21"/>
        </w:rPr>
      </w:pPr>
      <w:r w:rsidRPr="00A02EEA">
        <w:rPr>
          <w:noProof/>
          <w:kern w:val="0"/>
          <w:szCs w:val="21"/>
        </w:rPr>
        <w:lastRenderedPageBreak/>
        <w:t>National Bureau of Statistics (NBS)</w:t>
      </w:r>
      <w:r>
        <w:rPr>
          <w:noProof/>
          <w:kern w:val="0"/>
          <w:szCs w:val="21"/>
        </w:rPr>
        <w:t>,</w:t>
      </w:r>
      <w:r w:rsidRPr="00A02EEA">
        <w:rPr>
          <w:noProof/>
          <w:kern w:val="0"/>
          <w:szCs w:val="21"/>
        </w:rPr>
        <w:t xml:space="preserve"> </w:t>
      </w:r>
      <w:r>
        <w:rPr>
          <w:noProof/>
          <w:kern w:val="0"/>
          <w:szCs w:val="21"/>
        </w:rPr>
        <w:t>1990.</w:t>
      </w:r>
      <w:r w:rsidRPr="00A02EEA">
        <w:rPr>
          <w:noProof/>
          <w:kern w:val="0"/>
          <w:szCs w:val="21"/>
        </w:rPr>
        <w:t xml:space="preserve"> China rural statistical yearbook </w:t>
      </w:r>
      <w:r>
        <w:rPr>
          <w:noProof/>
          <w:kern w:val="0"/>
          <w:szCs w:val="21"/>
        </w:rPr>
        <w:t>1990</w:t>
      </w:r>
      <w:r w:rsidRPr="00A02EEA">
        <w:rPr>
          <w:noProof/>
          <w:kern w:val="0"/>
          <w:szCs w:val="21"/>
        </w:rPr>
        <w:t>. China Statistics Press, Beijing.</w:t>
      </w:r>
    </w:p>
    <w:p w14:paraId="57005C02" w14:textId="5CDB4C32"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1989.</w:t>
      </w:r>
      <w:r w:rsidRPr="00A02EEA">
        <w:rPr>
          <w:noProof/>
          <w:kern w:val="0"/>
          <w:szCs w:val="21"/>
        </w:rPr>
        <w:t xml:space="preserve"> China rural statistical yearbook </w:t>
      </w:r>
      <w:r>
        <w:rPr>
          <w:noProof/>
          <w:kern w:val="0"/>
          <w:szCs w:val="21"/>
        </w:rPr>
        <w:t>1989</w:t>
      </w:r>
      <w:r w:rsidRPr="00A02EEA">
        <w:rPr>
          <w:noProof/>
          <w:kern w:val="0"/>
          <w:szCs w:val="21"/>
        </w:rPr>
        <w:t>. China Statistics Press, Beijing.</w:t>
      </w:r>
    </w:p>
    <w:p w14:paraId="64071019" w14:textId="72AC2643"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1988.</w:t>
      </w:r>
      <w:r w:rsidRPr="00A02EEA">
        <w:rPr>
          <w:noProof/>
          <w:kern w:val="0"/>
          <w:szCs w:val="21"/>
        </w:rPr>
        <w:t xml:space="preserve"> China rural statistical yearbook </w:t>
      </w:r>
      <w:r>
        <w:rPr>
          <w:noProof/>
          <w:kern w:val="0"/>
          <w:szCs w:val="21"/>
        </w:rPr>
        <w:t>1988</w:t>
      </w:r>
      <w:r w:rsidRPr="00A02EEA">
        <w:rPr>
          <w:noProof/>
          <w:kern w:val="0"/>
          <w:szCs w:val="21"/>
        </w:rPr>
        <w:t>. China Statistics Press, Beijing.</w:t>
      </w:r>
    </w:p>
    <w:p w14:paraId="57B8AF50" w14:textId="547ED968"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1987.</w:t>
      </w:r>
      <w:r w:rsidRPr="00A02EEA">
        <w:rPr>
          <w:noProof/>
          <w:kern w:val="0"/>
          <w:szCs w:val="21"/>
        </w:rPr>
        <w:t xml:space="preserve"> China rural statistical yearbook </w:t>
      </w:r>
      <w:r>
        <w:rPr>
          <w:noProof/>
          <w:kern w:val="0"/>
          <w:szCs w:val="21"/>
        </w:rPr>
        <w:t>1987</w:t>
      </w:r>
      <w:r w:rsidRPr="00A02EEA">
        <w:rPr>
          <w:noProof/>
          <w:kern w:val="0"/>
          <w:szCs w:val="21"/>
        </w:rPr>
        <w:t>. China Statistics Press, Beijing.</w:t>
      </w:r>
    </w:p>
    <w:p w14:paraId="21674C57" w14:textId="6855F496"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1986.</w:t>
      </w:r>
      <w:r w:rsidRPr="00A02EEA">
        <w:rPr>
          <w:noProof/>
          <w:kern w:val="0"/>
          <w:szCs w:val="21"/>
        </w:rPr>
        <w:t xml:space="preserve"> China rural statistical yearbook </w:t>
      </w:r>
      <w:r>
        <w:rPr>
          <w:noProof/>
          <w:kern w:val="0"/>
          <w:szCs w:val="21"/>
        </w:rPr>
        <w:t>1986</w:t>
      </w:r>
      <w:r w:rsidRPr="00A02EEA">
        <w:rPr>
          <w:noProof/>
          <w:kern w:val="0"/>
          <w:szCs w:val="21"/>
        </w:rPr>
        <w:t>. China Statistics Press, Beijing.</w:t>
      </w:r>
    </w:p>
    <w:p w14:paraId="24E4B10A" w14:textId="3467A44C" w:rsidR="00D62B8A" w:rsidRDefault="00D62B8A" w:rsidP="00D62B8A">
      <w:pPr>
        <w:autoSpaceDE w:val="0"/>
        <w:autoSpaceDN w:val="0"/>
        <w:adjustRightInd w:val="0"/>
        <w:jc w:val="left"/>
        <w:rPr>
          <w:noProof/>
          <w:kern w:val="0"/>
          <w:szCs w:val="21"/>
        </w:rPr>
      </w:pPr>
      <w:r w:rsidRPr="00A02EEA">
        <w:rPr>
          <w:noProof/>
          <w:kern w:val="0"/>
          <w:szCs w:val="21"/>
        </w:rPr>
        <w:t>National Bureau of Statistics (NBS)</w:t>
      </w:r>
      <w:r>
        <w:rPr>
          <w:noProof/>
          <w:kern w:val="0"/>
          <w:szCs w:val="21"/>
        </w:rPr>
        <w:t>,</w:t>
      </w:r>
      <w:r w:rsidRPr="00A02EEA">
        <w:rPr>
          <w:noProof/>
          <w:kern w:val="0"/>
          <w:szCs w:val="21"/>
        </w:rPr>
        <w:t xml:space="preserve"> </w:t>
      </w:r>
      <w:r>
        <w:rPr>
          <w:noProof/>
          <w:kern w:val="0"/>
          <w:szCs w:val="21"/>
        </w:rPr>
        <w:t>1985.</w:t>
      </w:r>
      <w:r w:rsidRPr="00A02EEA">
        <w:rPr>
          <w:noProof/>
          <w:kern w:val="0"/>
          <w:szCs w:val="21"/>
        </w:rPr>
        <w:t xml:space="preserve"> China rural statistical yearbook </w:t>
      </w:r>
      <w:r>
        <w:rPr>
          <w:noProof/>
          <w:kern w:val="0"/>
          <w:szCs w:val="21"/>
        </w:rPr>
        <w:t>1985</w:t>
      </w:r>
      <w:r w:rsidRPr="00A02EEA">
        <w:rPr>
          <w:noProof/>
          <w:kern w:val="0"/>
          <w:szCs w:val="21"/>
        </w:rPr>
        <w:t>. China Statistics Press, Beijing.</w:t>
      </w:r>
    </w:p>
    <w:p w14:paraId="39F06688" w14:textId="3DE35388" w:rsidR="00242165" w:rsidRPr="002B67D4" w:rsidRDefault="00242165" w:rsidP="00242165">
      <w:pPr>
        <w:autoSpaceDE w:val="0"/>
        <w:autoSpaceDN w:val="0"/>
        <w:adjustRightInd w:val="0"/>
        <w:jc w:val="left"/>
        <w:rPr>
          <w:noProof/>
          <w:kern w:val="0"/>
          <w:szCs w:val="21"/>
        </w:rPr>
      </w:pPr>
      <w:r w:rsidRPr="002B67D4">
        <w:rPr>
          <w:noProof/>
          <w:kern w:val="0"/>
          <w:szCs w:val="21"/>
        </w:rPr>
        <w:t>Peng, L., Zhang, Q., He, K., 2016. Emission inventory of atmospheric pollutants from open burning of crop residues in China based on a national questionnaire (in Chinese). Res. Environ. Sci. 29, 1109–1118. https://doi.org/10.13198/j.issn.1001-6929.2016.08.02</w:t>
      </w:r>
    </w:p>
    <w:p w14:paraId="569A3A2F"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Shi, S., Li, Y., Liu, Y., Wan, Y., Gao, Q., Zhang, Z., 2010. CH</w:t>
      </w:r>
      <w:r w:rsidRPr="002B67D4">
        <w:rPr>
          <w:noProof/>
          <w:kern w:val="0"/>
          <w:szCs w:val="21"/>
          <w:vertAlign w:val="subscript"/>
        </w:rPr>
        <w:t>4</w:t>
      </w:r>
      <w:r w:rsidRPr="002B67D4">
        <w:rPr>
          <w:noProof/>
          <w:kern w:val="0"/>
          <w:szCs w:val="21"/>
        </w:rPr>
        <w:t xml:space="preserve"> and N</w:t>
      </w:r>
      <w:r w:rsidRPr="002B67D4">
        <w:rPr>
          <w:noProof/>
          <w:kern w:val="0"/>
          <w:szCs w:val="21"/>
          <w:vertAlign w:val="subscript"/>
        </w:rPr>
        <w:t>2</w:t>
      </w:r>
      <w:r w:rsidRPr="002B67D4">
        <w:rPr>
          <w:noProof/>
          <w:kern w:val="0"/>
          <w:szCs w:val="21"/>
        </w:rPr>
        <w:t>O emission from rice field and mitigation options based on field measurements in China: an integration analysis (in Chinese). Sci. Agric. Sin. 43, 2923–2936. https://doi.org/10.3864/j.issn.0578-1752.2010.14.011</w:t>
      </w:r>
    </w:p>
    <w:p w14:paraId="08C36E52"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Tao, Z., et al., 1998. CH</w:t>
      </w:r>
      <w:r w:rsidRPr="002B67D4">
        <w:rPr>
          <w:noProof/>
          <w:kern w:val="0"/>
          <w:szCs w:val="21"/>
          <w:vertAlign w:val="subscript"/>
        </w:rPr>
        <w:t>4</w:t>
      </w:r>
      <w:r w:rsidRPr="002B67D4">
        <w:rPr>
          <w:noProof/>
          <w:kern w:val="0"/>
          <w:szCs w:val="21"/>
        </w:rPr>
        <w:t xml:space="preserve"> Emission From Paddy Fields in Different Regions in China and the Control Measures (in Chinese). J. Agro-Environment Sci. 17, 1–7.</w:t>
      </w:r>
    </w:p>
    <w:p w14:paraId="4C6BE913"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Tao, Z., Tian, S., Zhou, Y., Du, D., et al, 1993. Methane Emission from Single Cropping Rice Paddies Amended with Different Manures (in Chinese). J. Agro-Environment Sci. 12, 193-197+241.</w:t>
      </w:r>
    </w:p>
    <w:p w14:paraId="1AD7805B" w14:textId="0BB63F8A" w:rsidR="00242165" w:rsidRDefault="00BE074E" w:rsidP="00242165">
      <w:pPr>
        <w:autoSpaceDE w:val="0"/>
        <w:autoSpaceDN w:val="0"/>
        <w:adjustRightInd w:val="0"/>
        <w:jc w:val="left"/>
        <w:rPr>
          <w:noProof/>
          <w:kern w:val="0"/>
          <w:szCs w:val="21"/>
        </w:rPr>
      </w:pPr>
      <w:r>
        <w:rPr>
          <w:noProof/>
          <w:kern w:val="0"/>
          <w:szCs w:val="21"/>
        </w:rPr>
        <w:t>T</w:t>
      </w:r>
      <w:r w:rsidR="00242165" w:rsidRPr="002B67D4">
        <w:rPr>
          <w:noProof/>
          <w:kern w:val="0"/>
          <w:szCs w:val="21"/>
        </w:rPr>
        <w:t>he World Bank, Development Research Center of the State Council of China, 2013. China 2030: Building a modern, harmonious, and creative society. The World Bank, Washington DC.</w:t>
      </w:r>
    </w:p>
    <w:p w14:paraId="69B03552" w14:textId="13C5D8FC" w:rsidR="00415F7C" w:rsidRPr="002B67D4" w:rsidRDefault="00415F7C" w:rsidP="00242165">
      <w:pPr>
        <w:autoSpaceDE w:val="0"/>
        <w:autoSpaceDN w:val="0"/>
        <w:adjustRightInd w:val="0"/>
        <w:jc w:val="left"/>
        <w:rPr>
          <w:noProof/>
          <w:kern w:val="0"/>
          <w:szCs w:val="21"/>
        </w:rPr>
      </w:pPr>
      <w:r w:rsidRPr="00415F7C">
        <w:rPr>
          <w:noProof/>
          <w:kern w:val="0"/>
          <w:szCs w:val="21"/>
        </w:rPr>
        <w:t>Timilsina, G. R., Pang, J., Xi, Y.. 2021. Enhancing the quality of climate policy analysis in China: Linking bottom-up and top-down models. Renew. Sust. Energ. Rev. 151:111551.</w:t>
      </w:r>
    </w:p>
    <w:p w14:paraId="5863DB07" w14:textId="3323FF1C" w:rsidR="00242165" w:rsidRPr="00061C68" w:rsidRDefault="00242165" w:rsidP="00242165">
      <w:pPr>
        <w:autoSpaceDE w:val="0"/>
        <w:autoSpaceDN w:val="0"/>
        <w:adjustRightInd w:val="0"/>
        <w:jc w:val="left"/>
        <w:rPr>
          <w:noProof/>
          <w:kern w:val="0"/>
          <w:szCs w:val="21"/>
        </w:rPr>
      </w:pPr>
      <w:r w:rsidRPr="002B67D4">
        <w:rPr>
          <w:noProof/>
          <w:kern w:val="0"/>
          <w:szCs w:val="21"/>
        </w:rPr>
        <w:t>Uprety, D.C., Dhar, S., Dong, H., Kimball, B.A., Garg, A., Upadhyay, J., 2012. Technologies for Climate Change Mitigation - Agriculture Sector. UNEP Risø Centre on Energy, Climate and Sustainable Development Department of Management Engineering Technical University of Denmark (D</w:t>
      </w:r>
      <w:r w:rsidRPr="00061C68">
        <w:rPr>
          <w:noProof/>
          <w:kern w:val="0"/>
          <w:szCs w:val="21"/>
        </w:rPr>
        <w:t>TU)</w:t>
      </w:r>
      <w:r w:rsidR="00061C68" w:rsidRPr="00061C68">
        <w:rPr>
          <w:noProof/>
          <w:kern w:val="0"/>
          <w:szCs w:val="21"/>
        </w:rPr>
        <w:t>, Frederiksborg</w:t>
      </w:r>
      <w:r w:rsidRPr="00061C68">
        <w:rPr>
          <w:noProof/>
          <w:kern w:val="0"/>
          <w:szCs w:val="21"/>
        </w:rPr>
        <w:t>.</w:t>
      </w:r>
    </w:p>
    <w:p w14:paraId="09D68FAF"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Wang, B., 2014. Research on GHGs Reduction of Different Innovative Nitrogen Fertilizer from a Double Rice Field (in Chinese). Chinese Academy of Agricultural Sciences, Beijing.</w:t>
      </w:r>
    </w:p>
    <w:p w14:paraId="0752F4E2"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Wang, C., Shen, J., Zheng, L., Liu, J., Qin, H., Li, Y., Wu, J., 2014. Effects of combined applications of pig manure and chemical fertilizers on CH</w:t>
      </w:r>
      <w:r w:rsidRPr="002B67D4">
        <w:rPr>
          <w:noProof/>
          <w:kern w:val="0"/>
          <w:szCs w:val="21"/>
          <w:vertAlign w:val="subscript"/>
        </w:rPr>
        <w:t>4</w:t>
      </w:r>
      <w:r w:rsidRPr="002B67D4">
        <w:rPr>
          <w:noProof/>
          <w:kern w:val="0"/>
          <w:szCs w:val="21"/>
        </w:rPr>
        <w:t xml:space="preserve"> and N</w:t>
      </w:r>
      <w:r w:rsidRPr="002B67D4">
        <w:rPr>
          <w:noProof/>
          <w:kern w:val="0"/>
          <w:szCs w:val="21"/>
          <w:vertAlign w:val="subscript"/>
        </w:rPr>
        <w:t>2</w:t>
      </w:r>
      <w:r w:rsidRPr="002B67D4">
        <w:rPr>
          <w:noProof/>
          <w:kern w:val="0"/>
          <w:szCs w:val="21"/>
        </w:rPr>
        <w:t>O emissions and their global warming potentials in paddy fields with double-rice cropping (in Chinese). Environ. Sci. 35, 3120–3127. https://doi.org/10.13227/j.hjkx.2014.08.040</w:t>
      </w:r>
    </w:p>
    <w:p w14:paraId="14894072"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Wang, L., Li, H., Qiu, J., 2008. Characterization of emissions of nitrous oxide from soils of typical crop fields in Huang-Huai-Hai Plain (in Chinese). Sci. Agric. Sin. 41, 1248–1254.</w:t>
      </w:r>
    </w:p>
    <w:p w14:paraId="707A0DAF"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Wang, Q., He, X., Liu, X., Wang, C., Chai, Z., 2019. N</w:t>
      </w:r>
      <w:r w:rsidRPr="002B67D4">
        <w:rPr>
          <w:noProof/>
          <w:kern w:val="0"/>
          <w:szCs w:val="21"/>
          <w:vertAlign w:val="subscript"/>
        </w:rPr>
        <w:t>2</w:t>
      </w:r>
      <w:r w:rsidRPr="002B67D4">
        <w:rPr>
          <w:noProof/>
          <w:kern w:val="0"/>
          <w:szCs w:val="21"/>
        </w:rPr>
        <w:t>O emission characteristics from the soil in a’kuerlexiangli’pear orchard based on 15N tracing (in Chinese). J. Fruit Sci. 36, 866–874. https://doi.org/10.13925/j.cnki.gsxb.20180496</w:t>
      </w:r>
    </w:p>
    <w:p w14:paraId="156BDC3A"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 xml:space="preserve">Wang, X., Zou, C., Gao, X., Guan, X., Zhang, W., Zhang, Y., Shi, X., Chen, X., 2018. Nitrous oxide emissions in Chinese vegetable systems: A meta-analysis. Environ. Pollut. 239, 375–383. </w:t>
      </w:r>
      <w:r w:rsidRPr="002B67D4">
        <w:rPr>
          <w:noProof/>
          <w:kern w:val="0"/>
          <w:szCs w:val="21"/>
        </w:rPr>
        <w:lastRenderedPageBreak/>
        <w:t>https://doi.org/10.1016/j.envpol.2018.03.090</w:t>
      </w:r>
    </w:p>
    <w:p w14:paraId="65EC550A"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Wang, Z.Y., Xu, Y.C., Li, Z., Guo, Y.X., Wassmann, R., Neue, H.U., Lantin, R.S., Buendia, L. V, Ding, Y., Wang, Z., 2000. A four-year record of methane emissions from irrigated rice fields in the Beijing region of China. Nutr. Cycl. Agroecosystems 58, 55–63. https://doi.org/10.1023/A:1009878115811</w:t>
      </w:r>
    </w:p>
    <w:p w14:paraId="00CBF83D"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Wassmann, R., Tölg, M., Papen, H., Rennenberg, H., Seiler, W., Cheng, D.X., Wang, M.X., 1996. Spatial and seasonal distribution of organic amendments affecting methane emission from Chinese rice fields. Biol. Fertil. Soils 22, 191–195. https://doi.org/10.1007/BF00382511</w:t>
      </w:r>
    </w:p>
    <w:p w14:paraId="2BFEFA81"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Wassmann, R., Wang, M.X., Shangguan, X.J., Xie, X.L., Shen, R.X., Wang, Y.S., Papen, H., Rennenberg, H., Seiler, W., 1993. First records of a field experiment on fertilizer effects on methane emission from rice fields in Hunan‐Province (PR China). Geophys. Res. Lett. 20, 2071–2074. https://doi.org/10.1029/93GL01915</w:t>
      </w:r>
    </w:p>
    <w:p w14:paraId="6FDCDF22" w14:textId="441AD970" w:rsidR="00242165" w:rsidRDefault="00242165" w:rsidP="00242165">
      <w:pPr>
        <w:autoSpaceDE w:val="0"/>
        <w:autoSpaceDN w:val="0"/>
        <w:adjustRightInd w:val="0"/>
        <w:jc w:val="left"/>
        <w:rPr>
          <w:noProof/>
          <w:kern w:val="0"/>
          <w:szCs w:val="21"/>
        </w:rPr>
      </w:pPr>
      <w:r w:rsidRPr="002B67D4">
        <w:rPr>
          <w:noProof/>
          <w:kern w:val="0"/>
          <w:szCs w:val="21"/>
        </w:rPr>
        <w:t xml:space="preserve">Wei, H., Sun, W., Huang, Y., 2012. Statistical analysis of methane emission from rice fields in China and the driving factors (in Chinese). Sci. Agric. Sin. 45, 3531–3540. </w:t>
      </w:r>
      <w:hyperlink r:id="rId17" w:history="1">
        <w:r w:rsidR="00514DD5" w:rsidRPr="00845E8A">
          <w:rPr>
            <w:rStyle w:val="Hyperlink"/>
            <w:noProof/>
            <w:kern w:val="0"/>
            <w:szCs w:val="21"/>
          </w:rPr>
          <w:t>https://doi.org/10.3864/j.issn.0578-1752.2012.17.009</w:t>
        </w:r>
      </w:hyperlink>
    </w:p>
    <w:p w14:paraId="37B0347F" w14:textId="61255F5B" w:rsidR="00514DD5" w:rsidRPr="002B67D4" w:rsidRDefault="00514DD5" w:rsidP="00242165">
      <w:pPr>
        <w:autoSpaceDE w:val="0"/>
        <w:autoSpaceDN w:val="0"/>
        <w:adjustRightInd w:val="0"/>
        <w:jc w:val="left"/>
        <w:rPr>
          <w:noProof/>
          <w:kern w:val="0"/>
          <w:szCs w:val="21"/>
        </w:rPr>
      </w:pPr>
      <w:r w:rsidRPr="00514DD5">
        <w:rPr>
          <w:noProof/>
          <w:kern w:val="0"/>
          <w:szCs w:val="21"/>
        </w:rPr>
        <w:t>Wing, I. S. 2008. The synthesis of bottom-up and top-down approaches to climate policy modeling: Electric power technology detail in a social accounting framework. Energy Econ., 30:547-573.</w:t>
      </w:r>
    </w:p>
    <w:p w14:paraId="07691081"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Xiao, Z.X., Fu, Z.Q., Xu, H.Q., Su, S., Guo, Y., Zhang, L., Tang, J.W., 2019. Differences and Relationship Between Rhizosphere Characteristics and Methane Emissions of Double-cropping Rice Variety (in Chinese). Environ. Sci. 40, 904–914. https://doi.org/10.13227/j.hjkx.201805126</w:t>
      </w:r>
    </w:p>
    <w:p w14:paraId="64AAEB5E"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Xie, L., Xu, J., Guo, L., Xu, Y., Sun, X., Zhao, H., Guo, F., Zhao, X., 2017. Impact of water/fertilizer management on methane emission in paddy fields and on global warming potential (in Chinese). Chinese J. Eco-Agriculture 25, 958–967. https://doi.org/10.13930/j.cnki.cjea.160921</w:t>
      </w:r>
    </w:p>
    <w:p w14:paraId="0C14726F"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Xu, Y., Guo, L., Xie, L., Yun, A., Li, Y., Zhang, X., Zhao, X., Diao, T.T., 2016. Characteristics of background emissions and emission factors of N</w:t>
      </w:r>
      <w:r w:rsidRPr="002B67D4">
        <w:rPr>
          <w:noProof/>
          <w:kern w:val="0"/>
          <w:szCs w:val="21"/>
          <w:vertAlign w:val="subscript"/>
        </w:rPr>
        <w:t>2</w:t>
      </w:r>
      <w:r w:rsidRPr="002B67D4">
        <w:rPr>
          <w:noProof/>
          <w:kern w:val="0"/>
          <w:szCs w:val="21"/>
        </w:rPr>
        <w:t>O from major upland fields in China (in Chinese). Sci. Agric. Sin 49, 1729–1743. https://doi.org/10.3864/j.issn.0578-1752.2016.09.009</w:t>
      </w:r>
    </w:p>
    <w:p w14:paraId="0776B46A"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Yamaji, K., Ohara, T., Akimoto, H., 2003. A country-specific, high-resolution emission inventory for methane from livestock in Asia in 2000. Atmos. Environ. 37. https://doi.org/10.1016/S1352-2310(03)00586-7</w:t>
      </w:r>
    </w:p>
    <w:p w14:paraId="6FF400CD"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Yan, M., Hua, R., Wang, D., Ma, X., 2000. Study on estimation of methane emission from rice fields in the Changchun area (in Chinese). Sci. Geogr. Sin. 20, 386–290. https://doi.org/10.13249/j.cnki.sgs.2000.04.016</w:t>
      </w:r>
    </w:p>
    <w:p w14:paraId="7ECF9E72"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Yang, L., Li, X., Yu, S., Liu, W., 2016. The mitigation potential of greenhouse gas emissions from pig manure management in Hubei (in Chinese). Resour. Sci. 38, 557–564. https://doi.org/10.18402/resci.2016.03.18</w:t>
      </w:r>
    </w:p>
    <w:p w14:paraId="7DFE83DB"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Yao, H., Chen, Z.L., 1994. Seasonal variation of methane flux from a Chinese rice paddy in a semi arid, temperate region. J. Geophys. Res. Atmos. 99, 16471–16477. https://doi.org/10.1029/94JD01154</w:t>
      </w:r>
    </w:p>
    <w:p w14:paraId="28155FEC"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Yi, Q., Tang, S., Feng, Y., Huang, X., Huang, Q., Li, P., Fu, H., Yang, S., 2014. Emissions of CH</w:t>
      </w:r>
      <w:r w:rsidRPr="002B67D4">
        <w:rPr>
          <w:noProof/>
          <w:kern w:val="0"/>
          <w:szCs w:val="21"/>
          <w:vertAlign w:val="subscript"/>
        </w:rPr>
        <w:t>4</w:t>
      </w:r>
      <w:r w:rsidRPr="002B67D4">
        <w:rPr>
          <w:noProof/>
          <w:kern w:val="0"/>
          <w:szCs w:val="21"/>
        </w:rPr>
        <w:t xml:space="preserve"> and N</w:t>
      </w:r>
      <w:r w:rsidRPr="002B67D4">
        <w:rPr>
          <w:noProof/>
          <w:kern w:val="0"/>
          <w:szCs w:val="21"/>
          <w:vertAlign w:val="subscript"/>
        </w:rPr>
        <w:t>2</w:t>
      </w:r>
      <w:r w:rsidRPr="002B67D4">
        <w:rPr>
          <w:noProof/>
          <w:kern w:val="0"/>
          <w:szCs w:val="21"/>
        </w:rPr>
        <w:t>O from paddy soil in South China under different fertilization patterns (in Chinese). J. Agro-Environment Sci. 12, 2478–2484. https://doi.org/10.11654/jaes.2014.12.028</w:t>
      </w:r>
    </w:p>
    <w:p w14:paraId="570DA1D9"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 xml:space="preserve">Yue, J., Shi, Y., Liang, W., Wu, J., Wang, C., Huang, G., 2005. Methane and nitrous oxide emissions from rice field and related microorganism in black soil, northeastern China. Nutr. Cycl. </w:t>
      </w:r>
      <w:r w:rsidRPr="002B67D4">
        <w:rPr>
          <w:noProof/>
          <w:kern w:val="0"/>
          <w:szCs w:val="21"/>
        </w:rPr>
        <w:lastRenderedPageBreak/>
        <w:t>Agroecosystems 73, 293–301. https://doi.org/10.1007/s10705-005-3815-5</w:t>
      </w:r>
    </w:p>
    <w:p w14:paraId="4106D5C1"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Zheng, X., Wang, M., Wang, Y., Shen, R., et al, 1997. CH</w:t>
      </w:r>
      <w:r w:rsidRPr="002B67D4">
        <w:rPr>
          <w:noProof/>
          <w:kern w:val="0"/>
          <w:szCs w:val="21"/>
          <w:vertAlign w:val="subscript"/>
        </w:rPr>
        <w:t>4</w:t>
      </w:r>
      <w:r w:rsidRPr="002B67D4">
        <w:rPr>
          <w:noProof/>
          <w:kern w:val="0"/>
          <w:szCs w:val="21"/>
        </w:rPr>
        <w:t xml:space="preserve"> and N</w:t>
      </w:r>
      <w:r w:rsidRPr="002B67D4">
        <w:rPr>
          <w:noProof/>
          <w:kern w:val="0"/>
          <w:szCs w:val="21"/>
          <w:vertAlign w:val="subscript"/>
        </w:rPr>
        <w:t>2</w:t>
      </w:r>
      <w:r w:rsidRPr="002B67D4">
        <w:rPr>
          <w:noProof/>
          <w:kern w:val="0"/>
          <w:szCs w:val="21"/>
        </w:rPr>
        <w:t>O Emissions from Rice Paddy Fields in Southeast China (in Chinese). Chinese J. Atmos. Sci. 21, 104–110.</w:t>
      </w:r>
    </w:p>
    <w:p w14:paraId="3E431160"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Zhong, C., Yang, B., Zhang, P., Li, P., Huang, G., 2019. Effect of Paddy-upland Rotation With Different Winter Corps on Rice Yield and CH</w:t>
      </w:r>
      <w:r w:rsidRPr="002B67D4">
        <w:rPr>
          <w:noProof/>
          <w:kern w:val="0"/>
          <w:szCs w:val="21"/>
          <w:vertAlign w:val="subscript"/>
        </w:rPr>
        <w:t>4</w:t>
      </w:r>
      <w:r w:rsidRPr="002B67D4">
        <w:rPr>
          <w:noProof/>
          <w:kern w:val="0"/>
          <w:szCs w:val="21"/>
        </w:rPr>
        <w:t xml:space="preserve"> and N</w:t>
      </w:r>
      <w:r w:rsidRPr="002B67D4">
        <w:rPr>
          <w:noProof/>
          <w:kern w:val="0"/>
          <w:szCs w:val="21"/>
          <w:vertAlign w:val="subscript"/>
        </w:rPr>
        <w:t>2</w:t>
      </w:r>
      <w:r w:rsidRPr="002B67D4">
        <w:rPr>
          <w:noProof/>
          <w:kern w:val="0"/>
          <w:szCs w:val="21"/>
        </w:rPr>
        <w:t>O Emissions in Paddy Fields (in Chinese). J. Nucl. Agric. Sci. 33, 379. https://doi.org/10.11869/j.issn.100-8551.2019.02.0379</w:t>
      </w:r>
    </w:p>
    <w:p w14:paraId="2DFE558F"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Zhou, F., Shang, Z., Ciais, P., Tao, S., Piao, S., Raymond, P., He, C., Li, B., Wang, R., Wang, X., 2014. A new high-resolution N</w:t>
      </w:r>
      <w:r w:rsidRPr="002B67D4">
        <w:rPr>
          <w:noProof/>
          <w:kern w:val="0"/>
          <w:szCs w:val="21"/>
          <w:vertAlign w:val="subscript"/>
        </w:rPr>
        <w:t>2</w:t>
      </w:r>
      <w:r w:rsidRPr="002B67D4">
        <w:rPr>
          <w:noProof/>
          <w:kern w:val="0"/>
          <w:szCs w:val="21"/>
        </w:rPr>
        <w:t>O emission inventory for China in 2008. Environ. Sci. Technol. 48, 8538–8547. https://doi.org/10.1021/es5018027</w:t>
      </w:r>
    </w:p>
    <w:p w14:paraId="112525F2" w14:textId="796E7E3C" w:rsidR="00242165" w:rsidRPr="002B67D4" w:rsidRDefault="00242165" w:rsidP="00242165">
      <w:pPr>
        <w:autoSpaceDE w:val="0"/>
        <w:autoSpaceDN w:val="0"/>
        <w:adjustRightInd w:val="0"/>
        <w:jc w:val="left"/>
        <w:rPr>
          <w:noProof/>
          <w:kern w:val="0"/>
          <w:szCs w:val="21"/>
        </w:rPr>
      </w:pPr>
      <w:r w:rsidRPr="002B67D4">
        <w:rPr>
          <w:noProof/>
          <w:kern w:val="0"/>
          <w:szCs w:val="21"/>
        </w:rPr>
        <w:t>Zhou, J., Jiang, M., Chen, G., 2007. Estimation of methane and nitrous oxide emission from livestock and poultry in China during 1949-2003. Energy Policy 35. https://doi.org/10.1016/j.enpol.2007.01.013</w:t>
      </w:r>
    </w:p>
    <w:p w14:paraId="592D63F8"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Zhu, S., 2012. Experiment for Water-Saving and Greenhouse Effect of Irrigation Mode in Cold Rice Area (in Chinese). Northeastern Agricultural University, Harbin.</w:t>
      </w:r>
    </w:p>
    <w:p w14:paraId="3D60FDA1" w14:textId="77777777" w:rsidR="00242165" w:rsidRPr="002B67D4" w:rsidRDefault="00242165" w:rsidP="00242165">
      <w:pPr>
        <w:autoSpaceDE w:val="0"/>
        <w:autoSpaceDN w:val="0"/>
        <w:adjustRightInd w:val="0"/>
        <w:jc w:val="left"/>
        <w:rPr>
          <w:noProof/>
          <w:kern w:val="0"/>
          <w:szCs w:val="21"/>
        </w:rPr>
      </w:pPr>
      <w:r w:rsidRPr="002B67D4">
        <w:rPr>
          <w:noProof/>
          <w:kern w:val="0"/>
          <w:szCs w:val="21"/>
        </w:rPr>
        <w:t>Zhu, Z., Dong, H., Wei, S., Ma, J., Xue, P., 2020. Impact of changes in livestock manure management on greenhouse gas emissions in China (in Chinese). J. Agro-Environment Sci. 39, 743–748. https://doi.org/10.11654/jaes.2020-0095</w:t>
      </w:r>
    </w:p>
    <w:p w14:paraId="11A6FAA8" w14:textId="4AD52191" w:rsidR="00A44C2C" w:rsidRPr="00242165" w:rsidRDefault="00242165" w:rsidP="00242165">
      <w:pPr>
        <w:autoSpaceDE w:val="0"/>
        <w:autoSpaceDN w:val="0"/>
        <w:adjustRightInd w:val="0"/>
        <w:jc w:val="left"/>
        <w:rPr>
          <w:noProof/>
          <w:szCs w:val="21"/>
        </w:rPr>
      </w:pPr>
      <w:r w:rsidRPr="002B67D4">
        <w:rPr>
          <w:noProof/>
          <w:kern w:val="0"/>
          <w:szCs w:val="21"/>
        </w:rPr>
        <w:t>Zou, J., Huang, Y., Jiang, J., Zheng, X., Sass, R.L., 2005. A 3‐year field measurement of methane and nitrous oxide emissions from rice paddies in China: Effects of water regime, crop residue, and fertilizer application. Global Biogeochem. Cycles 19. https://doi.org/10.1029/2004GB002401</w:t>
      </w:r>
    </w:p>
    <w:sectPr w:rsidR="00A44C2C" w:rsidRPr="00242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618F" w14:textId="77777777" w:rsidR="0098297A" w:rsidRDefault="0098297A" w:rsidP="005B7889">
      <w:r>
        <w:separator/>
      </w:r>
    </w:p>
  </w:endnote>
  <w:endnote w:type="continuationSeparator" w:id="0">
    <w:p w14:paraId="4111EAD0" w14:textId="77777777" w:rsidR="0098297A" w:rsidRDefault="0098297A" w:rsidP="005B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A00002FF" w:usb1="7800205A" w:usb2="14600000" w:usb3="00000000" w:csb0="00000193"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348584"/>
      <w:docPartObj>
        <w:docPartGallery w:val="Page Numbers (Bottom of Page)"/>
        <w:docPartUnique/>
      </w:docPartObj>
    </w:sdtPr>
    <w:sdtEndPr>
      <w:rPr>
        <w:noProof/>
      </w:rPr>
    </w:sdtEndPr>
    <w:sdtContent>
      <w:p w14:paraId="22E69977" w14:textId="65BFD3BB" w:rsidR="00430F54" w:rsidRDefault="00430F54">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39A35D6" w14:textId="77777777" w:rsidR="00430F54" w:rsidRDefault="0043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4FDD" w14:textId="77777777" w:rsidR="0098297A" w:rsidRDefault="0098297A" w:rsidP="005B7889">
      <w:r>
        <w:separator/>
      </w:r>
    </w:p>
  </w:footnote>
  <w:footnote w:type="continuationSeparator" w:id="0">
    <w:p w14:paraId="2B57149B" w14:textId="77777777" w:rsidR="0098297A" w:rsidRDefault="0098297A" w:rsidP="005B7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C07"/>
    <w:multiLevelType w:val="multilevel"/>
    <w:tmpl w:val="51C2E56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2BC711A"/>
    <w:multiLevelType w:val="hybridMultilevel"/>
    <w:tmpl w:val="29D2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4577"/>
    <w:multiLevelType w:val="hybridMultilevel"/>
    <w:tmpl w:val="7B806A42"/>
    <w:lvl w:ilvl="0" w:tplc="0EDC8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6D30B2"/>
    <w:multiLevelType w:val="hybridMultilevel"/>
    <w:tmpl w:val="0E5E8768"/>
    <w:lvl w:ilvl="0" w:tplc="42EA7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745F"/>
    <w:multiLevelType w:val="hybridMultilevel"/>
    <w:tmpl w:val="41326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627717">
    <w:abstractNumId w:val="0"/>
  </w:num>
  <w:num w:numId="2" w16cid:durableId="333726646">
    <w:abstractNumId w:val="3"/>
  </w:num>
  <w:num w:numId="3" w16cid:durableId="1434940480">
    <w:abstractNumId w:val="1"/>
  </w:num>
  <w:num w:numId="4" w16cid:durableId="2113209513">
    <w:abstractNumId w:val="2"/>
  </w:num>
  <w:num w:numId="5" w16cid:durableId="1625844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tjAzMrCwNLIwNTdV0lEKTi0uzszPAykwqQUAGTFfxywAAAA="/>
    <w:docVar w:name="EN.InstantFormat" w:val="&lt;ENInstantFormat&gt;&lt;Enabled&gt;1&lt;/Enabled&gt;&lt;ScanUnformatted&gt;1&lt;/ScanUnformatted&gt;&lt;ScanChanges&gt;1&lt;/ScanChanges&gt;&lt;Suspended&gt;0&lt;/Suspended&gt;&lt;/ENInstantFormat&gt;"/>
    <w:docVar w:name="EN.Layout" w:val="&lt;ENLayout&gt;&lt;Style&gt;J Cleaner Production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r9pwdsx85ezrae0adb50e9wzeds5rd0s9d2&quot;&gt;Carbon Neutrality Lib&lt;record-ids&gt;&lt;item&gt;1&lt;/item&gt;&lt;item&gt;2&lt;/item&gt;&lt;item&gt;3&lt;/item&gt;&lt;item&gt;4&lt;/item&gt;&lt;item&gt;5&lt;/item&gt;&lt;item&gt;6&lt;/item&gt;&lt;item&gt;7&lt;/item&gt;&lt;item&gt;8&lt;/item&gt;&lt;item&gt;9&lt;/item&gt;&lt;/record-ids&gt;&lt;/item&gt;&lt;/Libraries&gt;"/>
  </w:docVars>
  <w:rsids>
    <w:rsidRoot w:val="000D0175"/>
    <w:rsid w:val="00000130"/>
    <w:rsid w:val="00000602"/>
    <w:rsid w:val="00000E3D"/>
    <w:rsid w:val="00002AC1"/>
    <w:rsid w:val="00002AF7"/>
    <w:rsid w:val="0000348C"/>
    <w:rsid w:val="00003876"/>
    <w:rsid w:val="0000394F"/>
    <w:rsid w:val="00003A95"/>
    <w:rsid w:val="00004100"/>
    <w:rsid w:val="0000463D"/>
    <w:rsid w:val="000054DE"/>
    <w:rsid w:val="00005748"/>
    <w:rsid w:val="0000646B"/>
    <w:rsid w:val="0000754B"/>
    <w:rsid w:val="00007B02"/>
    <w:rsid w:val="00007F36"/>
    <w:rsid w:val="000114F1"/>
    <w:rsid w:val="00012D7D"/>
    <w:rsid w:val="0001340A"/>
    <w:rsid w:val="00014295"/>
    <w:rsid w:val="00014665"/>
    <w:rsid w:val="00016350"/>
    <w:rsid w:val="00016E28"/>
    <w:rsid w:val="000178BC"/>
    <w:rsid w:val="000204A6"/>
    <w:rsid w:val="00021B06"/>
    <w:rsid w:val="00023A16"/>
    <w:rsid w:val="0002590C"/>
    <w:rsid w:val="000262D2"/>
    <w:rsid w:val="00026A0B"/>
    <w:rsid w:val="00030120"/>
    <w:rsid w:val="00030423"/>
    <w:rsid w:val="000305C4"/>
    <w:rsid w:val="00030CE7"/>
    <w:rsid w:val="00030ECD"/>
    <w:rsid w:val="00031AC9"/>
    <w:rsid w:val="00031EFC"/>
    <w:rsid w:val="00032E02"/>
    <w:rsid w:val="00033198"/>
    <w:rsid w:val="00034DD3"/>
    <w:rsid w:val="00035F8D"/>
    <w:rsid w:val="00036026"/>
    <w:rsid w:val="0003651C"/>
    <w:rsid w:val="00036649"/>
    <w:rsid w:val="0003685A"/>
    <w:rsid w:val="00036E13"/>
    <w:rsid w:val="000373A6"/>
    <w:rsid w:val="0003769E"/>
    <w:rsid w:val="00037E0F"/>
    <w:rsid w:val="00040AE7"/>
    <w:rsid w:val="00040EB5"/>
    <w:rsid w:val="0004110C"/>
    <w:rsid w:val="00041581"/>
    <w:rsid w:val="000419FE"/>
    <w:rsid w:val="00041DEA"/>
    <w:rsid w:val="00042188"/>
    <w:rsid w:val="00042CAB"/>
    <w:rsid w:val="000431F1"/>
    <w:rsid w:val="00043F4E"/>
    <w:rsid w:val="00044208"/>
    <w:rsid w:val="000442E6"/>
    <w:rsid w:val="000447BD"/>
    <w:rsid w:val="00044D91"/>
    <w:rsid w:val="00044FA4"/>
    <w:rsid w:val="00045A13"/>
    <w:rsid w:val="00046EBB"/>
    <w:rsid w:val="00047FE3"/>
    <w:rsid w:val="0005087B"/>
    <w:rsid w:val="00050B74"/>
    <w:rsid w:val="000524EE"/>
    <w:rsid w:val="00052800"/>
    <w:rsid w:val="0005298B"/>
    <w:rsid w:val="000530D6"/>
    <w:rsid w:val="00053D7E"/>
    <w:rsid w:val="00054826"/>
    <w:rsid w:val="000558E8"/>
    <w:rsid w:val="00055ABC"/>
    <w:rsid w:val="00055B33"/>
    <w:rsid w:val="00055D2A"/>
    <w:rsid w:val="0005698E"/>
    <w:rsid w:val="00056AA7"/>
    <w:rsid w:val="00056FC7"/>
    <w:rsid w:val="00057D3B"/>
    <w:rsid w:val="00057FED"/>
    <w:rsid w:val="000600FE"/>
    <w:rsid w:val="00060773"/>
    <w:rsid w:val="00061C68"/>
    <w:rsid w:val="00061FED"/>
    <w:rsid w:val="0006379F"/>
    <w:rsid w:val="00063AA0"/>
    <w:rsid w:val="00064B82"/>
    <w:rsid w:val="00064CB9"/>
    <w:rsid w:val="00065192"/>
    <w:rsid w:val="000657F7"/>
    <w:rsid w:val="000659B6"/>
    <w:rsid w:val="00065A0A"/>
    <w:rsid w:val="0006651A"/>
    <w:rsid w:val="00066A6D"/>
    <w:rsid w:val="00067380"/>
    <w:rsid w:val="00067CBB"/>
    <w:rsid w:val="00067ED1"/>
    <w:rsid w:val="00070222"/>
    <w:rsid w:val="000717CF"/>
    <w:rsid w:val="000719D7"/>
    <w:rsid w:val="00073559"/>
    <w:rsid w:val="00073F7D"/>
    <w:rsid w:val="000741E1"/>
    <w:rsid w:val="00080FDC"/>
    <w:rsid w:val="00081F58"/>
    <w:rsid w:val="000821CD"/>
    <w:rsid w:val="000826B9"/>
    <w:rsid w:val="00083A1C"/>
    <w:rsid w:val="00083AC1"/>
    <w:rsid w:val="00083C20"/>
    <w:rsid w:val="00083CFC"/>
    <w:rsid w:val="00084255"/>
    <w:rsid w:val="0008489F"/>
    <w:rsid w:val="00084B4D"/>
    <w:rsid w:val="000854FD"/>
    <w:rsid w:val="000858A5"/>
    <w:rsid w:val="000871E4"/>
    <w:rsid w:val="0008744D"/>
    <w:rsid w:val="0008793C"/>
    <w:rsid w:val="00091591"/>
    <w:rsid w:val="000922DF"/>
    <w:rsid w:val="0009413F"/>
    <w:rsid w:val="0009490C"/>
    <w:rsid w:val="00096966"/>
    <w:rsid w:val="00096A57"/>
    <w:rsid w:val="00096D1D"/>
    <w:rsid w:val="00097355"/>
    <w:rsid w:val="000A02E5"/>
    <w:rsid w:val="000A29B5"/>
    <w:rsid w:val="000A3437"/>
    <w:rsid w:val="000A47C8"/>
    <w:rsid w:val="000A48C6"/>
    <w:rsid w:val="000A5409"/>
    <w:rsid w:val="000A63E2"/>
    <w:rsid w:val="000A676C"/>
    <w:rsid w:val="000A6961"/>
    <w:rsid w:val="000A719C"/>
    <w:rsid w:val="000A7487"/>
    <w:rsid w:val="000B07E2"/>
    <w:rsid w:val="000B0CA9"/>
    <w:rsid w:val="000B1D9A"/>
    <w:rsid w:val="000B251A"/>
    <w:rsid w:val="000B29A6"/>
    <w:rsid w:val="000B2A91"/>
    <w:rsid w:val="000B43FA"/>
    <w:rsid w:val="000B549D"/>
    <w:rsid w:val="000B57DC"/>
    <w:rsid w:val="000B6323"/>
    <w:rsid w:val="000B7C5B"/>
    <w:rsid w:val="000B7EB9"/>
    <w:rsid w:val="000B7F48"/>
    <w:rsid w:val="000C10AC"/>
    <w:rsid w:val="000C1562"/>
    <w:rsid w:val="000C244F"/>
    <w:rsid w:val="000C247F"/>
    <w:rsid w:val="000C2773"/>
    <w:rsid w:val="000C3F82"/>
    <w:rsid w:val="000C42AB"/>
    <w:rsid w:val="000C468D"/>
    <w:rsid w:val="000C48FF"/>
    <w:rsid w:val="000C4A9A"/>
    <w:rsid w:val="000C4C27"/>
    <w:rsid w:val="000C5859"/>
    <w:rsid w:val="000C5A7E"/>
    <w:rsid w:val="000C5D61"/>
    <w:rsid w:val="000C5E39"/>
    <w:rsid w:val="000C6277"/>
    <w:rsid w:val="000C6980"/>
    <w:rsid w:val="000C74E0"/>
    <w:rsid w:val="000C7C6E"/>
    <w:rsid w:val="000D0175"/>
    <w:rsid w:val="000D0B8F"/>
    <w:rsid w:val="000D4AC2"/>
    <w:rsid w:val="000D4ADB"/>
    <w:rsid w:val="000D4DE1"/>
    <w:rsid w:val="000D5E9D"/>
    <w:rsid w:val="000D641F"/>
    <w:rsid w:val="000D6ABC"/>
    <w:rsid w:val="000D74E8"/>
    <w:rsid w:val="000D78D0"/>
    <w:rsid w:val="000D7981"/>
    <w:rsid w:val="000E16BA"/>
    <w:rsid w:val="000E174C"/>
    <w:rsid w:val="000E17E1"/>
    <w:rsid w:val="000E33D3"/>
    <w:rsid w:val="000E394D"/>
    <w:rsid w:val="000E4030"/>
    <w:rsid w:val="000E40FF"/>
    <w:rsid w:val="000E5CA7"/>
    <w:rsid w:val="000E7444"/>
    <w:rsid w:val="000E7AAB"/>
    <w:rsid w:val="000F1E37"/>
    <w:rsid w:val="000F23AF"/>
    <w:rsid w:val="000F3FC1"/>
    <w:rsid w:val="000F48CE"/>
    <w:rsid w:val="000F5305"/>
    <w:rsid w:val="000F6825"/>
    <w:rsid w:val="000F76F8"/>
    <w:rsid w:val="000F7A51"/>
    <w:rsid w:val="000F7F3C"/>
    <w:rsid w:val="00100269"/>
    <w:rsid w:val="001007C0"/>
    <w:rsid w:val="0010125F"/>
    <w:rsid w:val="00101336"/>
    <w:rsid w:val="00102B41"/>
    <w:rsid w:val="00102DB2"/>
    <w:rsid w:val="00103210"/>
    <w:rsid w:val="001032BF"/>
    <w:rsid w:val="001032EB"/>
    <w:rsid w:val="0010342A"/>
    <w:rsid w:val="001034E3"/>
    <w:rsid w:val="00103BA2"/>
    <w:rsid w:val="001042CA"/>
    <w:rsid w:val="00104EE9"/>
    <w:rsid w:val="001052D0"/>
    <w:rsid w:val="00106862"/>
    <w:rsid w:val="00106BBC"/>
    <w:rsid w:val="001138CE"/>
    <w:rsid w:val="00114856"/>
    <w:rsid w:val="00114CB9"/>
    <w:rsid w:val="00114E8A"/>
    <w:rsid w:val="00115BB8"/>
    <w:rsid w:val="00116961"/>
    <w:rsid w:val="00117C2E"/>
    <w:rsid w:val="001201A0"/>
    <w:rsid w:val="001201D5"/>
    <w:rsid w:val="0012155F"/>
    <w:rsid w:val="0012194C"/>
    <w:rsid w:val="001219EC"/>
    <w:rsid w:val="00121A08"/>
    <w:rsid w:val="001238B1"/>
    <w:rsid w:val="001248A1"/>
    <w:rsid w:val="00124D5B"/>
    <w:rsid w:val="001266F8"/>
    <w:rsid w:val="00126F27"/>
    <w:rsid w:val="001279B9"/>
    <w:rsid w:val="00130281"/>
    <w:rsid w:val="001304C6"/>
    <w:rsid w:val="001305F5"/>
    <w:rsid w:val="00130785"/>
    <w:rsid w:val="00131512"/>
    <w:rsid w:val="00131BA3"/>
    <w:rsid w:val="00131C51"/>
    <w:rsid w:val="00132DE8"/>
    <w:rsid w:val="00133E3D"/>
    <w:rsid w:val="001344F3"/>
    <w:rsid w:val="00134765"/>
    <w:rsid w:val="001366E1"/>
    <w:rsid w:val="00137884"/>
    <w:rsid w:val="00140424"/>
    <w:rsid w:val="001416CB"/>
    <w:rsid w:val="00141737"/>
    <w:rsid w:val="001418FA"/>
    <w:rsid w:val="0014197E"/>
    <w:rsid w:val="00141D66"/>
    <w:rsid w:val="00142EB8"/>
    <w:rsid w:val="00142FFE"/>
    <w:rsid w:val="00143E9B"/>
    <w:rsid w:val="001447F5"/>
    <w:rsid w:val="001449B9"/>
    <w:rsid w:val="00146283"/>
    <w:rsid w:val="001463E3"/>
    <w:rsid w:val="0014689F"/>
    <w:rsid w:val="00146EB8"/>
    <w:rsid w:val="001478DA"/>
    <w:rsid w:val="0015041B"/>
    <w:rsid w:val="00151015"/>
    <w:rsid w:val="001516A3"/>
    <w:rsid w:val="00151FFE"/>
    <w:rsid w:val="001527CB"/>
    <w:rsid w:val="00152DCB"/>
    <w:rsid w:val="00153B92"/>
    <w:rsid w:val="00154201"/>
    <w:rsid w:val="00154C59"/>
    <w:rsid w:val="00155981"/>
    <w:rsid w:val="001560FF"/>
    <w:rsid w:val="001562A3"/>
    <w:rsid w:val="00157282"/>
    <w:rsid w:val="001574C1"/>
    <w:rsid w:val="001574CA"/>
    <w:rsid w:val="00160215"/>
    <w:rsid w:val="0016034F"/>
    <w:rsid w:val="00160796"/>
    <w:rsid w:val="00160EA7"/>
    <w:rsid w:val="00161224"/>
    <w:rsid w:val="00161565"/>
    <w:rsid w:val="001627CB"/>
    <w:rsid w:val="001630CF"/>
    <w:rsid w:val="001640ED"/>
    <w:rsid w:val="00164E2F"/>
    <w:rsid w:val="00165D74"/>
    <w:rsid w:val="00165E14"/>
    <w:rsid w:val="00166115"/>
    <w:rsid w:val="00166551"/>
    <w:rsid w:val="00166580"/>
    <w:rsid w:val="001672FF"/>
    <w:rsid w:val="0016783B"/>
    <w:rsid w:val="00167B10"/>
    <w:rsid w:val="00170991"/>
    <w:rsid w:val="001711D7"/>
    <w:rsid w:val="001716D5"/>
    <w:rsid w:val="00171939"/>
    <w:rsid w:val="0017415A"/>
    <w:rsid w:val="00174380"/>
    <w:rsid w:val="001753A2"/>
    <w:rsid w:val="00175BA3"/>
    <w:rsid w:val="001767AD"/>
    <w:rsid w:val="00176AB6"/>
    <w:rsid w:val="00176D4D"/>
    <w:rsid w:val="00177261"/>
    <w:rsid w:val="00177A0F"/>
    <w:rsid w:val="00180C55"/>
    <w:rsid w:val="00180D5D"/>
    <w:rsid w:val="001825C8"/>
    <w:rsid w:val="0018334E"/>
    <w:rsid w:val="001837B6"/>
    <w:rsid w:val="00184ABA"/>
    <w:rsid w:val="00184C50"/>
    <w:rsid w:val="00186C1B"/>
    <w:rsid w:val="00187316"/>
    <w:rsid w:val="0019031A"/>
    <w:rsid w:val="0019033F"/>
    <w:rsid w:val="00190566"/>
    <w:rsid w:val="00190829"/>
    <w:rsid w:val="00191C10"/>
    <w:rsid w:val="0019273D"/>
    <w:rsid w:val="0019343F"/>
    <w:rsid w:val="00194028"/>
    <w:rsid w:val="001954C3"/>
    <w:rsid w:val="0019601A"/>
    <w:rsid w:val="0019762E"/>
    <w:rsid w:val="00197739"/>
    <w:rsid w:val="00197821"/>
    <w:rsid w:val="00197EF1"/>
    <w:rsid w:val="001A025F"/>
    <w:rsid w:val="001A0968"/>
    <w:rsid w:val="001A0F80"/>
    <w:rsid w:val="001A20CB"/>
    <w:rsid w:val="001A25B2"/>
    <w:rsid w:val="001A2C1C"/>
    <w:rsid w:val="001A32E4"/>
    <w:rsid w:val="001A3359"/>
    <w:rsid w:val="001A3601"/>
    <w:rsid w:val="001A430E"/>
    <w:rsid w:val="001A4D50"/>
    <w:rsid w:val="001A50B7"/>
    <w:rsid w:val="001A54DF"/>
    <w:rsid w:val="001A55B6"/>
    <w:rsid w:val="001B2581"/>
    <w:rsid w:val="001B3A56"/>
    <w:rsid w:val="001B4200"/>
    <w:rsid w:val="001B4590"/>
    <w:rsid w:val="001B4E76"/>
    <w:rsid w:val="001B5189"/>
    <w:rsid w:val="001B549C"/>
    <w:rsid w:val="001B5C41"/>
    <w:rsid w:val="001B641D"/>
    <w:rsid w:val="001B66BC"/>
    <w:rsid w:val="001B6BBA"/>
    <w:rsid w:val="001B7E0B"/>
    <w:rsid w:val="001B7E55"/>
    <w:rsid w:val="001B7FD9"/>
    <w:rsid w:val="001B7FF4"/>
    <w:rsid w:val="001C18AD"/>
    <w:rsid w:val="001C2AAB"/>
    <w:rsid w:val="001C2C76"/>
    <w:rsid w:val="001C3264"/>
    <w:rsid w:val="001C469E"/>
    <w:rsid w:val="001C647C"/>
    <w:rsid w:val="001C68EB"/>
    <w:rsid w:val="001C6A7D"/>
    <w:rsid w:val="001C6F94"/>
    <w:rsid w:val="001C7F62"/>
    <w:rsid w:val="001D015C"/>
    <w:rsid w:val="001D067F"/>
    <w:rsid w:val="001D1C44"/>
    <w:rsid w:val="001D22D8"/>
    <w:rsid w:val="001D50BA"/>
    <w:rsid w:val="001D63BA"/>
    <w:rsid w:val="001D72EE"/>
    <w:rsid w:val="001D7F4D"/>
    <w:rsid w:val="001E024B"/>
    <w:rsid w:val="001E1151"/>
    <w:rsid w:val="001E1A33"/>
    <w:rsid w:val="001E1DCD"/>
    <w:rsid w:val="001E211F"/>
    <w:rsid w:val="001E3D74"/>
    <w:rsid w:val="001E3DFD"/>
    <w:rsid w:val="001E441A"/>
    <w:rsid w:val="001E530D"/>
    <w:rsid w:val="001E55F7"/>
    <w:rsid w:val="001E569F"/>
    <w:rsid w:val="001E58E1"/>
    <w:rsid w:val="001E59A5"/>
    <w:rsid w:val="001E5F80"/>
    <w:rsid w:val="001E6C45"/>
    <w:rsid w:val="001E6E6D"/>
    <w:rsid w:val="001E71F5"/>
    <w:rsid w:val="001F04AC"/>
    <w:rsid w:val="001F0904"/>
    <w:rsid w:val="001F10B2"/>
    <w:rsid w:val="001F1A53"/>
    <w:rsid w:val="001F2E4A"/>
    <w:rsid w:val="001F319C"/>
    <w:rsid w:val="001F3D0A"/>
    <w:rsid w:val="001F4089"/>
    <w:rsid w:val="001F4696"/>
    <w:rsid w:val="001F480A"/>
    <w:rsid w:val="001F5304"/>
    <w:rsid w:val="001F57F5"/>
    <w:rsid w:val="001F5877"/>
    <w:rsid w:val="001F6BD2"/>
    <w:rsid w:val="001F7C17"/>
    <w:rsid w:val="0020034F"/>
    <w:rsid w:val="00200C28"/>
    <w:rsid w:val="00200CD9"/>
    <w:rsid w:val="00201D4E"/>
    <w:rsid w:val="002024EE"/>
    <w:rsid w:val="002030E4"/>
    <w:rsid w:val="00204163"/>
    <w:rsid w:val="00204BD3"/>
    <w:rsid w:val="00205443"/>
    <w:rsid w:val="00205EFC"/>
    <w:rsid w:val="002106D7"/>
    <w:rsid w:val="002108DC"/>
    <w:rsid w:val="002118D2"/>
    <w:rsid w:val="00212991"/>
    <w:rsid w:val="002140C6"/>
    <w:rsid w:val="00214789"/>
    <w:rsid w:val="002153B3"/>
    <w:rsid w:val="002178E0"/>
    <w:rsid w:val="00221635"/>
    <w:rsid w:val="00221E6B"/>
    <w:rsid w:val="00222143"/>
    <w:rsid w:val="00222471"/>
    <w:rsid w:val="00222F21"/>
    <w:rsid w:val="00223F38"/>
    <w:rsid w:val="00224B1A"/>
    <w:rsid w:val="00225014"/>
    <w:rsid w:val="0022544A"/>
    <w:rsid w:val="002257C8"/>
    <w:rsid w:val="00226EBB"/>
    <w:rsid w:val="00227234"/>
    <w:rsid w:val="002276B5"/>
    <w:rsid w:val="00230FA3"/>
    <w:rsid w:val="002311F1"/>
    <w:rsid w:val="002312BD"/>
    <w:rsid w:val="00232782"/>
    <w:rsid w:val="00233257"/>
    <w:rsid w:val="00233317"/>
    <w:rsid w:val="002340A1"/>
    <w:rsid w:val="0023561D"/>
    <w:rsid w:val="00235692"/>
    <w:rsid w:val="002363DC"/>
    <w:rsid w:val="0023673F"/>
    <w:rsid w:val="00236846"/>
    <w:rsid w:val="00236EEF"/>
    <w:rsid w:val="00240DC1"/>
    <w:rsid w:val="00241EAD"/>
    <w:rsid w:val="00242165"/>
    <w:rsid w:val="002427A0"/>
    <w:rsid w:val="00242BA6"/>
    <w:rsid w:val="00243925"/>
    <w:rsid w:val="00244227"/>
    <w:rsid w:val="002448E1"/>
    <w:rsid w:val="00244962"/>
    <w:rsid w:val="00244D87"/>
    <w:rsid w:val="00244ED5"/>
    <w:rsid w:val="00245342"/>
    <w:rsid w:val="00245A8E"/>
    <w:rsid w:val="00245D27"/>
    <w:rsid w:val="0024795F"/>
    <w:rsid w:val="00247A5E"/>
    <w:rsid w:val="00247F3F"/>
    <w:rsid w:val="00250347"/>
    <w:rsid w:val="00250726"/>
    <w:rsid w:val="00250D9B"/>
    <w:rsid w:val="00251343"/>
    <w:rsid w:val="00251F8E"/>
    <w:rsid w:val="0025256F"/>
    <w:rsid w:val="00253C45"/>
    <w:rsid w:val="00254D2F"/>
    <w:rsid w:val="00255338"/>
    <w:rsid w:val="002555D1"/>
    <w:rsid w:val="00255C80"/>
    <w:rsid w:val="00255E8A"/>
    <w:rsid w:val="002578A2"/>
    <w:rsid w:val="00257ACC"/>
    <w:rsid w:val="00257ADE"/>
    <w:rsid w:val="0026019E"/>
    <w:rsid w:val="00260720"/>
    <w:rsid w:val="002615E2"/>
    <w:rsid w:val="002627BD"/>
    <w:rsid w:val="00263CA4"/>
    <w:rsid w:val="0026421F"/>
    <w:rsid w:val="00264C98"/>
    <w:rsid w:val="00270242"/>
    <w:rsid w:val="002707DB"/>
    <w:rsid w:val="00270C25"/>
    <w:rsid w:val="0027104B"/>
    <w:rsid w:val="002712CC"/>
    <w:rsid w:val="00271462"/>
    <w:rsid w:val="002725CB"/>
    <w:rsid w:val="0027319E"/>
    <w:rsid w:val="00274972"/>
    <w:rsid w:val="002758F2"/>
    <w:rsid w:val="00275998"/>
    <w:rsid w:val="00275E16"/>
    <w:rsid w:val="00276099"/>
    <w:rsid w:val="00276579"/>
    <w:rsid w:val="002767CF"/>
    <w:rsid w:val="00277F32"/>
    <w:rsid w:val="00280478"/>
    <w:rsid w:val="00280493"/>
    <w:rsid w:val="00280B5B"/>
    <w:rsid w:val="00281653"/>
    <w:rsid w:val="00281854"/>
    <w:rsid w:val="00281C6D"/>
    <w:rsid w:val="00281D69"/>
    <w:rsid w:val="00281EBD"/>
    <w:rsid w:val="00282B40"/>
    <w:rsid w:val="00282B5F"/>
    <w:rsid w:val="0028403F"/>
    <w:rsid w:val="002840C1"/>
    <w:rsid w:val="00284AA3"/>
    <w:rsid w:val="00284BB3"/>
    <w:rsid w:val="00285935"/>
    <w:rsid w:val="00285B5E"/>
    <w:rsid w:val="002862EA"/>
    <w:rsid w:val="00287FFA"/>
    <w:rsid w:val="0029040F"/>
    <w:rsid w:val="0029161A"/>
    <w:rsid w:val="0029174C"/>
    <w:rsid w:val="00292EDE"/>
    <w:rsid w:val="002939FC"/>
    <w:rsid w:val="0029409A"/>
    <w:rsid w:val="002955D3"/>
    <w:rsid w:val="00295DB2"/>
    <w:rsid w:val="00296071"/>
    <w:rsid w:val="00296FDB"/>
    <w:rsid w:val="002970AC"/>
    <w:rsid w:val="002A06CE"/>
    <w:rsid w:val="002A08D4"/>
    <w:rsid w:val="002A124D"/>
    <w:rsid w:val="002A1744"/>
    <w:rsid w:val="002A1BAE"/>
    <w:rsid w:val="002A214F"/>
    <w:rsid w:val="002A2317"/>
    <w:rsid w:val="002A417A"/>
    <w:rsid w:val="002A48DA"/>
    <w:rsid w:val="002A50B6"/>
    <w:rsid w:val="002A5146"/>
    <w:rsid w:val="002A64BA"/>
    <w:rsid w:val="002A73C0"/>
    <w:rsid w:val="002A742A"/>
    <w:rsid w:val="002A750B"/>
    <w:rsid w:val="002B0C61"/>
    <w:rsid w:val="002B1B02"/>
    <w:rsid w:val="002B1F83"/>
    <w:rsid w:val="002B22C5"/>
    <w:rsid w:val="002B249D"/>
    <w:rsid w:val="002B3AC0"/>
    <w:rsid w:val="002B3B7B"/>
    <w:rsid w:val="002B4969"/>
    <w:rsid w:val="002B4F57"/>
    <w:rsid w:val="002B51CE"/>
    <w:rsid w:val="002B57DE"/>
    <w:rsid w:val="002B5AE2"/>
    <w:rsid w:val="002B616C"/>
    <w:rsid w:val="002B6A0B"/>
    <w:rsid w:val="002C0F2B"/>
    <w:rsid w:val="002C19DD"/>
    <w:rsid w:val="002C3637"/>
    <w:rsid w:val="002C3AA3"/>
    <w:rsid w:val="002C4CB8"/>
    <w:rsid w:val="002C4CE7"/>
    <w:rsid w:val="002C5CD3"/>
    <w:rsid w:val="002C5D6A"/>
    <w:rsid w:val="002C7B05"/>
    <w:rsid w:val="002D09E9"/>
    <w:rsid w:val="002D0D8C"/>
    <w:rsid w:val="002D20FD"/>
    <w:rsid w:val="002D26D6"/>
    <w:rsid w:val="002D3F76"/>
    <w:rsid w:val="002D43F7"/>
    <w:rsid w:val="002D459A"/>
    <w:rsid w:val="002D580C"/>
    <w:rsid w:val="002D692E"/>
    <w:rsid w:val="002D6D83"/>
    <w:rsid w:val="002D705E"/>
    <w:rsid w:val="002D747B"/>
    <w:rsid w:val="002E119C"/>
    <w:rsid w:val="002E155A"/>
    <w:rsid w:val="002E1C01"/>
    <w:rsid w:val="002E1FA8"/>
    <w:rsid w:val="002E2038"/>
    <w:rsid w:val="002E22CC"/>
    <w:rsid w:val="002E23D6"/>
    <w:rsid w:val="002E3694"/>
    <w:rsid w:val="002E3DDA"/>
    <w:rsid w:val="002E4565"/>
    <w:rsid w:val="002E468B"/>
    <w:rsid w:val="002E68FE"/>
    <w:rsid w:val="002E7004"/>
    <w:rsid w:val="002E7C4D"/>
    <w:rsid w:val="002F095A"/>
    <w:rsid w:val="002F26BA"/>
    <w:rsid w:val="002F2C0F"/>
    <w:rsid w:val="002F30F5"/>
    <w:rsid w:val="002F32F9"/>
    <w:rsid w:val="002F3728"/>
    <w:rsid w:val="002F40B8"/>
    <w:rsid w:val="002F52DD"/>
    <w:rsid w:val="002F6011"/>
    <w:rsid w:val="002F6084"/>
    <w:rsid w:val="002F64D3"/>
    <w:rsid w:val="00300254"/>
    <w:rsid w:val="00300CE8"/>
    <w:rsid w:val="00302FED"/>
    <w:rsid w:val="003042A4"/>
    <w:rsid w:val="0030674F"/>
    <w:rsid w:val="00306C88"/>
    <w:rsid w:val="00310402"/>
    <w:rsid w:val="0031107B"/>
    <w:rsid w:val="0031121F"/>
    <w:rsid w:val="003119BC"/>
    <w:rsid w:val="00312B03"/>
    <w:rsid w:val="003140CF"/>
    <w:rsid w:val="003152F9"/>
    <w:rsid w:val="00315524"/>
    <w:rsid w:val="003155FC"/>
    <w:rsid w:val="00315C30"/>
    <w:rsid w:val="00316199"/>
    <w:rsid w:val="00316CB1"/>
    <w:rsid w:val="00320037"/>
    <w:rsid w:val="00320713"/>
    <w:rsid w:val="0032126A"/>
    <w:rsid w:val="003213C0"/>
    <w:rsid w:val="00321718"/>
    <w:rsid w:val="00322C7B"/>
    <w:rsid w:val="00323DCA"/>
    <w:rsid w:val="00323F28"/>
    <w:rsid w:val="00325595"/>
    <w:rsid w:val="00326B7F"/>
    <w:rsid w:val="00326FB5"/>
    <w:rsid w:val="0033043C"/>
    <w:rsid w:val="00330461"/>
    <w:rsid w:val="003312A5"/>
    <w:rsid w:val="0033137D"/>
    <w:rsid w:val="003313FE"/>
    <w:rsid w:val="00331ADD"/>
    <w:rsid w:val="00331D8C"/>
    <w:rsid w:val="003327E0"/>
    <w:rsid w:val="00334097"/>
    <w:rsid w:val="0033456A"/>
    <w:rsid w:val="00334DAD"/>
    <w:rsid w:val="00335D27"/>
    <w:rsid w:val="00335ECF"/>
    <w:rsid w:val="00335EE5"/>
    <w:rsid w:val="0033675C"/>
    <w:rsid w:val="00336847"/>
    <w:rsid w:val="00336E61"/>
    <w:rsid w:val="0034025F"/>
    <w:rsid w:val="00340EDC"/>
    <w:rsid w:val="0034156F"/>
    <w:rsid w:val="003425BB"/>
    <w:rsid w:val="00342818"/>
    <w:rsid w:val="00343E88"/>
    <w:rsid w:val="00344AEC"/>
    <w:rsid w:val="00345168"/>
    <w:rsid w:val="0034558B"/>
    <w:rsid w:val="00345EE1"/>
    <w:rsid w:val="00346453"/>
    <w:rsid w:val="00346DEA"/>
    <w:rsid w:val="003473D8"/>
    <w:rsid w:val="00350AA7"/>
    <w:rsid w:val="0035112F"/>
    <w:rsid w:val="00351227"/>
    <w:rsid w:val="00351BF0"/>
    <w:rsid w:val="00351EFA"/>
    <w:rsid w:val="00351F2F"/>
    <w:rsid w:val="00352067"/>
    <w:rsid w:val="0035262C"/>
    <w:rsid w:val="00352C68"/>
    <w:rsid w:val="00352CC8"/>
    <w:rsid w:val="00352E99"/>
    <w:rsid w:val="00353E18"/>
    <w:rsid w:val="00353EE5"/>
    <w:rsid w:val="003542EE"/>
    <w:rsid w:val="00354FF6"/>
    <w:rsid w:val="00355442"/>
    <w:rsid w:val="003556DF"/>
    <w:rsid w:val="00355905"/>
    <w:rsid w:val="0035676C"/>
    <w:rsid w:val="0035714B"/>
    <w:rsid w:val="00360589"/>
    <w:rsid w:val="0036227E"/>
    <w:rsid w:val="00362412"/>
    <w:rsid w:val="00362453"/>
    <w:rsid w:val="00362A5D"/>
    <w:rsid w:val="00362E07"/>
    <w:rsid w:val="003632C1"/>
    <w:rsid w:val="003633EF"/>
    <w:rsid w:val="003637C3"/>
    <w:rsid w:val="00364182"/>
    <w:rsid w:val="00365E86"/>
    <w:rsid w:val="00365FD5"/>
    <w:rsid w:val="003706C9"/>
    <w:rsid w:val="00372897"/>
    <w:rsid w:val="0037352A"/>
    <w:rsid w:val="00373CAA"/>
    <w:rsid w:val="00373F05"/>
    <w:rsid w:val="00373F36"/>
    <w:rsid w:val="003740A4"/>
    <w:rsid w:val="00374174"/>
    <w:rsid w:val="00374ABD"/>
    <w:rsid w:val="00374E46"/>
    <w:rsid w:val="00375927"/>
    <w:rsid w:val="00377607"/>
    <w:rsid w:val="00377FFD"/>
    <w:rsid w:val="003813CA"/>
    <w:rsid w:val="00382013"/>
    <w:rsid w:val="003822BB"/>
    <w:rsid w:val="0038254D"/>
    <w:rsid w:val="00382CA2"/>
    <w:rsid w:val="00384463"/>
    <w:rsid w:val="003852EF"/>
    <w:rsid w:val="00385957"/>
    <w:rsid w:val="00385F68"/>
    <w:rsid w:val="003865D2"/>
    <w:rsid w:val="0038790F"/>
    <w:rsid w:val="00387AB8"/>
    <w:rsid w:val="0039020D"/>
    <w:rsid w:val="00392618"/>
    <w:rsid w:val="003929D7"/>
    <w:rsid w:val="00393B44"/>
    <w:rsid w:val="00393C0C"/>
    <w:rsid w:val="0039564C"/>
    <w:rsid w:val="00397BCF"/>
    <w:rsid w:val="003A1268"/>
    <w:rsid w:val="003A2879"/>
    <w:rsid w:val="003A3096"/>
    <w:rsid w:val="003A3099"/>
    <w:rsid w:val="003A34D6"/>
    <w:rsid w:val="003A561A"/>
    <w:rsid w:val="003A6C4A"/>
    <w:rsid w:val="003A6F00"/>
    <w:rsid w:val="003A7C68"/>
    <w:rsid w:val="003B0026"/>
    <w:rsid w:val="003B0463"/>
    <w:rsid w:val="003B05C0"/>
    <w:rsid w:val="003B1D13"/>
    <w:rsid w:val="003B2075"/>
    <w:rsid w:val="003B20D6"/>
    <w:rsid w:val="003B2189"/>
    <w:rsid w:val="003B227A"/>
    <w:rsid w:val="003B2ECF"/>
    <w:rsid w:val="003B3B03"/>
    <w:rsid w:val="003B47F2"/>
    <w:rsid w:val="003B4FE8"/>
    <w:rsid w:val="003B5E8D"/>
    <w:rsid w:val="003B6FF4"/>
    <w:rsid w:val="003B78C4"/>
    <w:rsid w:val="003B7DAD"/>
    <w:rsid w:val="003C0748"/>
    <w:rsid w:val="003C0B7B"/>
    <w:rsid w:val="003C1024"/>
    <w:rsid w:val="003C4E6E"/>
    <w:rsid w:val="003C50F6"/>
    <w:rsid w:val="003C52DC"/>
    <w:rsid w:val="003C5805"/>
    <w:rsid w:val="003C5CAE"/>
    <w:rsid w:val="003C6096"/>
    <w:rsid w:val="003C656C"/>
    <w:rsid w:val="003C68A6"/>
    <w:rsid w:val="003D080D"/>
    <w:rsid w:val="003D13E8"/>
    <w:rsid w:val="003D292F"/>
    <w:rsid w:val="003D326F"/>
    <w:rsid w:val="003D3658"/>
    <w:rsid w:val="003D391D"/>
    <w:rsid w:val="003D5580"/>
    <w:rsid w:val="003D75D9"/>
    <w:rsid w:val="003E0002"/>
    <w:rsid w:val="003E1D4D"/>
    <w:rsid w:val="003E2C38"/>
    <w:rsid w:val="003E34E4"/>
    <w:rsid w:val="003E3513"/>
    <w:rsid w:val="003E3A04"/>
    <w:rsid w:val="003E3A3D"/>
    <w:rsid w:val="003E4243"/>
    <w:rsid w:val="003E4D92"/>
    <w:rsid w:val="003E4DDE"/>
    <w:rsid w:val="003E52BA"/>
    <w:rsid w:val="003E54EC"/>
    <w:rsid w:val="003E5AEE"/>
    <w:rsid w:val="003E5B37"/>
    <w:rsid w:val="003E64E3"/>
    <w:rsid w:val="003E68B4"/>
    <w:rsid w:val="003E7788"/>
    <w:rsid w:val="003E7B76"/>
    <w:rsid w:val="003F0D11"/>
    <w:rsid w:val="003F0EFF"/>
    <w:rsid w:val="003F1A9D"/>
    <w:rsid w:val="003F288C"/>
    <w:rsid w:val="003F3338"/>
    <w:rsid w:val="003F3391"/>
    <w:rsid w:val="003F3BDE"/>
    <w:rsid w:val="003F46F2"/>
    <w:rsid w:val="003F4B23"/>
    <w:rsid w:val="003F51B9"/>
    <w:rsid w:val="003F5503"/>
    <w:rsid w:val="003F56D7"/>
    <w:rsid w:val="003F60DD"/>
    <w:rsid w:val="003F6B66"/>
    <w:rsid w:val="003F7215"/>
    <w:rsid w:val="003F72AC"/>
    <w:rsid w:val="003F7E1B"/>
    <w:rsid w:val="00400270"/>
    <w:rsid w:val="00402858"/>
    <w:rsid w:val="00402C3F"/>
    <w:rsid w:val="004031AE"/>
    <w:rsid w:val="004038FC"/>
    <w:rsid w:val="00404663"/>
    <w:rsid w:val="004048FA"/>
    <w:rsid w:val="00404FBF"/>
    <w:rsid w:val="0040604D"/>
    <w:rsid w:val="0040630F"/>
    <w:rsid w:val="00406F41"/>
    <w:rsid w:val="00406F77"/>
    <w:rsid w:val="004078F5"/>
    <w:rsid w:val="00407F7F"/>
    <w:rsid w:val="0041098D"/>
    <w:rsid w:val="004109D7"/>
    <w:rsid w:val="00410D15"/>
    <w:rsid w:val="00410E28"/>
    <w:rsid w:val="0041192D"/>
    <w:rsid w:val="00411DD5"/>
    <w:rsid w:val="00411F88"/>
    <w:rsid w:val="00411FD7"/>
    <w:rsid w:val="00412C19"/>
    <w:rsid w:val="00413547"/>
    <w:rsid w:val="0041384A"/>
    <w:rsid w:val="004145CD"/>
    <w:rsid w:val="00415F7C"/>
    <w:rsid w:val="00416EC3"/>
    <w:rsid w:val="00417668"/>
    <w:rsid w:val="00421351"/>
    <w:rsid w:val="0042158D"/>
    <w:rsid w:val="004218D7"/>
    <w:rsid w:val="00422128"/>
    <w:rsid w:val="00422798"/>
    <w:rsid w:val="00422AB7"/>
    <w:rsid w:val="004232D7"/>
    <w:rsid w:val="004234A5"/>
    <w:rsid w:val="00423D92"/>
    <w:rsid w:val="004242EB"/>
    <w:rsid w:val="00424498"/>
    <w:rsid w:val="00424776"/>
    <w:rsid w:val="00425A12"/>
    <w:rsid w:val="00426576"/>
    <w:rsid w:val="004273A1"/>
    <w:rsid w:val="00427DDD"/>
    <w:rsid w:val="004301D2"/>
    <w:rsid w:val="0043045E"/>
    <w:rsid w:val="00430F54"/>
    <w:rsid w:val="0043110A"/>
    <w:rsid w:val="004313FC"/>
    <w:rsid w:val="00431D52"/>
    <w:rsid w:val="00432470"/>
    <w:rsid w:val="0043270A"/>
    <w:rsid w:val="0043284E"/>
    <w:rsid w:val="004332A9"/>
    <w:rsid w:val="004337E5"/>
    <w:rsid w:val="004343F4"/>
    <w:rsid w:val="00434F3A"/>
    <w:rsid w:val="00434FB4"/>
    <w:rsid w:val="00435AA5"/>
    <w:rsid w:val="00436301"/>
    <w:rsid w:val="0043648B"/>
    <w:rsid w:val="00436DB6"/>
    <w:rsid w:val="00437590"/>
    <w:rsid w:val="004408B0"/>
    <w:rsid w:val="00440E14"/>
    <w:rsid w:val="0044114C"/>
    <w:rsid w:val="00441698"/>
    <w:rsid w:val="00441DD1"/>
    <w:rsid w:val="0044201E"/>
    <w:rsid w:val="00442B51"/>
    <w:rsid w:val="00442BD3"/>
    <w:rsid w:val="00444C68"/>
    <w:rsid w:val="004459A6"/>
    <w:rsid w:val="00447F21"/>
    <w:rsid w:val="00447F86"/>
    <w:rsid w:val="00450054"/>
    <w:rsid w:val="00450672"/>
    <w:rsid w:val="00451287"/>
    <w:rsid w:val="00451B7D"/>
    <w:rsid w:val="00451C24"/>
    <w:rsid w:val="004540DC"/>
    <w:rsid w:val="00454285"/>
    <w:rsid w:val="00455241"/>
    <w:rsid w:val="0045568F"/>
    <w:rsid w:val="00455D01"/>
    <w:rsid w:val="00460F59"/>
    <w:rsid w:val="00461BA1"/>
    <w:rsid w:val="00461E92"/>
    <w:rsid w:val="00462265"/>
    <w:rsid w:val="00462CF6"/>
    <w:rsid w:val="00463212"/>
    <w:rsid w:val="00464945"/>
    <w:rsid w:val="00464EAD"/>
    <w:rsid w:val="004652BE"/>
    <w:rsid w:val="004656C8"/>
    <w:rsid w:val="004658CF"/>
    <w:rsid w:val="0046597A"/>
    <w:rsid w:val="00465D62"/>
    <w:rsid w:val="0046637B"/>
    <w:rsid w:val="00466582"/>
    <w:rsid w:val="00466A10"/>
    <w:rsid w:val="00466BF4"/>
    <w:rsid w:val="0047023F"/>
    <w:rsid w:val="00471A1E"/>
    <w:rsid w:val="00471A60"/>
    <w:rsid w:val="00471FAE"/>
    <w:rsid w:val="004720FE"/>
    <w:rsid w:val="00472578"/>
    <w:rsid w:val="004725C3"/>
    <w:rsid w:val="00475AF5"/>
    <w:rsid w:val="00477142"/>
    <w:rsid w:val="00477B6A"/>
    <w:rsid w:val="00480F24"/>
    <w:rsid w:val="00481709"/>
    <w:rsid w:val="00481F55"/>
    <w:rsid w:val="0048270F"/>
    <w:rsid w:val="00483514"/>
    <w:rsid w:val="00483D44"/>
    <w:rsid w:val="00484446"/>
    <w:rsid w:val="004849CD"/>
    <w:rsid w:val="004853F7"/>
    <w:rsid w:val="00485DD6"/>
    <w:rsid w:val="004864BE"/>
    <w:rsid w:val="004864D5"/>
    <w:rsid w:val="0048753B"/>
    <w:rsid w:val="00490763"/>
    <w:rsid w:val="00491070"/>
    <w:rsid w:val="004937AF"/>
    <w:rsid w:val="00494AFE"/>
    <w:rsid w:val="004954EC"/>
    <w:rsid w:val="00495FF1"/>
    <w:rsid w:val="00496024"/>
    <w:rsid w:val="0049697B"/>
    <w:rsid w:val="00496F89"/>
    <w:rsid w:val="0049705C"/>
    <w:rsid w:val="00497B17"/>
    <w:rsid w:val="00497D6F"/>
    <w:rsid w:val="004A12BA"/>
    <w:rsid w:val="004A19AB"/>
    <w:rsid w:val="004A2987"/>
    <w:rsid w:val="004A2ABB"/>
    <w:rsid w:val="004A3BE4"/>
    <w:rsid w:val="004A3C04"/>
    <w:rsid w:val="004A49B2"/>
    <w:rsid w:val="004A57C8"/>
    <w:rsid w:val="004A5A8D"/>
    <w:rsid w:val="004A607C"/>
    <w:rsid w:val="004A6B51"/>
    <w:rsid w:val="004A738B"/>
    <w:rsid w:val="004A77C6"/>
    <w:rsid w:val="004B06EC"/>
    <w:rsid w:val="004B18F9"/>
    <w:rsid w:val="004B1B76"/>
    <w:rsid w:val="004B355D"/>
    <w:rsid w:val="004B4065"/>
    <w:rsid w:val="004B4641"/>
    <w:rsid w:val="004B47CE"/>
    <w:rsid w:val="004B5CFE"/>
    <w:rsid w:val="004B642C"/>
    <w:rsid w:val="004B647F"/>
    <w:rsid w:val="004B6FF6"/>
    <w:rsid w:val="004C034B"/>
    <w:rsid w:val="004C0E84"/>
    <w:rsid w:val="004C1129"/>
    <w:rsid w:val="004C1955"/>
    <w:rsid w:val="004C206C"/>
    <w:rsid w:val="004C4546"/>
    <w:rsid w:val="004C5409"/>
    <w:rsid w:val="004C5612"/>
    <w:rsid w:val="004C5F0F"/>
    <w:rsid w:val="004C67DE"/>
    <w:rsid w:val="004C6CF2"/>
    <w:rsid w:val="004C734B"/>
    <w:rsid w:val="004C7F76"/>
    <w:rsid w:val="004D02B6"/>
    <w:rsid w:val="004D059C"/>
    <w:rsid w:val="004D09FA"/>
    <w:rsid w:val="004D0E14"/>
    <w:rsid w:val="004D1144"/>
    <w:rsid w:val="004D1299"/>
    <w:rsid w:val="004D136C"/>
    <w:rsid w:val="004D1D6A"/>
    <w:rsid w:val="004D34EA"/>
    <w:rsid w:val="004D4804"/>
    <w:rsid w:val="004D68C5"/>
    <w:rsid w:val="004D750B"/>
    <w:rsid w:val="004E0565"/>
    <w:rsid w:val="004E05E3"/>
    <w:rsid w:val="004E17DA"/>
    <w:rsid w:val="004E29AA"/>
    <w:rsid w:val="004E29D0"/>
    <w:rsid w:val="004E316C"/>
    <w:rsid w:val="004E3B5F"/>
    <w:rsid w:val="004E7055"/>
    <w:rsid w:val="004E71B8"/>
    <w:rsid w:val="004F10D2"/>
    <w:rsid w:val="004F11B1"/>
    <w:rsid w:val="004F1B15"/>
    <w:rsid w:val="004F1C63"/>
    <w:rsid w:val="004F2F07"/>
    <w:rsid w:val="004F314E"/>
    <w:rsid w:val="004F34B2"/>
    <w:rsid w:val="004F3967"/>
    <w:rsid w:val="004F3C0A"/>
    <w:rsid w:val="004F4195"/>
    <w:rsid w:val="004F42B2"/>
    <w:rsid w:val="004F4635"/>
    <w:rsid w:val="004F4876"/>
    <w:rsid w:val="004F4B39"/>
    <w:rsid w:val="004F6112"/>
    <w:rsid w:val="004F6815"/>
    <w:rsid w:val="004F6871"/>
    <w:rsid w:val="004F7122"/>
    <w:rsid w:val="00501097"/>
    <w:rsid w:val="00501A22"/>
    <w:rsid w:val="0050226D"/>
    <w:rsid w:val="005024EF"/>
    <w:rsid w:val="0050362C"/>
    <w:rsid w:val="00503C4D"/>
    <w:rsid w:val="00505F22"/>
    <w:rsid w:val="00506911"/>
    <w:rsid w:val="00506A4B"/>
    <w:rsid w:val="00510BF0"/>
    <w:rsid w:val="00510DF6"/>
    <w:rsid w:val="00511208"/>
    <w:rsid w:val="005116AC"/>
    <w:rsid w:val="00512493"/>
    <w:rsid w:val="00514DD5"/>
    <w:rsid w:val="0051562C"/>
    <w:rsid w:val="005162B9"/>
    <w:rsid w:val="00517AAB"/>
    <w:rsid w:val="00517BA4"/>
    <w:rsid w:val="005224E0"/>
    <w:rsid w:val="005224E7"/>
    <w:rsid w:val="00523BCF"/>
    <w:rsid w:val="00524F7E"/>
    <w:rsid w:val="00525E5A"/>
    <w:rsid w:val="005273B1"/>
    <w:rsid w:val="00527F81"/>
    <w:rsid w:val="00530588"/>
    <w:rsid w:val="00530709"/>
    <w:rsid w:val="00530B7E"/>
    <w:rsid w:val="00530BE1"/>
    <w:rsid w:val="005329BB"/>
    <w:rsid w:val="00532EF9"/>
    <w:rsid w:val="00532F3D"/>
    <w:rsid w:val="005338A3"/>
    <w:rsid w:val="00533FDF"/>
    <w:rsid w:val="00534824"/>
    <w:rsid w:val="00536069"/>
    <w:rsid w:val="005368B1"/>
    <w:rsid w:val="00536BF7"/>
    <w:rsid w:val="00537CCC"/>
    <w:rsid w:val="00540175"/>
    <w:rsid w:val="00541D68"/>
    <w:rsid w:val="005424B7"/>
    <w:rsid w:val="005427DA"/>
    <w:rsid w:val="00542C48"/>
    <w:rsid w:val="00542EC8"/>
    <w:rsid w:val="00543AF3"/>
    <w:rsid w:val="00543D23"/>
    <w:rsid w:val="00544040"/>
    <w:rsid w:val="00544AC5"/>
    <w:rsid w:val="00544DA8"/>
    <w:rsid w:val="00544F4F"/>
    <w:rsid w:val="00544F58"/>
    <w:rsid w:val="0054627F"/>
    <w:rsid w:val="00547163"/>
    <w:rsid w:val="00547D3E"/>
    <w:rsid w:val="00550798"/>
    <w:rsid w:val="005508F5"/>
    <w:rsid w:val="00550A65"/>
    <w:rsid w:val="00550EBD"/>
    <w:rsid w:val="00551249"/>
    <w:rsid w:val="0055144C"/>
    <w:rsid w:val="005516BA"/>
    <w:rsid w:val="00552385"/>
    <w:rsid w:val="00552448"/>
    <w:rsid w:val="00552DBF"/>
    <w:rsid w:val="0055303A"/>
    <w:rsid w:val="00553359"/>
    <w:rsid w:val="00553B29"/>
    <w:rsid w:val="005541A1"/>
    <w:rsid w:val="005550DA"/>
    <w:rsid w:val="00555C67"/>
    <w:rsid w:val="00557503"/>
    <w:rsid w:val="00557D02"/>
    <w:rsid w:val="00560CC2"/>
    <w:rsid w:val="005613DD"/>
    <w:rsid w:val="0056201F"/>
    <w:rsid w:val="005621FE"/>
    <w:rsid w:val="00562F4C"/>
    <w:rsid w:val="00563329"/>
    <w:rsid w:val="00563379"/>
    <w:rsid w:val="005633EC"/>
    <w:rsid w:val="00564006"/>
    <w:rsid w:val="005648F4"/>
    <w:rsid w:val="0056594B"/>
    <w:rsid w:val="00565FC8"/>
    <w:rsid w:val="00567919"/>
    <w:rsid w:val="005679AC"/>
    <w:rsid w:val="00570A59"/>
    <w:rsid w:val="00572078"/>
    <w:rsid w:val="005722F1"/>
    <w:rsid w:val="005726C3"/>
    <w:rsid w:val="0057276D"/>
    <w:rsid w:val="00574158"/>
    <w:rsid w:val="00574435"/>
    <w:rsid w:val="0057463B"/>
    <w:rsid w:val="00575E8C"/>
    <w:rsid w:val="00576025"/>
    <w:rsid w:val="00577F9F"/>
    <w:rsid w:val="00582653"/>
    <w:rsid w:val="00582819"/>
    <w:rsid w:val="005828C8"/>
    <w:rsid w:val="00583882"/>
    <w:rsid w:val="00583CBE"/>
    <w:rsid w:val="0058473A"/>
    <w:rsid w:val="00585965"/>
    <w:rsid w:val="00585B9F"/>
    <w:rsid w:val="00585FEE"/>
    <w:rsid w:val="00587B43"/>
    <w:rsid w:val="00587B84"/>
    <w:rsid w:val="00590133"/>
    <w:rsid w:val="00590663"/>
    <w:rsid w:val="00590772"/>
    <w:rsid w:val="00591970"/>
    <w:rsid w:val="00592623"/>
    <w:rsid w:val="00592959"/>
    <w:rsid w:val="00592F2A"/>
    <w:rsid w:val="00593546"/>
    <w:rsid w:val="00594491"/>
    <w:rsid w:val="00595821"/>
    <w:rsid w:val="00595E6B"/>
    <w:rsid w:val="00596201"/>
    <w:rsid w:val="005966EC"/>
    <w:rsid w:val="005972A6"/>
    <w:rsid w:val="005973DE"/>
    <w:rsid w:val="00597894"/>
    <w:rsid w:val="005A05B5"/>
    <w:rsid w:val="005A1498"/>
    <w:rsid w:val="005A1D47"/>
    <w:rsid w:val="005A2DC2"/>
    <w:rsid w:val="005A2EA5"/>
    <w:rsid w:val="005A38AB"/>
    <w:rsid w:val="005A4213"/>
    <w:rsid w:val="005A4F99"/>
    <w:rsid w:val="005A59C3"/>
    <w:rsid w:val="005A62B4"/>
    <w:rsid w:val="005A6722"/>
    <w:rsid w:val="005A72FF"/>
    <w:rsid w:val="005A7FB9"/>
    <w:rsid w:val="005B0B73"/>
    <w:rsid w:val="005B1DAB"/>
    <w:rsid w:val="005B2DA4"/>
    <w:rsid w:val="005B39DB"/>
    <w:rsid w:val="005B4177"/>
    <w:rsid w:val="005B45B0"/>
    <w:rsid w:val="005B4A6E"/>
    <w:rsid w:val="005B52FB"/>
    <w:rsid w:val="005B5DBA"/>
    <w:rsid w:val="005B6150"/>
    <w:rsid w:val="005B6717"/>
    <w:rsid w:val="005B68B7"/>
    <w:rsid w:val="005B68E0"/>
    <w:rsid w:val="005B6C79"/>
    <w:rsid w:val="005B7889"/>
    <w:rsid w:val="005C165F"/>
    <w:rsid w:val="005C3CE9"/>
    <w:rsid w:val="005C4E63"/>
    <w:rsid w:val="005C5020"/>
    <w:rsid w:val="005C55E3"/>
    <w:rsid w:val="005C5625"/>
    <w:rsid w:val="005C593A"/>
    <w:rsid w:val="005C69D2"/>
    <w:rsid w:val="005C6E55"/>
    <w:rsid w:val="005C7BCA"/>
    <w:rsid w:val="005D0008"/>
    <w:rsid w:val="005D14EC"/>
    <w:rsid w:val="005D2541"/>
    <w:rsid w:val="005D33D2"/>
    <w:rsid w:val="005D349B"/>
    <w:rsid w:val="005D40CE"/>
    <w:rsid w:val="005D421A"/>
    <w:rsid w:val="005D47AD"/>
    <w:rsid w:val="005D494C"/>
    <w:rsid w:val="005D591E"/>
    <w:rsid w:val="005D5D58"/>
    <w:rsid w:val="005D7179"/>
    <w:rsid w:val="005D7503"/>
    <w:rsid w:val="005E01BF"/>
    <w:rsid w:val="005E1AF2"/>
    <w:rsid w:val="005E1DF7"/>
    <w:rsid w:val="005E3DC5"/>
    <w:rsid w:val="005E5241"/>
    <w:rsid w:val="005E54C5"/>
    <w:rsid w:val="005E6D50"/>
    <w:rsid w:val="005E73D8"/>
    <w:rsid w:val="005F0089"/>
    <w:rsid w:val="005F13EF"/>
    <w:rsid w:val="005F227C"/>
    <w:rsid w:val="005F2985"/>
    <w:rsid w:val="005F349F"/>
    <w:rsid w:val="005F3748"/>
    <w:rsid w:val="005F4413"/>
    <w:rsid w:val="005F4753"/>
    <w:rsid w:val="005F4AE0"/>
    <w:rsid w:val="005F4EA1"/>
    <w:rsid w:val="005F4F65"/>
    <w:rsid w:val="005F5840"/>
    <w:rsid w:val="005F6FE3"/>
    <w:rsid w:val="005F73D3"/>
    <w:rsid w:val="005F74BF"/>
    <w:rsid w:val="005F7E8F"/>
    <w:rsid w:val="006000D4"/>
    <w:rsid w:val="006010D3"/>
    <w:rsid w:val="0060163D"/>
    <w:rsid w:val="00601D9A"/>
    <w:rsid w:val="00602C1C"/>
    <w:rsid w:val="00603E47"/>
    <w:rsid w:val="0060440E"/>
    <w:rsid w:val="00604797"/>
    <w:rsid w:val="0060527D"/>
    <w:rsid w:val="0060580D"/>
    <w:rsid w:val="0060722E"/>
    <w:rsid w:val="00607736"/>
    <w:rsid w:val="00611498"/>
    <w:rsid w:val="0061272E"/>
    <w:rsid w:val="00613C6F"/>
    <w:rsid w:val="00613DA4"/>
    <w:rsid w:val="00614420"/>
    <w:rsid w:val="006148BB"/>
    <w:rsid w:val="0061528A"/>
    <w:rsid w:val="0061692B"/>
    <w:rsid w:val="006176B1"/>
    <w:rsid w:val="0061781B"/>
    <w:rsid w:val="00620236"/>
    <w:rsid w:val="00622021"/>
    <w:rsid w:val="006235D2"/>
    <w:rsid w:val="00623F26"/>
    <w:rsid w:val="00624880"/>
    <w:rsid w:val="0062504A"/>
    <w:rsid w:val="0062520D"/>
    <w:rsid w:val="006255FF"/>
    <w:rsid w:val="00625C90"/>
    <w:rsid w:val="006265EC"/>
    <w:rsid w:val="00627ACF"/>
    <w:rsid w:val="00627BB6"/>
    <w:rsid w:val="0063092B"/>
    <w:rsid w:val="00632988"/>
    <w:rsid w:val="0063487C"/>
    <w:rsid w:val="00634B83"/>
    <w:rsid w:val="00634CB7"/>
    <w:rsid w:val="00635870"/>
    <w:rsid w:val="00636C70"/>
    <w:rsid w:val="00636D5E"/>
    <w:rsid w:val="00636F63"/>
    <w:rsid w:val="00637154"/>
    <w:rsid w:val="006400F9"/>
    <w:rsid w:val="00640453"/>
    <w:rsid w:val="0064071D"/>
    <w:rsid w:val="00641DF4"/>
    <w:rsid w:val="00641E50"/>
    <w:rsid w:val="0064264C"/>
    <w:rsid w:val="00642EC9"/>
    <w:rsid w:val="00642F2D"/>
    <w:rsid w:val="00643B55"/>
    <w:rsid w:val="00643C34"/>
    <w:rsid w:val="00643E90"/>
    <w:rsid w:val="00643FA5"/>
    <w:rsid w:val="006454A8"/>
    <w:rsid w:val="006463B9"/>
    <w:rsid w:val="006475F3"/>
    <w:rsid w:val="00647EE2"/>
    <w:rsid w:val="00650014"/>
    <w:rsid w:val="006503C9"/>
    <w:rsid w:val="00652656"/>
    <w:rsid w:val="0065290F"/>
    <w:rsid w:val="00654358"/>
    <w:rsid w:val="006543ED"/>
    <w:rsid w:val="00654C4F"/>
    <w:rsid w:val="006551BE"/>
    <w:rsid w:val="00656AC2"/>
    <w:rsid w:val="00656EEF"/>
    <w:rsid w:val="006572AD"/>
    <w:rsid w:val="006574B5"/>
    <w:rsid w:val="00660157"/>
    <w:rsid w:val="00660A56"/>
    <w:rsid w:val="00660A95"/>
    <w:rsid w:val="00660C21"/>
    <w:rsid w:val="00661403"/>
    <w:rsid w:val="00661418"/>
    <w:rsid w:val="00661B8F"/>
    <w:rsid w:val="00662076"/>
    <w:rsid w:val="006621D0"/>
    <w:rsid w:val="00662839"/>
    <w:rsid w:val="0066342B"/>
    <w:rsid w:val="00663C15"/>
    <w:rsid w:val="00663F76"/>
    <w:rsid w:val="00664EB5"/>
    <w:rsid w:val="00665234"/>
    <w:rsid w:val="00665CF9"/>
    <w:rsid w:val="00665E48"/>
    <w:rsid w:val="006667DD"/>
    <w:rsid w:val="00667730"/>
    <w:rsid w:val="006678FC"/>
    <w:rsid w:val="00670D9C"/>
    <w:rsid w:val="006723F4"/>
    <w:rsid w:val="00672C8A"/>
    <w:rsid w:val="006730D8"/>
    <w:rsid w:val="006732DD"/>
    <w:rsid w:val="00673DCB"/>
    <w:rsid w:val="0067438F"/>
    <w:rsid w:val="006771E9"/>
    <w:rsid w:val="00677B88"/>
    <w:rsid w:val="00680147"/>
    <w:rsid w:val="0068071D"/>
    <w:rsid w:val="00680D38"/>
    <w:rsid w:val="00682D32"/>
    <w:rsid w:val="00684E79"/>
    <w:rsid w:val="00684FDF"/>
    <w:rsid w:val="00686548"/>
    <w:rsid w:val="00686839"/>
    <w:rsid w:val="00686A8F"/>
    <w:rsid w:val="00686E1B"/>
    <w:rsid w:val="006903BB"/>
    <w:rsid w:val="006908D3"/>
    <w:rsid w:val="00691818"/>
    <w:rsid w:val="0069231C"/>
    <w:rsid w:val="006928A1"/>
    <w:rsid w:val="00694565"/>
    <w:rsid w:val="00694A95"/>
    <w:rsid w:val="00694B95"/>
    <w:rsid w:val="00697143"/>
    <w:rsid w:val="006978C2"/>
    <w:rsid w:val="006A03FC"/>
    <w:rsid w:val="006A2405"/>
    <w:rsid w:val="006A2D86"/>
    <w:rsid w:val="006A3106"/>
    <w:rsid w:val="006A38FB"/>
    <w:rsid w:val="006A4228"/>
    <w:rsid w:val="006A42C1"/>
    <w:rsid w:val="006A68D9"/>
    <w:rsid w:val="006A7119"/>
    <w:rsid w:val="006A7602"/>
    <w:rsid w:val="006B08CE"/>
    <w:rsid w:val="006B090B"/>
    <w:rsid w:val="006B0C1D"/>
    <w:rsid w:val="006B15F6"/>
    <w:rsid w:val="006B25AF"/>
    <w:rsid w:val="006B2715"/>
    <w:rsid w:val="006B2D57"/>
    <w:rsid w:val="006B31CD"/>
    <w:rsid w:val="006B3A9F"/>
    <w:rsid w:val="006B56F1"/>
    <w:rsid w:val="006B5718"/>
    <w:rsid w:val="006B5AEB"/>
    <w:rsid w:val="006B7365"/>
    <w:rsid w:val="006B789B"/>
    <w:rsid w:val="006B79E6"/>
    <w:rsid w:val="006C0402"/>
    <w:rsid w:val="006C0A17"/>
    <w:rsid w:val="006C1C1E"/>
    <w:rsid w:val="006C21BD"/>
    <w:rsid w:val="006C2932"/>
    <w:rsid w:val="006C2BE4"/>
    <w:rsid w:val="006C34C5"/>
    <w:rsid w:val="006C34D4"/>
    <w:rsid w:val="006C4E3D"/>
    <w:rsid w:val="006C5F0F"/>
    <w:rsid w:val="006C776D"/>
    <w:rsid w:val="006D06F0"/>
    <w:rsid w:val="006D0AA6"/>
    <w:rsid w:val="006D1BD0"/>
    <w:rsid w:val="006D3082"/>
    <w:rsid w:val="006D333E"/>
    <w:rsid w:val="006D5836"/>
    <w:rsid w:val="006D5FE2"/>
    <w:rsid w:val="006D670A"/>
    <w:rsid w:val="006D67A1"/>
    <w:rsid w:val="006D6C55"/>
    <w:rsid w:val="006D6E77"/>
    <w:rsid w:val="006D77BC"/>
    <w:rsid w:val="006E06C6"/>
    <w:rsid w:val="006E108B"/>
    <w:rsid w:val="006E13DE"/>
    <w:rsid w:val="006E144A"/>
    <w:rsid w:val="006E1FC3"/>
    <w:rsid w:val="006E350B"/>
    <w:rsid w:val="006E5728"/>
    <w:rsid w:val="006E667B"/>
    <w:rsid w:val="006E6DC1"/>
    <w:rsid w:val="006E7006"/>
    <w:rsid w:val="006F050A"/>
    <w:rsid w:val="006F1448"/>
    <w:rsid w:val="006F1642"/>
    <w:rsid w:val="006F2DBB"/>
    <w:rsid w:val="006F3998"/>
    <w:rsid w:val="006F3AD5"/>
    <w:rsid w:val="006F527C"/>
    <w:rsid w:val="006F562C"/>
    <w:rsid w:val="006F666F"/>
    <w:rsid w:val="006F6A36"/>
    <w:rsid w:val="006F6C4F"/>
    <w:rsid w:val="006F6F54"/>
    <w:rsid w:val="006F7819"/>
    <w:rsid w:val="006F7EDA"/>
    <w:rsid w:val="007000FA"/>
    <w:rsid w:val="00700413"/>
    <w:rsid w:val="007019C3"/>
    <w:rsid w:val="00701C08"/>
    <w:rsid w:val="007028F5"/>
    <w:rsid w:val="0070293A"/>
    <w:rsid w:val="007039D2"/>
    <w:rsid w:val="00704402"/>
    <w:rsid w:val="00704E3F"/>
    <w:rsid w:val="007050F3"/>
    <w:rsid w:val="00705B12"/>
    <w:rsid w:val="00705B69"/>
    <w:rsid w:val="00706557"/>
    <w:rsid w:val="0070682B"/>
    <w:rsid w:val="00707593"/>
    <w:rsid w:val="0070795A"/>
    <w:rsid w:val="007107B5"/>
    <w:rsid w:val="00711B5F"/>
    <w:rsid w:val="00712210"/>
    <w:rsid w:val="0071256F"/>
    <w:rsid w:val="00712E48"/>
    <w:rsid w:val="00712E8B"/>
    <w:rsid w:val="00713E9E"/>
    <w:rsid w:val="007166BF"/>
    <w:rsid w:val="007169A9"/>
    <w:rsid w:val="007172CD"/>
    <w:rsid w:val="007176F6"/>
    <w:rsid w:val="007210F2"/>
    <w:rsid w:val="00721D83"/>
    <w:rsid w:val="0072249B"/>
    <w:rsid w:val="007234D1"/>
    <w:rsid w:val="0072474A"/>
    <w:rsid w:val="00725388"/>
    <w:rsid w:val="007255A3"/>
    <w:rsid w:val="00726BE8"/>
    <w:rsid w:val="00726F64"/>
    <w:rsid w:val="00730C5B"/>
    <w:rsid w:val="00730C8E"/>
    <w:rsid w:val="00731654"/>
    <w:rsid w:val="0073222C"/>
    <w:rsid w:val="0073268C"/>
    <w:rsid w:val="00732696"/>
    <w:rsid w:val="007331A2"/>
    <w:rsid w:val="0073341E"/>
    <w:rsid w:val="00733603"/>
    <w:rsid w:val="00734363"/>
    <w:rsid w:val="0073494F"/>
    <w:rsid w:val="00734A3C"/>
    <w:rsid w:val="0073538C"/>
    <w:rsid w:val="00735CC0"/>
    <w:rsid w:val="00735D61"/>
    <w:rsid w:val="00736AEB"/>
    <w:rsid w:val="00736D3C"/>
    <w:rsid w:val="00737578"/>
    <w:rsid w:val="00737D96"/>
    <w:rsid w:val="0074026A"/>
    <w:rsid w:val="007402CA"/>
    <w:rsid w:val="0074034B"/>
    <w:rsid w:val="00740558"/>
    <w:rsid w:val="0074063E"/>
    <w:rsid w:val="00740A2A"/>
    <w:rsid w:val="00740C4B"/>
    <w:rsid w:val="00741330"/>
    <w:rsid w:val="0074137B"/>
    <w:rsid w:val="007416A8"/>
    <w:rsid w:val="007426AC"/>
    <w:rsid w:val="007433DE"/>
    <w:rsid w:val="007434DF"/>
    <w:rsid w:val="0074380E"/>
    <w:rsid w:val="007449ED"/>
    <w:rsid w:val="00745345"/>
    <w:rsid w:val="00746BD6"/>
    <w:rsid w:val="007470F9"/>
    <w:rsid w:val="007479A2"/>
    <w:rsid w:val="00750E79"/>
    <w:rsid w:val="0075205F"/>
    <w:rsid w:val="007524B5"/>
    <w:rsid w:val="00755271"/>
    <w:rsid w:val="00756CBB"/>
    <w:rsid w:val="0075752E"/>
    <w:rsid w:val="00757556"/>
    <w:rsid w:val="00757689"/>
    <w:rsid w:val="00757B3B"/>
    <w:rsid w:val="00757DE2"/>
    <w:rsid w:val="00757E66"/>
    <w:rsid w:val="00757F7C"/>
    <w:rsid w:val="00760683"/>
    <w:rsid w:val="00761538"/>
    <w:rsid w:val="00761DFF"/>
    <w:rsid w:val="007620E3"/>
    <w:rsid w:val="007627A8"/>
    <w:rsid w:val="00762961"/>
    <w:rsid w:val="007639FE"/>
    <w:rsid w:val="00763B27"/>
    <w:rsid w:val="00763F51"/>
    <w:rsid w:val="00764953"/>
    <w:rsid w:val="00764C45"/>
    <w:rsid w:val="00765801"/>
    <w:rsid w:val="00766A12"/>
    <w:rsid w:val="007675F6"/>
    <w:rsid w:val="00767A89"/>
    <w:rsid w:val="00767C90"/>
    <w:rsid w:val="00770CF0"/>
    <w:rsid w:val="00771A42"/>
    <w:rsid w:val="0077232D"/>
    <w:rsid w:val="00772C8A"/>
    <w:rsid w:val="00772DF2"/>
    <w:rsid w:val="007736EC"/>
    <w:rsid w:val="007744E9"/>
    <w:rsid w:val="00774A26"/>
    <w:rsid w:val="00774D5C"/>
    <w:rsid w:val="0077508C"/>
    <w:rsid w:val="00775180"/>
    <w:rsid w:val="00776BB5"/>
    <w:rsid w:val="00777B81"/>
    <w:rsid w:val="00777CBE"/>
    <w:rsid w:val="00780F6A"/>
    <w:rsid w:val="0078100C"/>
    <w:rsid w:val="0078121B"/>
    <w:rsid w:val="00781D79"/>
    <w:rsid w:val="00782460"/>
    <w:rsid w:val="00782566"/>
    <w:rsid w:val="007828A6"/>
    <w:rsid w:val="00782F9D"/>
    <w:rsid w:val="00783BED"/>
    <w:rsid w:val="00783EA6"/>
    <w:rsid w:val="00784315"/>
    <w:rsid w:val="0078449F"/>
    <w:rsid w:val="00784EEF"/>
    <w:rsid w:val="00784F3E"/>
    <w:rsid w:val="0078599B"/>
    <w:rsid w:val="00786CDD"/>
    <w:rsid w:val="0078778E"/>
    <w:rsid w:val="00790187"/>
    <w:rsid w:val="00791508"/>
    <w:rsid w:val="0079261A"/>
    <w:rsid w:val="00792854"/>
    <w:rsid w:val="00793280"/>
    <w:rsid w:val="00793C64"/>
    <w:rsid w:val="00793DB7"/>
    <w:rsid w:val="0079536F"/>
    <w:rsid w:val="00795960"/>
    <w:rsid w:val="007969B8"/>
    <w:rsid w:val="00796B73"/>
    <w:rsid w:val="00796E8D"/>
    <w:rsid w:val="007A0788"/>
    <w:rsid w:val="007A2008"/>
    <w:rsid w:val="007A2303"/>
    <w:rsid w:val="007A407D"/>
    <w:rsid w:val="007A461F"/>
    <w:rsid w:val="007A46DA"/>
    <w:rsid w:val="007A517A"/>
    <w:rsid w:val="007A51CA"/>
    <w:rsid w:val="007A5589"/>
    <w:rsid w:val="007A60A1"/>
    <w:rsid w:val="007A711C"/>
    <w:rsid w:val="007A790B"/>
    <w:rsid w:val="007A7BC7"/>
    <w:rsid w:val="007A7C01"/>
    <w:rsid w:val="007B024E"/>
    <w:rsid w:val="007B120C"/>
    <w:rsid w:val="007B1C1D"/>
    <w:rsid w:val="007B24FC"/>
    <w:rsid w:val="007B3197"/>
    <w:rsid w:val="007B32AF"/>
    <w:rsid w:val="007B342C"/>
    <w:rsid w:val="007B3AEB"/>
    <w:rsid w:val="007B3DB9"/>
    <w:rsid w:val="007B453D"/>
    <w:rsid w:val="007B4B72"/>
    <w:rsid w:val="007B60E3"/>
    <w:rsid w:val="007B7015"/>
    <w:rsid w:val="007B7868"/>
    <w:rsid w:val="007C0C1C"/>
    <w:rsid w:val="007C403D"/>
    <w:rsid w:val="007C4D8B"/>
    <w:rsid w:val="007C5083"/>
    <w:rsid w:val="007C5A7F"/>
    <w:rsid w:val="007C5FF2"/>
    <w:rsid w:val="007C69B6"/>
    <w:rsid w:val="007C6E8C"/>
    <w:rsid w:val="007C7409"/>
    <w:rsid w:val="007C74EA"/>
    <w:rsid w:val="007C7793"/>
    <w:rsid w:val="007D075A"/>
    <w:rsid w:val="007D14A8"/>
    <w:rsid w:val="007D1611"/>
    <w:rsid w:val="007D1BB0"/>
    <w:rsid w:val="007D2779"/>
    <w:rsid w:val="007D2906"/>
    <w:rsid w:val="007D2CF4"/>
    <w:rsid w:val="007D46BA"/>
    <w:rsid w:val="007D4DA9"/>
    <w:rsid w:val="007D4E7D"/>
    <w:rsid w:val="007E0365"/>
    <w:rsid w:val="007E0AB9"/>
    <w:rsid w:val="007E1AAD"/>
    <w:rsid w:val="007E1C58"/>
    <w:rsid w:val="007E25EE"/>
    <w:rsid w:val="007E267E"/>
    <w:rsid w:val="007E40C6"/>
    <w:rsid w:val="007E63F4"/>
    <w:rsid w:val="007E64DD"/>
    <w:rsid w:val="007E6C3B"/>
    <w:rsid w:val="007E7196"/>
    <w:rsid w:val="007E7BB7"/>
    <w:rsid w:val="007F0F05"/>
    <w:rsid w:val="007F10F1"/>
    <w:rsid w:val="007F15EA"/>
    <w:rsid w:val="007F1C0D"/>
    <w:rsid w:val="007F1D0E"/>
    <w:rsid w:val="007F2817"/>
    <w:rsid w:val="007F3181"/>
    <w:rsid w:val="007F3476"/>
    <w:rsid w:val="007F404C"/>
    <w:rsid w:val="007F4351"/>
    <w:rsid w:val="007F4D1C"/>
    <w:rsid w:val="007F55B2"/>
    <w:rsid w:val="007F5813"/>
    <w:rsid w:val="007F62FD"/>
    <w:rsid w:val="007F63F7"/>
    <w:rsid w:val="007F7593"/>
    <w:rsid w:val="007F7DFA"/>
    <w:rsid w:val="00800186"/>
    <w:rsid w:val="00802034"/>
    <w:rsid w:val="00802920"/>
    <w:rsid w:val="00802AFE"/>
    <w:rsid w:val="00803B75"/>
    <w:rsid w:val="00803EA6"/>
    <w:rsid w:val="00804370"/>
    <w:rsid w:val="00804672"/>
    <w:rsid w:val="008046C9"/>
    <w:rsid w:val="0080493C"/>
    <w:rsid w:val="00804FB5"/>
    <w:rsid w:val="008055EA"/>
    <w:rsid w:val="008057D2"/>
    <w:rsid w:val="00805BFA"/>
    <w:rsid w:val="00805EF2"/>
    <w:rsid w:val="008064AC"/>
    <w:rsid w:val="00806A10"/>
    <w:rsid w:val="00806B0F"/>
    <w:rsid w:val="008070AA"/>
    <w:rsid w:val="008074B2"/>
    <w:rsid w:val="00807BEC"/>
    <w:rsid w:val="00811FE2"/>
    <w:rsid w:val="008123E2"/>
    <w:rsid w:val="00812F6C"/>
    <w:rsid w:val="00814857"/>
    <w:rsid w:val="00814D76"/>
    <w:rsid w:val="0081518A"/>
    <w:rsid w:val="00815295"/>
    <w:rsid w:val="0081565B"/>
    <w:rsid w:val="0081741E"/>
    <w:rsid w:val="00817548"/>
    <w:rsid w:val="00817670"/>
    <w:rsid w:val="00817F39"/>
    <w:rsid w:val="00817FC1"/>
    <w:rsid w:val="008218C2"/>
    <w:rsid w:val="00821B1C"/>
    <w:rsid w:val="00822A39"/>
    <w:rsid w:val="00822D1F"/>
    <w:rsid w:val="00823344"/>
    <w:rsid w:val="008235FA"/>
    <w:rsid w:val="008239D5"/>
    <w:rsid w:val="0082436F"/>
    <w:rsid w:val="00824C25"/>
    <w:rsid w:val="00824F88"/>
    <w:rsid w:val="00824FA6"/>
    <w:rsid w:val="00825032"/>
    <w:rsid w:val="00826271"/>
    <w:rsid w:val="008263FF"/>
    <w:rsid w:val="008266CD"/>
    <w:rsid w:val="008269D3"/>
    <w:rsid w:val="008279FB"/>
    <w:rsid w:val="00827AB9"/>
    <w:rsid w:val="0083033B"/>
    <w:rsid w:val="00833229"/>
    <w:rsid w:val="00834102"/>
    <w:rsid w:val="00834F0C"/>
    <w:rsid w:val="0083633D"/>
    <w:rsid w:val="00836847"/>
    <w:rsid w:val="00837538"/>
    <w:rsid w:val="00837C86"/>
    <w:rsid w:val="008404B3"/>
    <w:rsid w:val="008415F3"/>
    <w:rsid w:val="0084204C"/>
    <w:rsid w:val="008427F1"/>
    <w:rsid w:val="0084536E"/>
    <w:rsid w:val="00846EFD"/>
    <w:rsid w:val="008472B0"/>
    <w:rsid w:val="0084743A"/>
    <w:rsid w:val="00847A8E"/>
    <w:rsid w:val="00847F49"/>
    <w:rsid w:val="00852F63"/>
    <w:rsid w:val="00852FD3"/>
    <w:rsid w:val="00853B5C"/>
    <w:rsid w:val="00854BFB"/>
    <w:rsid w:val="008554BC"/>
    <w:rsid w:val="0085586F"/>
    <w:rsid w:val="00855BE4"/>
    <w:rsid w:val="00856062"/>
    <w:rsid w:val="0085628F"/>
    <w:rsid w:val="008562B6"/>
    <w:rsid w:val="008563ED"/>
    <w:rsid w:val="008568A4"/>
    <w:rsid w:val="00856905"/>
    <w:rsid w:val="00857484"/>
    <w:rsid w:val="008575B9"/>
    <w:rsid w:val="00857FF3"/>
    <w:rsid w:val="00860A5D"/>
    <w:rsid w:val="008611E1"/>
    <w:rsid w:val="008617E5"/>
    <w:rsid w:val="00861A3D"/>
    <w:rsid w:val="00862BF5"/>
    <w:rsid w:val="00862CFD"/>
    <w:rsid w:val="008631A1"/>
    <w:rsid w:val="008648F3"/>
    <w:rsid w:val="00864A12"/>
    <w:rsid w:val="0086632B"/>
    <w:rsid w:val="00866635"/>
    <w:rsid w:val="0087164E"/>
    <w:rsid w:val="00871659"/>
    <w:rsid w:val="00873618"/>
    <w:rsid w:val="0087362E"/>
    <w:rsid w:val="00873CD5"/>
    <w:rsid w:val="0087445D"/>
    <w:rsid w:val="00874719"/>
    <w:rsid w:val="00875257"/>
    <w:rsid w:val="00875699"/>
    <w:rsid w:val="00875DD5"/>
    <w:rsid w:val="008760B6"/>
    <w:rsid w:val="00876385"/>
    <w:rsid w:val="00876932"/>
    <w:rsid w:val="00876B32"/>
    <w:rsid w:val="00877ACA"/>
    <w:rsid w:val="00877EC5"/>
    <w:rsid w:val="00880B8C"/>
    <w:rsid w:val="00880C52"/>
    <w:rsid w:val="00882324"/>
    <w:rsid w:val="008829BA"/>
    <w:rsid w:val="00882B91"/>
    <w:rsid w:val="0088371D"/>
    <w:rsid w:val="008837D8"/>
    <w:rsid w:val="008848C0"/>
    <w:rsid w:val="00884A6A"/>
    <w:rsid w:val="0088657F"/>
    <w:rsid w:val="00886E1D"/>
    <w:rsid w:val="008873C3"/>
    <w:rsid w:val="00887DCA"/>
    <w:rsid w:val="008902D3"/>
    <w:rsid w:val="00892030"/>
    <w:rsid w:val="00893A5D"/>
    <w:rsid w:val="0089537F"/>
    <w:rsid w:val="008954AD"/>
    <w:rsid w:val="008968AB"/>
    <w:rsid w:val="00896AE2"/>
    <w:rsid w:val="00896EE0"/>
    <w:rsid w:val="0089739F"/>
    <w:rsid w:val="008A14BC"/>
    <w:rsid w:val="008A1802"/>
    <w:rsid w:val="008A279C"/>
    <w:rsid w:val="008A294C"/>
    <w:rsid w:val="008A2F12"/>
    <w:rsid w:val="008A4BB8"/>
    <w:rsid w:val="008A4E2B"/>
    <w:rsid w:val="008A5006"/>
    <w:rsid w:val="008A57A9"/>
    <w:rsid w:val="008A60BB"/>
    <w:rsid w:val="008A6979"/>
    <w:rsid w:val="008A6990"/>
    <w:rsid w:val="008B0753"/>
    <w:rsid w:val="008B0C66"/>
    <w:rsid w:val="008B0F7D"/>
    <w:rsid w:val="008B1DEE"/>
    <w:rsid w:val="008B1E63"/>
    <w:rsid w:val="008B29BE"/>
    <w:rsid w:val="008B2DB8"/>
    <w:rsid w:val="008B3B0D"/>
    <w:rsid w:val="008B3F90"/>
    <w:rsid w:val="008B45CE"/>
    <w:rsid w:val="008B46FF"/>
    <w:rsid w:val="008B4AC7"/>
    <w:rsid w:val="008B4FAF"/>
    <w:rsid w:val="008B5B72"/>
    <w:rsid w:val="008B7611"/>
    <w:rsid w:val="008C05F2"/>
    <w:rsid w:val="008C17F3"/>
    <w:rsid w:val="008C2193"/>
    <w:rsid w:val="008C341D"/>
    <w:rsid w:val="008C3B36"/>
    <w:rsid w:val="008C3F0C"/>
    <w:rsid w:val="008C4AE1"/>
    <w:rsid w:val="008C5469"/>
    <w:rsid w:val="008C5CC2"/>
    <w:rsid w:val="008C65A8"/>
    <w:rsid w:val="008D085F"/>
    <w:rsid w:val="008D12E2"/>
    <w:rsid w:val="008D141A"/>
    <w:rsid w:val="008D26B4"/>
    <w:rsid w:val="008D2BD6"/>
    <w:rsid w:val="008D2D9E"/>
    <w:rsid w:val="008D3285"/>
    <w:rsid w:val="008D3786"/>
    <w:rsid w:val="008D5DAF"/>
    <w:rsid w:val="008D6032"/>
    <w:rsid w:val="008D647C"/>
    <w:rsid w:val="008D7E60"/>
    <w:rsid w:val="008E0085"/>
    <w:rsid w:val="008E1436"/>
    <w:rsid w:val="008E1CEA"/>
    <w:rsid w:val="008E29AA"/>
    <w:rsid w:val="008E2FBE"/>
    <w:rsid w:val="008E5275"/>
    <w:rsid w:val="008E5A93"/>
    <w:rsid w:val="008E5C56"/>
    <w:rsid w:val="008E7A26"/>
    <w:rsid w:val="008F01C7"/>
    <w:rsid w:val="008F04C8"/>
    <w:rsid w:val="008F0FD9"/>
    <w:rsid w:val="008F2AA7"/>
    <w:rsid w:val="008F33DA"/>
    <w:rsid w:val="008F3C52"/>
    <w:rsid w:val="008F4BB2"/>
    <w:rsid w:val="008F4ED0"/>
    <w:rsid w:val="008F56DC"/>
    <w:rsid w:val="008F62C8"/>
    <w:rsid w:val="008F695A"/>
    <w:rsid w:val="008F6965"/>
    <w:rsid w:val="008F6C47"/>
    <w:rsid w:val="008F7F15"/>
    <w:rsid w:val="0090007F"/>
    <w:rsid w:val="00900739"/>
    <w:rsid w:val="0090113D"/>
    <w:rsid w:val="0090119B"/>
    <w:rsid w:val="009012D2"/>
    <w:rsid w:val="00901951"/>
    <w:rsid w:val="00901AAA"/>
    <w:rsid w:val="00901B27"/>
    <w:rsid w:val="00901E4D"/>
    <w:rsid w:val="009025D9"/>
    <w:rsid w:val="00902986"/>
    <w:rsid w:val="00903359"/>
    <w:rsid w:val="009039A4"/>
    <w:rsid w:val="00904972"/>
    <w:rsid w:val="00905E09"/>
    <w:rsid w:val="00906105"/>
    <w:rsid w:val="009067A3"/>
    <w:rsid w:val="00906A0E"/>
    <w:rsid w:val="00906A3F"/>
    <w:rsid w:val="00906AFA"/>
    <w:rsid w:val="00907723"/>
    <w:rsid w:val="0090775D"/>
    <w:rsid w:val="0091082C"/>
    <w:rsid w:val="009108CB"/>
    <w:rsid w:val="00910DCD"/>
    <w:rsid w:val="009113FB"/>
    <w:rsid w:val="00911A20"/>
    <w:rsid w:val="00911F91"/>
    <w:rsid w:val="0091214E"/>
    <w:rsid w:val="00913113"/>
    <w:rsid w:val="00913854"/>
    <w:rsid w:val="00914A09"/>
    <w:rsid w:val="00916F9B"/>
    <w:rsid w:val="0092075A"/>
    <w:rsid w:val="00920FAE"/>
    <w:rsid w:val="0092243F"/>
    <w:rsid w:val="00923239"/>
    <w:rsid w:val="009247F4"/>
    <w:rsid w:val="00924FA9"/>
    <w:rsid w:val="0092562B"/>
    <w:rsid w:val="009259CB"/>
    <w:rsid w:val="00927841"/>
    <w:rsid w:val="00927983"/>
    <w:rsid w:val="00927DA2"/>
    <w:rsid w:val="0093135E"/>
    <w:rsid w:val="009313A5"/>
    <w:rsid w:val="00931658"/>
    <w:rsid w:val="00931B93"/>
    <w:rsid w:val="00932056"/>
    <w:rsid w:val="009320A7"/>
    <w:rsid w:val="009322DB"/>
    <w:rsid w:val="00932BDD"/>
    <w:rsid w:val="00932EC9"/>
    <w:rsid w:val="00934558"/>
    <w:rsid w:val="00935A84"/>
    <w:rsid w:val="00935FDA"/>
    <w:rsid w:val="0093602C"/>
    <w:rsid w:val="009362BC"/>
    <w:rsid w:val="009368AF"/>
    <w:rsid w:val="00936D24"/>
    <w:rsid w:val="00937B00"/>
    <w:rsid w:val="00940027"/>
    <w:rsid w:val="00940C55"/>
    <w:rsid w:val="009412C4"/>
    <w:rsid w:val="009416B0"/>
    <w:rsid w:val="0094327A"/>
    <w:rsid w:val="009440EB"/>
    <w:rsid w:val="00944280"/>
    <w:rsid w:val="0094434F"/>
    <w:rsid w:val="00944FBE"/>
    <w:rsid w:val="00946F57"/>
    <w:rsid w:val="009478A2"/>
    <w:rsid w:val="00947FA9"/>
    <w:rsid w:val="009501BA"/>
    <w:rsid w:val="00951CB4"/>
    <w:rsid w:val="00951CDD"/>
    <w:rsid w:val="00952476"/>
    <w:rsid w:val="009527D4"/>
    <w:rsid w:val="00953259"/>
    <w:rsid w:val="0095333E"/>
    <w:rsid w:val="00953487"/>
    <w:rsid w:val="009536B6"/>
    <w:rsid w:val="009537E0"/>
    <w:rsid w:val="0095385F"/>
    <w:rsid w:val="00953CE3"/>
    <w:rsid w:val="009544D7"/>
    <w:rsid w:val="009545AB"/>
    <w:rsid w:val="00954A9E"/>
    <w:rsid w:val="00954B54"/>
    <w:rsid w:val="00955373"/>
    <w:rsid w:val="009556A4"/>
    <w:rsid w:val="009559EB"/>
    <w:rsid w:val="00956D60"/>
    <w:rsid w:val="009602A3"/>
    <w:rsid w:val="00960FD2"/>
    <w:rsid w:val="0096180E"/>
    <w:rsid w:val="00962BFE"/>
    <w:rsid w:val="00962F43"/>
    <w:rsid w:val="0096321F"/>
    <w:rsid w:val="0096323F"/>
    <w:rsid w:val="00963819"/>
    <w:rsid w:val="00964528"/>
    <w:rsid w:val="009652C7"/>
    <w:rsid w:val="00965A90"/>
    <w:rsid w:val="0096625A"/>
    <w:rsid w:val="00970631"/>
    <w:rsid w:val="009711A5"/>
    <w:rsid w:val="009711E0"/>
    <w:rsid w:val="009712F0"/>
    <w:rsid w:val="00971799"/>
    <w:rsid w:val="00971EA4"/>
    <w:rsid w:val="00972445"/>
    <w:rsid w:val="00972E4B"/>
    <w:rsid w:val="00973D60"/>
    <w:rsid w:val="009741EE"/>
    <w:rsid w:val="009746B7"/>
    <w:rsid w:val="00974F6D"/>
    <w:rsid w:val="00975B8A"/>
    <w:rsid w:val="009764F6"/>
    <w:rsid w:val="00977711"/>
    <w:rsid w:val="00980264"/>
    <w:rsid w:val="0098133D"/>
    <w:rsid w:val="00982171"/>
    <w:rsid w:val="00982699"/>
    <w:rsid w:val="0098297A"/>
    <w:rsid w:val="00982CA5"/>
    <w:rsid w:val="00982DD2"/>
    <w:rsid w:val="009831F4"/>
    <w:rsid w:val="00983EA8"/>
    <w:rsid w:val="0098421F"/>
    <w:rsid w:val="0098435D"/>
    <w:rsid w:val="009851A6"/>
    <w:rsid w:val="00985851"/>
    <w:rsid w:val="00985CF2"/>
    <w:rsid w:val="00985DC3"/>
    <w:rsid w:val="00986187"/>
    <w:rsid w:val="009865A6"/>
    <w:rsid w:val="00987DE5"/>
    <w:rsid w:val="00990DD5"/>
    <w:rsid w:val="00990ED5"/>
    <w:rsid w:val="009914B6"/>
    <w:rsid w:val="0099185A"/>
    <w:rsid w:val="00991E2E"/>
    <w:rsid w:val="00992D01"/>
    <w:rsid w:val="00993D0B"/>
    <w:rsid w:val="0099419B"/>
    <w:rsid w:val="00994271"/>
    <w:rsid w:val="00994941"/>
    <w:rsid w:val="00994DBA"/>
    <w:rsid w:val="0099684F"/>
    <w:rsid w:val="0099799D"/>
    <w:rsid w:val="009A06D4"/>
    <w:rsid w:val="009A06F7"/>
    <w:rsid w:val="009A0947"/>
    <w:rsid w:val="009A16C9"/>
    <w:rsid w:val="009A18CA"/>
    <w:rsid w:val="009A1D38"/>
    <w:rsid w:val="009A24E8"/>
    <w:rsid w:val="009A2C97"/>
    <w:rsid w:val="009A3846"/>
    <w:rsid w:val="009A3FFC"/>
    <w:rsid w:val="009A4ECF"/>
    <w:rsid w:val="009A6D83"/>
    <w:rsid w:val="009A76AA"/>
    <w:rsid w:val="009A7E0D"/>
    <w:rsid w:val="009B0332"/>
    <w:rsid w:val="009B0B52"/>
    <w:rsid w:val="009B0F20"/>
    <w:rsid w:val="009B4C5D"/>
    <w:rsid w:val="009B4C65"/>
    <w:rsid w:val="009B4CE4"/>
    <w:rsid w:val="009B6004"/>
    <w:rsid w:val="009B6DB1"/>
    <w:rsid w:val="009B7B40"/>
    <w:rsid w:val="009B7F78"/>
    <w:rsid w:val="009C03C2"/>
    <w:rsid w:val="009C1126"/>
    <w:rsid w:val="009C2432"/>
    <w:rsid w:val="009C34E0"/>
    <w:rsid w:val="009C3D05"/>
    <w:rsid w:val="009C6246"/>
    <w:rsid w:val="009C69AC"/>
    <w:rsid w:val="009C7115"/>
    <w:rsid w:val="009C728D"/>
    <w:rsid w:val="009D03E5"/>
    <w:rsid w:val="009D19D5"/>
    <w:rsid w:val="009D3F88"/>
    <w:rsid w:val="009D4F7C"/>
    <w:rsid w:val="009D610A"/>
    <w:rsid w:val="009D7256"/>
    <w:rsid w:val="009D72D0"/>
    <w:rsid w:val="009D7B08"/>
    <w:rsid w:val="009D7CA2"/>
    <w:rsid w:val="009E029E"/>
    <w:rsid w:val="009E0335"/>
    <w:rsid w:val="009E237D"/>
    <w:rsid w:val="009E3789"/>
    <w:rsid w:val="009E3F5F"/>
    <w:rsid w:val="009E472A"/>
    <w:rsid w:val="009E49A5"/>
    <w:rsid w:val="009E4EE2"/>
    <w:rsid w:val="009E508B"/>
    <w:rsid w:val="009E5C93"/>
    <w:rsid w:val="009E6037"/>
    <w:rsid w:val="009E62D3"/>
    <w:rsid w:val="009E6626"/>
    <w:rsid w:val="009E6AAB"/>
    <w:rsid w:val="009E7611"/>
    <w:rsid w:val="009E79B0"/>
    <w:rsid w:val="009F0153"/>
    <w:rsid w:val="009F0599"/>
    <w:rsid w:val="009F0E05"/>
    <w:rsid w:val="009F19F3"/>
    <w:rsid w:val="009F21BB"/>
    <w:rsid w:val="009F26F2"/>
    <w:rsid w:val="009F28F9"/>
    <w:rsid w:val="009F317C"/>
    <w:rsid w:val="009F3337"/>
    <w:rsid w:val="009F3420"/>
    <w:rsid w:val="009F4D9A"/>
    <w:rsid w:val="009F4E84"/>
    <w:rsid w:val="009F5948"/>
    <w:rsid w:val="009F67B1"/>
    <w:rsid w:val="009F7741"/>
    <w:rsid w:val="00A00356"/>
    <w:rsid w:val="00A005EE"/>
    <w:rsid w:val="00A00754"/>
    <w:rsid w:val="00A00F6B"/>
    <w:rsid w:val="00A01B08"/>
    <w:rsid w:val="00A01C47"/>
    <w:rsid w:val="00A02EEA"/>
    <w:rsid w:val="00A03C8C"/>
    <w:rsid w:val="00A041BB"/>
    <w:rsid w:val="00A04B0A"/>
    <w:rsid w:val="00A05D4E"/>
    <w:rsid w:val="00A0632E"/>
    <w:rsid w:val="00A07175"/>
    <w:rsid w:val="00A07E5E"/>
    <w:rsid w:val="00A1023B"/>
    <w:rsid w:val="00A11787"/>
    <w:rsid w:val="00A11D71"/>
    <w:rsid w:val="00A1275E"/>
    <w:rsid w:val="00A127C2"/>
    <w:rsid w:val="00A13100"/>
    <w:rsid w:val="00A13289"/>
    <w:rsid w:val="00A140A7"/>
    <w:rsid w:val="00A141E3"/>
    <w:rsid w:val="00A1485B"/>
    <w:rsid w:val="00A15333"/>
    <w:rsid w:val="00A1599D"/>
    <w:rsid w:val="00A15D3D"/>
    <w:rsid w:val="00A160DF"/>
    <w:rsid w:val="00A1661C"/>
    <w:rsid w:val="00A17084"/>
    <w:rsid w:val="00A17C69"/>
    <w:rsid w:val="00A21DB3"/>
    <w:rsid w:val="00A222F1"/>
    <w:rsid w:val="00A2252C"/>
    <w:rsid w:val="00A257EA"/>
    <w:rsid w:val="00A263D2"/>
    <w:rsid w:val="00A26422"/>
    <w:rsid w:val="00A26B19"/>
    <w:rsid w:val="00A26C03"/>
    <w:rsid w:val="00A27343"/>
    <w:rsid w:val="00A3004D"/>
    <w:rsid w:val="00A302EC"/>
    <w:rsid w:val="00A31302"/>
    <w:rsid w:val="00A3196C"/>
    <w:rsid w:val="00A31A8A"/>
    <w:rsid w:val="00A3219F"/>
    <w:rsid w:val="00A322F5"/>
    <w:rsid w:val="00A33347"/>
    <w:rsid w:val="00A33E87"/>
    <w:rsid w:val="00A34D63"/>
    <w:rsid w:val="00A35CA2"/>
    <w:rsid w:val="00A361F4"/>
    <w:rsid w:val="00A36AD4"/>
    <w:rsid w:val="00A36DE6"/>
    <w:rsid w:val="00A37359"/>
    <w:rsid w:val="00A375D9"/>
    <w:rsid w:val="00A37B7B"/>
    <w:rsid w:val="00A37B9B"/>
    <w:rsid w:val="00A37EA5"/>
    <w:rsid w:val="00A4075C"/>
    <w:rsid w:val="00A40CB7"/>
    <w:rsid w:val="00A41628"/>
    <w:rsid w:val="00A4211E"/>
    <w:rsid w:val="00A4275B"/>
    <w:rsid w:val="00A42912"/>
    <w:rsid w:val="00A43264"/>
    <w:rsid w:val="00A43F88"/>
    <w:rsid w:val="00A446DA"/>
    <w:rsid w:val="00A44ABE"/>
    <w:rsid w:val="00A44C2C"/>
    <w:rsid w:val="00A46A21"/>
    <w:rsid w:val="00A47B01"/>
    <w:rsid w:val="00A5057B"/>
    <w:rsid w:val="00A50B73"/>
    <w:rsid w:val="00A50C76"/>
    <w:rsid w:val="00A50E6C"/>
    <w:rsid w:val="00A5182F"/>
    <w:rsid w:val="00A518D5"/>
    <w:rsid w:val="00A51F1D"/>
    <w:rsid w:val="00A52EB3"/>
    <w:rsid w:val="00A53031"/>
    <w:rsid w:val="00A534CD"/>
    <w:rsid w:val="00A5540A"/>
    <w:rsid w:val="00A567F8"/>
    <w:rsid w:val="00A60C2C"/>
    <w:rsid w:val="00A6162D"/>
    <w:rsid w:val="00A61B5E"/>
    <w:rsid w:val="00A620C7"/>
    <w:rsid w:val="00A627D0"/>
    <w:rsid w:val="00A62D96"/>
    <w:rsid w:val="00A63015"/>
    <w:rsid w:val="00A659F2"/>
    <w:rsid w:val="00A65E84"/>
    <w:rsid w:val="00A661DE"/>
    <w:rsid w:val="00A6699F"/>
    <w:rsid w:val="00A675AD"/>
    <w:rsid w:val="00A67CC0"/>
    <w:rsid w:val="00A705C7"/>
    <w:rsid w:val="00A70DA2"/>
    <w:rsid w:val="00A712B5"/>
    <w:rsid w:val="00A71381"/>
    <w:rsid w:val="00A7168C"/>
    <w:rsid w:val="00A719EF"/>
    <w:rsid w:val="00A71C9C"/>
    <w:rsid w:val="00A72797"/>
    <w:rsid w:val="00A72B47"/>
    <w:rsid w:val="00A72C3A"/>
    <w:rsid w:val="00A744A9"/>
    <w:rsid w:val="00A74F10"/>
    <w:rsid w:val="00A754D7"/>
    <w:rsid w:val="00A75BD7"/>
    <w:rsid w:val="00A77660"/>
    <w:rsid w:val="00A7767F"/>
    <w:rsid w:val="00A80316"/>
    <w:rsid w:val="00A8054C"/>
    <w:rsid w:val="00A8295A"/>
    <w:rsid w:val="00A82B4C"/>
    <w:rsid w:val="00A82F5F"/>
    <w:rsid w:val="00A8333E"/>
    <w:rsid w:val="00A83FBF"/>
    <w:rsid w:val="00A84855"/>
    <w:rsid w:val="00A85D31"/>
    <w:rsid w:val="00A85E34"/>
    <w:rsid w:val="00A86FF9"/>
    <w:rsid w:val="00A8744F"/>
    <w:rsid w:val="00A87D85"/>
    <w:rsid w:val="00A90193"/>
    <w:rsid w:val="00A904D2"/>
    <w:rsid w:val="00A905F6"/>
    <w:rsid w:val="00A91347"/>
    <w:rsid w:val="00A913CE"/>
    <w:rsid w:val="00A914E7"/>
    <w:rsid w:val="00A916E1"/>
    <w:rsid w:val="00A926B5"/>
    <w:rsid w:val="00A92D8F"/>
    <w:rsid w:val="00A936BB"/>
    <w:rsid w:val="00A93CAF"/>
    <w:rsid w:val="00A94297"/>
    <w:rsid w:val="00A94730"/>
    <w:rsid w:val="00A957E5"/>
    <w:rsid w:val="00A96198"/>
    <w:rsid w:val="00A9692E"/>
    <w:rsid w:val="00A96DD2"/>
    <w:rsid w:val="00AA1032"/>
    <w:rsid w:val="00AA133B"/>
    <w:rsid w:val="00AA1826"/>
    <w:rsid w:val="00AA3CBD"/>
    <w:rsid w:val="00AA50AD"/>
    <w:rsid w:val="00AA68AB"/>
    <w:rsid w:val="00AA71CD"/>
    <w:rsid w:val="00AA74D8"/>
    <w:rsid w:val="00AA7EA8"/>
    <w:rsid w:val="00AB0A6A"/>
    <w:rsid w:val="00AB1C62"/>
    <w:rsid w:val="00AB1F55"/>
    <w:rsid w:val="00AB2D46"/>
    <w:rsid w:val="00AB2DA2"/>
    <w:rsid w:val="00AB4268"/>
    <w:rsid w:val="00AB4A52"/>
    <w:rsid w:val="00AB4CA3"/>
    <w:rsid w:val="00AB4D72"/>
    <w:rsid w:val="00AB50EE"/>
    <w:rsid w:val="00AB6370"/>
    <w:rsid w:val="00AB7428"/>
    <w:rsid w:val="00AC07FF"/>
    <w:rsid w:val="00AC0C51"/>
    <w:rsid w:val="00AC1357"/>
    <w:rsid w:val="00AC15A4"/>
    <w:rsid w:val="00AC1C08"/>
    <w:rsid w:val="00AC1E3F"/>
    <w:rsid w:val="00AC4256"/>
    <w:rsid w:val="00AC5380"/>
    <w:rsid w:val="00AC69F9"/>
    <w:rsid w:val="00AC78C8"/>
    <w:rsid w:val="00AC7F5B"/>
    <w:rsid w:val="00AD0422"/>
    <w:rsid w:val="00AD0D80"/>
    <w:rsid w:val="00AD10E9"/>
    <w:rsid w:val="00AD1ABB"/>
    <w:rsid w:val="00AD2DED"/>
    <w:rsid w:val="00AD31CE"/>
    <w:rsid w:val="00AD3F6A"/>
    <w:rsid w:val="00AD3F82"/>
    <w:rsid w:val="00AD44AA"/>
    <w:rsid w:val="00AD4CF8"/>
    <w:rsid w:val="00AD542F"/>
    <w:rsid w:val="00AD56DF"/>
    <w:rsid w:val="00AD5ED3"/>
    <w:rsid w:val="00AD6281"/>
    <w:rsid w:val="00AD63CE"/>
    <w:rsid w:val="00AD6A2D"/>
    <w:rsid w:val="00AD6B5A"/>
    <w:rsid w:val="00AD7ECF"/>
    <w:rsid w:val="00AE00B1"/>
    <w:rsid w:val="00AE0130"/>
    <w:rsid w:val="00AE02C5"/>
    <w:rsid w:val="00AE126C"/>
    <w:rsid w:val="00AE1B3A"/>
    <w:rsid w:val="00AE1E44"/>
    <w:rsid w:val="00AE3270"/>
    <w:rsid w:val="00AE40B4"/>
    <w:rsid w:val="00AE44DF"/>
    <w:rsid w:val="00AE470D"/>
    <w:rsid w:val="00AE4DDF"/>
    <w:rsid w:val="00AE5F24"/>
    <w:rsid w:val="00AE6134"/>
    <w:rsid w:val="00AE6C68"/>
    <w:rsid w:val="00AE7B11"/>
    <w:rsid w:val="00AE7EF4"/>
    <w:rsid w:val="00AF0C8B"/>
    <w:rsid w:val="00AF0DA6"/>
    <w:rsid w:val="00AF1042"/>
    <w:rsid w:val="00AF2E85"/>
    <w:rsid w:val="00AF42C8"/>
    <w:rsid w:val="00AF45A7"/>
    <w:rsid w:val="00AF4BC0"/>
    <w:rsid w:val="00AF5DE9"/>
    <w:rsid w:val="00AF641F"/>
    <w:rsid w:val="00AF7BA8"/>
    <w:rsid w:val="00B006A3"/>
    <w:rsid w:val="00B00CA2"/>
    <w:rsid w:val="00B0196A"/>
    <w:rsid w:val="00B01C45"/>
    <w:rsid w:val="00B0264E"/>
    <w:rsid w:val="00B043BF"/>
    <w:rsid w:val="00B045D2"/>
    <w:rsid w:val="00B05002"/>
    <w:rsid w:val="00B067DA"/>
    <w:rsid w:val="00B06E2A"/>
    <w:rsid w:val="00B07562"/>
    <w:rsid w:val="00B1037C"/>
    <w:rsid w:val="00B10728"/>
    <w:rsid w:val="00B1154D"/>
    <w:rsid w:val="00B11D60"/>
    <w:rsid w:val="00B12DEE"/>
    <w:rsid w:val="00B136FC"/>
    <w:rsid w:val="00B14626"/>
    <w:rsid w:val="00B154FE"/>
    <w:rsid w:val="00B17841"/>
    <w:rsid w:val="00B20193"/>
    <w:rsid w:val="00B214F8"/>
    <w:rsid w:val="00B22C04"/>
    <w:rsid w:val="00B233D7"/>
    <w:rsid w:val="00B24281"/>
    <w:rsid w:val="00B2447A"/>
    <w:rsid w:val="00B25586"/>
    <w:rsid w:val="00B25660"/>
    <w:rsid w:val="00B25768"/>
    <w:rsid w:val="00B27F39"/>
    <w:rsid w:val="00B30110"/>
    <w:rsid w:val="00B31481"/>
    <w:rsid w:val="00B31D93"/>
    <w:rsid w:val="00B31F27"/>
    <w:rsid w:val="00B322F2"/>
    <w:rsid w:val="00B324F2"/>
    <w:rsid w:val="00B3295E"/>
    <w:rsid w:val="00B32A46"/>
    <w:rsid w:val="00B32C69"/>
    <w:rsid w:val="00B33AA2"/>
    <w:rsid w:val="00B352F9"/>
    <w:rsid w:val="00B35646"/>
    <w:rsid w:val="00B35B18"/>
    <w:rsid w:val="00B35EE8"/>
    <w:rsid w:val="00B36F3B"/>
    <w:rsid w:val="00B374E6"/>
    <w:rsid w:val="00B376C1"/>
    <w:rsid w:val="00B40B09"/>
    <w:rsid w:val="00B41355"/>
    <w:rsid w:val="00B41C7B"/>
    <w:rsid w:val="00B42719"/>
    <w:rsid w:val="00B42AE3"/>
    <w:rsid w:val="00B438A9"/>
    <w:rsid w:val="00B43F5E"/>
    <w:rsid w:val="00B448A8"/>
    <w:rsid w:val="00B457F8"/>
    <w:rsid w:val="00B45C63"/>
    <w:rsid w:val="00B46642"/>
    <w:rsid w:val="00B47368"/>
    <w:rsid w:val="00B503C1"/>
    <w:rsid w:val="00B50E1C"/>
    <w:rsid w:val="00B50E3E"/>
    <w:rsid w:val="00B51E60"/>
    <w:rsid w:val="00B520FB"/>
    <w:rsid w:val="00B52737"/>
    <w:rsid w:val="00B531B9"/>
    <w:rsid w:val="00B534D6"/>
    <w:rsid w:val="00B535C1"/>
    <w:rsid w:val="00B53EBC"/>
    <w:rsid w:val="00B55860"/>
    <w:rsid w:val="00B5687E"/>
    <w:rsid w:val="00B573E9"/>
    <w:rsid w:val="00B61E85"/>
    <w:rsid w:val="00B6317E"/>
    <w:rsid w:val="00B63489"/>
    <w:rsid w:val="00B635E9"/>
    <w:rsid w:val="00B636DC"/>
    <w:rsid w:val="00B63BAD"/>
    <w:rsid w:val="00B6536B"/>
    <w:rsid w:val="00B6577D"/>
    <w:rsid w:val="00B6675F"/>
    <w:rsid w:val="00B71408"/>
    <w:rsid w:val="00B7181D"/>
    <w:rsid w:val="00B71915"/>
    <w:rsid w:val="00B71F55"/>
    <w:rsid w:val="00B7259C"/>
    <w:rsid w:val="00B72C5A"/>
    <w:rsid w:val="00B734F1"/>
    <w:rsid w:val="00B74BB4"/>
    <w:rsid w:val="00B74C68"/>
    <w:rsid w:val="00B74D0A"/>
    <w:rsid w:val="00B7562F"/>
    <w:rsid w:val="00B7572D"/>
    <w:rsid w:val="00B75D2A"/>
    <w:rsid w:val="00B763D8"/>
    <w:rsid w:val="00B7690D"/>
    <w:rsid w:val="00B77041"/>
    <w:rsid w:val="00B80AFE"/>
    <w:rsid w:val="00B81C6D"/>
    <w:rsid w:val="00B84336"/>
    <w:rsid w:val="00B86FDB"/>
    <w:rsid w:val="00B87672"/>
    <w:rsid w:val="00B9170C"/>
    <w:rsid w:val="00B92BF4"/>
    <w:rsid w:val="00B9308E"/>
    <w:rsid w:val="00B93294"/>
    <w:rsid w:val="00B93849"/>
    <w:rsid w:val="00B93D1B"/>
    <w:rsid w:val="00B93E1D"/>
    <w:rsid w:val="00B94A42"/>
    <w:rsid w:val="00B959CE"/>
    <w:rsid w:val="00B96A09"/>
    <w:rsid w:val="00BA0A87"/>
    <w:rsid w:val="00BA1823"/>
    <w:rsid w:val="00BA1EDA"/>
    <w:rsid w:val="00BA2B1C"/>
    <w:rsid w:val="00BA3346"/>
    <w:rsid w:val="00BA45ED"/>
    <w:rsid w:val="00BA5E6C"/>
    <w:rsid w:val="00BA63BF"/>
    <w:rsid w:val="00BA6D04"/>
    <w:rsid w:val="00BA6E04"/>
    <w:rsid w:val="00BB0174"/>
    <w:rsid w:val="00BB07E4"/>
    <w:rsid w:val="00BB0CB6"/>
    <w:rsid w:val="00BB1B91"/>
    <w:rsid w:val="00BB26DC"/>
    <w:rsid w:val="00BB27D9"/>
    <w:rsid w:val="00BB296C"/>
    <w:rsid w:val="00BB379F"/>
    <w:rsid w:val="00BB4BB5"/>
    <w:rsid w:val="00BB50D9"/>
    <w:rsid w:val="00BB5262"/>
    <w:rsid w:val="00BB5396"/>
    <w:rsid w:val="00BB56D5"/>
    <w:rsid w:val="00BB5C15"/>
    <w:rsid w:val="00BB7D62"/>
    <w:rsid w:val="00BC07F6"/>
    <w:rsid w:val="00BC0BCF"/>
    <w:rsid w:val="00BC1941"/>
    <w:rsid w:val="00BC1D5B"/>
    <w:rsid w:val="00BC32BD"/>
    <w:rsid w:val="00BC3FA3"/>
    <w:rsid w:val="00BC4E01"/>
    <w:rsid w:val="00BC5253"/>
    <w:rsid w:val="00BC632E"/>
    <w:rsid w:val="00BC63AE"/>
    <w:rsid w:val="00BC76E5"/>
    <w:rsid w:val="00BC7AC3"/>
    <w:rsid w:val="00BD0CAF"/>
    <w:rsid w:val="00BD0FA9"/>
    <w:rsid w:val="00BD10F7"/>
    <w:rsid w:val="00BD1A38"/>
    <w:rsid w:val="00BD33F4"/>
    <w:rsid w:val="00BD4B9A"/>
    <w:rsid w:val="00BD664D"/>
    <w:rsid w:val="00BD7079"/>
    <w:rsid w:val="00BD75EF"/>
    <w:rsid w:val="00BD7AB4"/>
    <w:rsid w:val="00BE074E"/>
    <w:rsid w:val="00BE0DFA"/>
    <w:rsid w:val="00BE0E09"/>
    <w:rsid w:val="00BE1538"/>
    <w:rsid w:val="00BE2064"/>
    <w:rsid w:val="00BE2818"/>
    <w:rsid w:val="00BE2E71"/>
    <w:rsid w:val="00BE4951"/>
    <w:rsid w:val="00BE53F6"/>
    <w:rsid w:val="00BE6F3D"/>
    <w:rsid w:val="00BE73C4"/>
    <w:rsid w:val="00BF0B71"/>
    <w:rsid w:val="00BF3630"/>
    <w:rsid w:val="00BF39E3"/>
    <w:rsid w:val="00BF4C13"/>
    <w:rsid w:val="00BF5499"/>
    <w:rsid w:val="00BF5AEF"/>
    <w:rsid w:val="00BF5EC7"/>
    <w:rsid w:val="00BF605E"/>
    <w:rsid w:val="00BF6241"/>
    <w:rsid w:val="00BF6FF7"/>
    <w:rsid w:val="00BF7639"/>
    <w:rsid w:val="00C007BB"/>
    <w:rsid w:val="00C008DC"/>
    <w:rsid w:val="00C00D2E"/>
    <w:rsid w:val="00C01108"/>
    <w:rsid w:val="00C05603"/>
    <w:rsid w:val="00C066D6"/>
    <w:rsid w:val="00C11DEA"/>
    <w:rsid w:val="00C124CE"/>
    <w:rsid w:val="00C12E5F"/>
    <w:rsid w:val="00C13366"/>
    <w:rsid w:val="00C139BE"/>
    <w:rsid w:val="00C157AB"/>
    <w:rsid w:val="00C15C6E"/>
    <w:rsid w:val="00C160F7"/>
    <w:rsid w:val="00C17E6E"/>
    <w:rsid w:val="00C216A4"/>
    <w:rsid w:val="00C21D32"/>
    <w:rsid w:val="00C225CD"/>
    <w:rsid w:val="00C22875"/>
    <w:rsid w:val="00C22A45"/>
    <w:rsid w:val="00C22DD0"/>
    <w:rsid w:val="00C24445"/>
    <w:rsid w:val="00C25403"/>
    <w:rsid w:val="00C25F48"/>
    <w:rsid w:val="00C26379"/>
    <w:rsid w:val="00C26D77"/>
    <w:rsid w:val="00C27AC3"/>
    <w:rsid w:val="00C27CB2"/>
    <w:rsid w:val="00C30E08"/>
    <w:rsid w:val="00C325B0"/>
    <w:rsid w:val="00C33240"/>
    <w:rsid w:val="00C33A58"/>
    <w:rsid w:val="00C342B6"/>
    <w:rsid w:val="00C3473E"/>
    <w:rsid w:val="00C347B9"/>
    <w:rsid w:val="00C34B75"/>
    <w:rsid w:val="00C35113"/>
    <w:rsid w:val="00C35EBA"/>
    <w:rsid w:val="00C36FFC"/>
    <w:rsid w:val="00C37EB0"/>
    <w:rsid w:val="00C400D0"/>
    <w:rsid w:val="00C4110B"/>
    <w:rsid w:val="00C42B90"/>
    <w:rsid w:val="00C44598"/>
    <w:rsid w:val="00C4591F"/>
    <w:rsid w:val="00C46270"/>
    <w:rsid w:val="00C47121"/>
    <w:rsid w:val="00C47629"/>
    <w:rsid w:val="00C47D18"/>
    <w:rsid w:val="00C50C4D"/>
    <w:rsid w:val="00C50D39"/>
    <w:rsid w:val="00C5171E"/>
    <w:rsid w:val="00C51B30"/>
    <w:rsid w:val="00C53597"/>
    <w:rsid w:val="00C54913"/>
    <w:rsid w:val="00C556EE"/>
    <w:rsid w:val="00C55BB7"/>
    <w:rsid w:val="00C55E8D"/>
    <w:rsid w:val="00C5644D"/>
    <w:rsid w:val="00C57109"/>
    <w:rsid w:val="00C57FEA"/>
    <w:rsid w:val="00C6117E"/>
    <w:rsid w:val="00C62BB7"/>
    <w:rsid w:val="00C6350D"/>
    <w:rsid w:val="00C65078"/>
    <w:rsid w:val="00C650BC"/>
    <w:rsid w:val="00C656B0"/>
    <w:rsid w:val="00C65C86"/>
    <w:rsid w:val="00C670A0"/>
    <w:rsid w:val="00C67E43"/>
    <w:rsid w:val="00C67F14"/>
    <w:rsid w:val="00C700F4"/>
    <w:rsid w:val="00C70695"/>
    <w:rsid w:val="00C721CA"/>
    <w:rsid w:val="00C7302F"/>
    <w:rsid w:val="00C73C9F"/>
    <w:rsid w:val="00C73D26"/>
    <w:rsid w:val="00C745FD"/>
    <w:rsid w:val="00C748B3"/>
    <w:rsid w:val="00C75808"/>
    <w:rsid w:val="00C75BC9"/>
    <w:rsid w:val="00C769F7"/>
    <w:rsid w:val="00C77349"/>
    <w:rsid w:val="00C77856"/>
    <w:rsid w:val="00C80105"/>
    <w:rsid w:val="00C80965"/>
    <w:rsid w:val="00C81327"/>
    <w:rsid w:val="00C81384"/>
    <w:rsid w:val="00C817D7"/>
    <w:rsid w:val="00C81AB1"/>
    <w:rsid w:val="00C81CAE"/>
    <w:rsid w:val="00C81FA3"/>
    <w:rsid w:val="00C82390"/>
    <w:rsid w:val="00C8249E"/>
    <w:rsid w:val="00C82BD8"/>
    <w:rsid w:val="00C8432D"/>
    <w:rsid w:val="00C8514B"/>
    <w:rsid w:val="00C86326"/>
    <w:rsid w:val="00C868E3"/>
    <w:rsid w:val="00C86F6D"/>
    <w:rsid w:val="00C87F89"/>
    <w:rsid w:val="00C91341"/>
    <w:rsid w:val="00C91CD0"/>
    <w:rsid w:val="00C92815"/>
    <w:rsid w:val="00C92CE0"/>
    <w:rsid w:val="00C92F73"/>
    <w:rsid w:val="00C936BE"/>
    <w:rsid w:val="00C93DA3"/>
    <w:rsid w:val="00C94BAC"/>
    <w:rsid w:val="00C95C4C"/>
    <w:rsid w:val="00C964FF"/>
    <w:rsid w:val="00C9670B"/>
    <w:rsid w:val="00C97496"/>
    <w:rsid w:val="00C97E54"/>
    <w:rsid w:val="00CA037D"/>
    <w:rsid w:val="00CA0402"/>
    <w:rsid w:val="00CA0BB5"/>
    <w:rsid w:val="00CA1363"/>
    <w:rsid w:val="00CA19E1"/>
    <w:rsid w:val="00CA2AB7"/>
    <w:rsid w:val="00CA2AE9"/>
    <w:rsid w:val="00CA2E63"/>
    <w:rsid w:val="00CA3AB5"/>
    <w:rsid w:val="00CA65A1"/>
    <w:rsid w:val="00CA7216"/>
    <w:rsid w:val="00CA7261"/>
    <w:rsid w:val="00CA7BC7"/>
    <w:rsid w:val="00CB00E4"/>
    <w:rsid w:val="00CB16F6"/>
    <w:rsid w:val="00CB2D3E"/>
    <w:rsid w:val="00CB43D5"/>
    <w:rsid w:val="00CB4D10"/>
    <w:rsid w:val="00CB6785"/>
    <w:rsid w:val="00CB6B63"/>
    <w:rsid w:val="00CB6B66"/>
    <w:rsid w:val="00CB6F5E"/>
    <w:rsid w:val="00CB7179"/>
    <w:rsid w:val="00CB7185"/>
    <w:rsid w:val="00CC0BA2"/>
    <w:rsid w:val="00CC0D40"/>
    <w:rsid w:val="00CC0F0F"/>
    <w:rsid w:val="00CC269E"/>
    <w:rsid w:val="00CC2FD6"/>
    <w:rsid w:val="00CC365A"/>
    <w:rsid w:val="00CC3F51"/>
    <w:rsid w:val="00CC4A7C"/>
    <w:rsid w:val="00CC4B33"/>
    <w:rsid w:val="00CC53DA"/>
    <w:rsid w:val="00CC58FC"/>
    <w:rsid w:val="00CC5E98"/>
    <w:rsid w:val="00CC65F8"/>
    <w:rsid w:val="00CD0356"/>
    <w:rsid w:val="00CD0800"/>
    <w:rsid w:val="00CD08E2"/>
    <w:rsid w:val="00CD09A7"/>
    <w:rsid w:val="00CD0C1D"/>
    <w:rsid w:val="00CD0FD1"/>
    <w:rsid w:val="00CD1245"/>
    <w:rsid w:val="00CD15D3"/>
    <w:rsid w:val="00CD1D42"/>
    <w:rsid w:val="00CD20AF"/>
    <w:rsid w:val="00CD21E0"/>
    <w:rsid w:val="00CD22E6"/>
    <w:rsid w:val="00CD2467"/>
    <w:rsid w:val="00CD27AB"/>
    <w:rsid w:val="00CD286E"/>
    <w:rsid w:val="00CD2B0F"/>
    <w:rsid w:val="00CD3770"/>
    <w:rsid w:val="00CD541F"/>
    <w:rsid w:val="00CD5849"/>
    <w:rsid w:val="00CD5DD3"/>
    <w:rsid w:val="00CD609D"/>
    <w:rsid w:val="00CD6C48"/>
    <w:rsid w:val="00CD7078"/>
    <w:rsid w:val="00CD772B"/>
    <w:rsid w:val="00CD7B99"/>
    <w:rsid w:val="00CE02B4"/>
    <w:rsid w:val="00CE1360"/>
    <w:rsid w:val="00CE19C0"/>
    <w:rsid w:val="00CE2119"/>
    <w:rsid w:val="00CE259A"/>
    <w:rsid w:val="00CE3206"/>
    <w:rsid w:val="00CE342F"/>
    <w:rsid w:val="00CE3C10"/>
    <w:rsid w:val="00CE3C24"/>
    <w:rsid w:val="00CE5495"/>
    <w:rsid w:val="00CE57E5"/>
    <w:rsid w:val="00CE7339"/>
    <w:rsid w:val="00CE7695"/>
    <w:rsid w:val="00CE7FF8"/>
    <w:rsid w:val="00CF07E6"/>
    <w:rsid w:val="00CF22C2"/>
    <w:rsid w:val="00CF4782"/>
    <w:rsid w:val="00CF4843"/>
    <w:rsid w:val="00CF4A50"/>
    <w:rsid w:val="00CF4CA8"/>
    <w:rsid w:val="00CF5A97"/>
    <w:rsid w:val="00CF5CE5"/>
    <w:rsid w:val="00CF6230"/>
    <w:rsid w:val="00CF787A"/>
    <w:rsid w:val="00D0006A"/>
    <w:rsid w:val="00D01975"/>
    <w:rsid w:val="00D02EFF"/>
    <w:rsid w:val="00D02F31"/>
    <w:rsid w:val="00D0454D"/>
    <w:rsid w:val="00D04FAF"/>
    <w:rsid w:val="00D0574A"/>
    <w:rsid w:val="00D0579E"/>
    <w:rsid w:val="00D0601A"/>
    <w:rsid w:val="00D06428"/>
    <w:rsid w:val="00D064E8"/>
    <w:rsid w:val="00D1071C"/>
    <w:rsid w:val="00D10825"/>
    <w:rsid w:val="00D10F19"/>
    <w:rsid w:val="00D10F94"/>
    <w:rsid w:val="00D12174"/>
    <w:rsid w:val="00D137E3"/>
    <w:rsid w:val="00D14098"/>
    <w:rsid w:val="00D146BF"/>
    <w:rsid w:val="00D17021"/>
    <w:rsid w:val="00D17987"/>
    <w:rsid w:val="00D17B63"/>
    <w:rsid w:val="00D20250"/>
    <w:rsid w:val="00D20821"/>
    <w:rsid w:val="00D21127"/>
    <w:rsid w:val="00D2168F"/>
    <w:rsid w:val="00D21F80"/>
    <w:rsid w:val="00D232E0"/>
    <w:rsid w:val="00D23934"/>
    <w:rsid w:val="00D24C16"/>
    <w:rsid w:val="00D24C87"/>
    <w:rsid w:val="00D2509C"/>
    <w:rsid w:val="00D250DB"/>
    <w:rsid w:val="00D277F8"/>
    <w:rsid w:val="00D31776"/>
    <w:rsid w:val="00D326D0"/>
    <w:rsid w:val="00D32EBB"/>
    <w:rsid w:val="00D3325F"/>
    <w:rsid w:val="00D344CA"/>
    <w:rsid w:val="00D34B1F"/>
    <w:rsid w:val="00D3505F"/>
    <w:rsid w:val="00D357BC"/>
    <w:rsid w:val="00D35AA9"/>
    <w:rsid w:val="00D35F51"/>
    <w:rsid w:val="00D3754A"/>
    <w:rsid w:val="00D40877"/>
    <w:rsid w:val="00D40990"/>
    <w:rsid w:val="00D4100E"/>
    <w:rsid w:val="00D41037"/>
    <w:rsid w:val="00D41141"/>
    <w:rsid w:val="00D426FE"/>
    <w:rsid w:val="00D42CE6"/>
    <w:rsid w:val="00D43BA3"/>
    <w:rsid w:val="00D43EDA"/>
    <w:rsid w:val="00D4401D"/>
    <w:rsid w:val="00D46C6A"/>
    <w:rsid w:val="00D5110C"/>
    <w:rsid w:val="00D51DCA"/>
    <w:rsid w:val="00D52B92"/>
    <w:rsid w:val="00D52EC4"/>
    <w:rsid w:val="00D53988"/>
    <w:rsid w:val="00D5398A"/>
    <w:rsid w:val="00D5446A"/>
    <w:rsid w:val="00D544F3"/>
    <w:rsid w:val="00D5520B"/>
    <w:rsid w:val="00D555CA"/>
    <w:rsid w:val="00D55609"/>
    <w:rsid w:val="00D5641E"/>
    <w:rsid w:val="00D57A78"/>
    <w:rsid w:val="00D57D27"/>
    <w:rsid w:val="00D60BE2"/>
    <w:rsid w:val="00D60EEE"/>
    <w:rsid w:val="00D61EC9"/>
    <w:rsid w:val="00D620E3"/>
    <w:rsid w:val="00D62187"/>
    <w:rsid w:val="00D621F1"/>
    <w:rsid w:val="00D62B8A"/>
    <w:rsid w:val="00D62E91"/>
    <w:rsid w:val="00D63B0F"/>
    <w:rsid w:val="00D63F2E"/>
    <w:rsid w:val="00D66DAF"/>
    <w:rsid w:val="00D674B5"/>
    <w:rsid w:val="00D674F5"/>
    <w:rsid w:val="00D67771"/>
    <w:rsid w:val="00D71057"/>
    <w:rsid w:val="00D71BF7"/>
    <w:rsid w:val="00D725BE"/>
    <w:rsid w:val="00D734EB"/>
    <w:rsid w:val="00D736AD"/>
    <w:rsid w:val="00D7372B"/>
    <w:rsid w:val="00D76680"/>
    <w:rsid w:val="00D77D0C"/>
    <w:rsid w:val="00D80153"/>
    <w:rsid w:val="00D821E5"/>
    <w:rsid w:val="00D8232D"/>
    <w:rsid w:val="00D82622"/>
    <w:rsid w:val="00D84448"/>
    <w:rsid w:val="00D84FAD"/>
    <w:rsid w:val="00D85836"/>
    <w:rsid w:val="00D85B5C"/>
    <w:rsid w:val="00D85ED7"/>
    <w:rsid w:val="00D86CFB"/>
    <w:rsid w:val="00D874F6"/>
    <w:rsid w:val="00D8750B"/>
    <w:rsid w:val="00D876E5"/>
    <w:rsid w:val="00D8791F"/>
    <w:rsid w:val="00D91D1F"/>
    <w:rsid w:val="00D936AE"/>
    <w:rsid w:val="00D936D8"/>
    <w:rsid w:val="00D93C57"/>
    <w:rsid w:val="00D946DB"/>
    <w:rsid w:val="00D956E7"/>
    <w:rsid w:val="00D95C44"/>
    <w:rsid w:val="00D97342"/>
    <w:rsid w:val="00D97A34"/>
    <w:rsid w:val="00D97CC8"/>
    <w:rsid w:val="00DA0D57"/>
    <w:rsid w:val="00DA144D"/>
    <w:rsid w:val="00DA1773"/>
    <w:rsid w:val="00DA2C21"/>
    <w:rsid w:val="00DA3FB6"/>
    <w:rsid w:val="00DA4870"/>
    <w:rsid w:val="00DA62C1"/>
    <w:rsid w:val="00DA672D"/>
    <w:rsid w:val="00DA7590"/>
    <w:rsid w:val="00DA7A3C"/>
    <w:rsid w:val="00DA7C83"/>
    <w:rsid w:val="00DA7FC0"/>
    <w:rsid w:val="00DB1511"/>
    <w:rsid w:val="00DB1808"/>
    <w:rsid w:val="00DB1A2C"/>
    <w:rsid w:val="00DB1A5A"/>
    <w:rsid w:val="00DB1FDD"/>
    <w:rsid w:val="00DB265F"/>
    <w:rsid w:val="00DB2EC5"/>
    <w:rsid w:val="00DB3417"/>
    <w:rsid w:val="00DB3762"/>
    <w:rsid w:val="00DB3BCD"/>
    <w:rsid w:val="00DB48D0"/>
    <w:rsid w:val="00DB48DD"/>
    <w:rsid w:val="00DB4A78"/>
    <w:rsid w:val="00DB4CFC"/>
    <w:rsid w:val="00DB59E5"/>
    <w:rsid w:val="00DB6A0A"/>
    <w:rsid w:val="00DB701A"/>
    <w:rsid w:val="00DB71A8"/>
    <w:rsid w:val="00DB71BC"/>
    <w:rsid w:val="00DB768D"/>
    <w:rsid w:val="00DC0BE1"/>
    <w:rsid w:val="00DC0CBE"/>
    <w:rsid w:val="00DC2784"/>
    <w:rsid w:val="00DC2895"/>
    <w:rsid w:val="00DC3645"/>
    <w:rsid w:val="00DC441D"/>
    <w:rsid w:val="00DC4EC5"/>
    <w:rsid w:val="00DC5613"/>
    <w:rsid w:val="00DC5E65"/>
    <w:rsid w:val="00DC6319"/>
    <w:rsid w:val="00DC675F"/>
    <w:rsid w:val="00DC71C8"/>
    <w:rsid w:val="00DD01CD"/>
    <w:rsid w:val="00DD1646"/>
    <w:rsid w:val="00DD3010"/>
    <w:rsid w:val="00DD3EFA"/>
    <w:rsid w:val="00DD41F5"/>
    <w:rsid w:val="00DD46BD"/>
    <w:rsid w:val="00DD4944"/>
    <w:rsid w:val="00DD5093"/>
    <w:rsid w:val="00DD522A"/>
    <w:rsid w:val="00DD6782"/>
    <w:rsid w:val="00DD682D"/>
    <w:rsid w:val="00DD6F85"/>
    <w:rsid w:val="00DD7096"/>
    <w:rsid w:val="00DE041B"/>
    <w:rsid w:val="00DE0A0F"/>
    <w:rsid w:val="00DE0FE5"/>
    <w:rsid w:val="00DE1515"/>
    <w:rsid w:val="00DE1B99"/>
    <w:rsid w:val="00DE1B9C"/>
    <w:rsid w:val="00DE1DC3"/>
    <w:rsid w:val="00DE2564"/>
    <w:rsid w:val="00DE2BF9"/>
    <w:rsid w:val="00DE3A6A"/>
    <w:rsid w:val="00DE3C46"/>
    <w:rsid w:val="00DE3F2E"/>
    <w:rsid w:val="00DE4757"/>
    <w:rsid w:val="00DE4C49"/>
    <w:rsid w:val="00DE585A"/>
    <w:rsid w:val="00DE6531"/>
    <w:rsid w:val="00DE689F"/>
    <w:rsid w:val="00DE696C"/>
    <w:rsid w:val="00DE6C46"/>
    <w:rsid w:val="00DE6C50"/>
    <w:rsid w:val="00DF087C"/>
    <w:rsid w:val="00DF15A9"/>
    <w:rsid w:val="00DF1EC4"/>
    <w:rsid w:val="00DF29BE"/>
    <w:rsid w:val="00DF5612"/>
    <w:rsid w:val="00DF5787"/>
    <w:rsid w:val="00DF59DA"/>
    <w:rsid w:val="00DF6039"/>
    <w:rsid w:val="00DF6477"/>
    <w:rsid w:val="00DF68C7"/>
    <w:rsid w:val="00DF6D67"/>
    <w:rsid w:val="00DF74C1"/>
    <w:rsid w:val="00DF75C7"/>
    <w:rsid w:val="00DF75D1"/>
    <w:rsid w:val="00E00758"/>
    <w:rsid w:val="00E0197B"/>
    <w:rsid w:val="00E02260"/>
    <w:rsid w:val="00E034FB"/>
    <w:rsid w:val="00E03572"/>
    <w:rsid w:val="00E03870"/>
    <w:rsid w:val="00E05141"/>
    <w:rsid w:val="00E053B1"/>
    <w:rsid w:val="00E0588F"/>
    <w:rsid w:val="00E06304"/>
    <w:rsid w:val="00E06F91"/>
    <w:rsid w:val="00E07ABB"/>
    <w:rsid w:val="00E1045E"/>
    <w:rsid w:val="00E1054A"/>
    <w:rsid w:val="00E10F7E"/>
    <w:rsid w:val="00E10FF9"/>
    <w:rsid w:val="00E1309E"/>
    <w:rsid w:val="00E136FB"/>
    <w:rsid w:val="00E13DAE"/>
    <w:rsid w:val="00E14752"/>
    <w:rsid w:val="00E14DCE"/>
    <w:rsid w:val="00E1529E"/>
    <w:rsid w:val="00E157E5"/>
    <w:rsid w:val="00E166F4"/>
    <w:rsid w:val="00E167D3"/>
    <w:rsid w:val="00E16A4A"/>
    <w:rsid w:val="00E17396"/>
    <w:rsid w:val="00E17934"/>
    <w:rsid w:val="00E205B6"/>
    <w:rsid w:val="00E21B3F"/>
    <w:rsid w:val="00E226B0"/>
    <w:rsid w:val="00E22C10"/>
    <w:rsid w:val="00E23636"/>
    <w:rsid w:val="00E2431F"/>
    <w:rsid w:val="00E30C8C"/>
    <w:rsid w:val="00E31366"/>
    <w:rsid w:val="00E31560"/>
    <w:rsid w:val="00E324AF"/>
    <w:rsid w:val="00E324CF"/>
    <w:rsid w:val="00E32E85"/>
    <w:rsid w:val="00E3345D"/>
    <w:rsid w:val="00E33A3E"/>
    <w:rsid w:val="00E33DAC"/>
    <w:rsid w:val="00E3429F"/>
    <w:rsid w:val="00E345B6"/>
    <w:rsid w:val="00E35525"/>
    <w:rsid w:val="00E35AEA"/>
    <w:rsid w:val="00E36852"/>
    <w:rsid w:val="00E37BD6"/>
    <w:rsid w:val="00E37F3B"/>
    <w:rsid w:val="00E4081D"/>
    <w:rsid w:val="00E40A51"/>
    <w:rsid w:val="00E41896"/>
    <w:rsid w:val="00E41CCE"/>
    <w:rsid w:val="00E41DDC"/>
    <w:rsid w:val="00E433FA"/>
    <w:rsid w:val="00E43B39"/>
    <w:rsid w:val="00E45395"/>
    <w:rsid w:val="00E459D2"/>
    <w:rsid w:val="00E45B6D"/>
    <w:rsid w:val="00E45B9F"/>
    <w:rsid w:val="00E45C1D"/>
    <w:rsid w:val="00E4627D"/>
    <w:rsid w:val="00E4643A"/>
    <w:rsid w:val="00E47E81"/>
    <w:rsid w:val="00E50272"/>
    <w:rsid w:val="00E50293"/>
    <w:rsid w:val="00E50F93"/>
    <w:rsid w:val="00E515C6"/>
    <w:rsid w:val="00E515FA"/>
    <w:rsid w:val="00E51B30"/>
    <w:rsid w:val="00E51E0C"/>
    <w:rsid w:val="00E527BB"/>
    <w:rsid w:val="00E52C45"/>
    <w:rsid w:val="00E535D7"/>
    <w:rsid w:val="00E53D54"/>
    <w:rsid w:val="00E541BF"/>
    <w:rsid w:val="00E54BA2"/>
    <w:rsid w:val="00E55992"/>
    <w:rsid w:val="00E5643B"/>
    <w:rsid w:val="00E5659F"/>
    <w:rsid w:val="00E56804"/>
    <w:rsid w:val="00E570DF"/>
    <w:rsid w:val="00E5770C"/>
    <w:rsid w:val="00E60402"/>
    <w:rsid w:val="00E60BD5"/>
    <w:rsid w:val="00E60DA2"/>
    <w:rsid w:val="00E612BF"/>
    <w:rsid w:val="00E61837"/>
    <w:rsid w:val="00E619D6"/>
    <w:rsid w:val="00E621AE"/>
    <w:rsid w:val="00E6241D"/>
    <w:rsid w:val="00E62578"/>
    <w:rsid w:val="00E6338A"/>
    <w:rsid w:val="00E643D0"/>
    <w:rsid w:val="00E64B68"/>
    <w:rsid w:val="00E67DDC"/>
    <w:rsid w:val="00E70366"/>
    <w:rsid w:val="00E7146F"/>
    <w:rsid w:val="00E71679"/>
    <w:rsid w:val="00E724EB"/>
    <w:rsid w:val="00E72978"/>
    <w:rsid w:val="00E72CA1"/>
    <w:rsid w:val="00E730FA"/>
    <w:rsid w:val="00E74740"/>
    <w:rsid w:val="00E74FFB"/>
    <w:rsid w:val="00E750DD"/>
    <w:rsid w:val="00E75217"/>
    <w:rsid w:val="00E75DD7"/>
    <w:rsid w:val="00E7607D"/>
    <w:rsid w:val="00E76307"/>
    <w:rsid w:val="00E778A4"/>
    <w:rsid w:val="00E8058A"/>
    <w:rsid w:val="00E8059C"/>
    <w:rsid w:val="00E81D07"/>
    <w:rsid w:val="00E81ED0"/>
    <w:rsid w:val="00E82A44"/>
    <w:rsid w:val="00E84DDB"/>
    <w:rsid w:val="00E84FF9"/>
    <w:rsid w:val="00E857CE"/>
    <w:rsid w:val="00E8584E"/>
    <w:rsid w:val="00E85ED6"/>
    <w:rsid w:val="00E8610A"/>
    <w:rsid w:val="00E8686A"/>
    <w:rsid w:val="00E87420"/>
    <w:rsid w:val="00E876DB"/>
    <w:rsid w:val="00E87D13"/>
    <w:rsid w:val="00E87FA7"/>
    <w:rsid w:val="00E90694"/>
    <w:rsid w:val="00E90ED1"/>
    <w:rsid w:val="00E911B1"/>
    <w:rsid w:val="00E91329"/>
    <w:rsid w:val="00E9155B"/>
    <w:rsid w:val="00E91CC4"/>
    <w:rsid w:val="00E91D19"/>
    <w:rsid w:val="00E93017"/>
    <w:rsid w:val="00E9320B"/>
    <w:rsid w:val="00E934A4"/>
    <w:rsid w:val="00E93957"/>
    <w:rsid w:val="00E95488"/>
    <w:rsid w:val="00E95F8E"/>
    <w:rsid w:val="00E96148"/>
    <w:rsid w:val="00EA0AB8"/>
    <w:rsid w:val="00EA0F29"/>
    <w:rsid w:val="00EA2519"/>
    <w:rsid w:val="00EA30A5"/>
    <w:rsid w:val="00EA453B"/>
    <w:rsid w:val="00EA646A"/>
    <w:rsid w:val="00EA67FB"/>
    <w:rsid w:val="00EA7E6D"/>
    <w:rsid w:val="00EB3851"/>
    <w:rsid w:val="00EB40AF"/>
    <w:rsid w:val="00EB4E46"/>
    <w:rsid w:val="00EB5555"/>
    <w:rsid w:val="00EB627B"/>
    <w:rsid w:val="00EB784A"/>
    <w:rsid w:val="00EC072E"/>
    <w:rsid w:val="00EC1A39"/>
    <w:rsid w:val="00EC1CBD"/>
    <w:rsid w:val="00EC3CED"/>
    <w:rsid w:val="00EC601B"/>
    <w:rsid w:val="00EC62CA"/>
    <w:rsid w:val="00EC69EB"/>
    <w:rsid w:val="00EC7523"/>
    <w:rsid w:val="00EC79C9"/>
    <w:rsid w:val="00EC7D94"/>
    <w:rsid w:val="00ED00CA"/>
    <w:rsid w:val="00ED0AA9"/>
    <w:rsid w:val="00ED20E3"/>
    <w:rsid w:val="00ED24B6"/>
    <w:rsid w:val="00ED2D78"/>
    <w:rsid w:val="00ED4418"/>
    <w:rsid w:val="00ED4E91"/>
    <w:rsid w:val="00ED5B37"/>
    <w:rsid w:val="00ED66C6"/>
    <w:rsid w:val="00ED6CDC"/>
    <w:rsid w:val="00ED6DB9"/>
    <w:rsid w:val="00EE0115"/>
    <w:rsid w:val="00EE0535"/>
    <w:rsid w:val="00EE100A"/>
    <w:rsid w:val="00EE10A2"/>
    <w:rsid w:val="00EE1704"/>
    <w:rsid w:val="00EE284E"/>
    <w:rsid w:val="00EE28FB"/>
    <w:rsid w:val="00EE2CA2"/>
    <w:rsid w:val="00EE2FDE"/>
    <w:rsid w:val="00EE3582"/>
    <w:rsid w:val="00EE3DB7"/>
    <w:rsid w:val="00EE3EAB"/>
    <w:rsid w:val="00EE4285"/>
    <w:rsid w:val="00EE47FF"/>
    <w:rsid w:val="00EE5195"/>
    <w:rsid w:val="00EE61E3"/>
    <w:rsid w:val="00EE63DC"/>
    <w:rsid w:val="00EE67AE"/>
    <w:rsid w:val="00EE6888"/>
    <w:rsid w:val="00EE77BA"/>
    <w:rsid w:val="00EF1AE9"/>
    <w:rsid w:val="00EF1D7B"/>
    <w:rsid w:val="00EF2337"/>
    <w:rsid w:val="00EF39D3"/>
    <w:rsid w:val="00EF40DA"/>
    <w:rsid w:val="00EF448E"/>
    <w:rsid w:val="00EF5889"/>
    <w:rsid w:val="00EF63C0"/>
    <w:rsid w:val="00EF67C5"/>
    <w:rsid w:val="00EF7603"/>
    <w:rsid w:val="00EF7A79"/>
    <w:rsid w:val="00F0050F"/>
    <w:rsid w:val="00F00B7A"/>
    <w:rsid w:val="00F01A9C"/>
    <w:rsid w:val="00F021A3"/>
    <w:rsid w:val="00F04027"/>
    <w:rsid w:val="00F0524D"/>
    <w:rsid w:val="00F0532F"/>
    <w:rsid w:val="00F05782"/>
    <w:rsid w:val="00F05A67"/>
    <w:rsid w:val="00F05AC4"/>
    <w:rsid w:val="00F05D80"/>
    <w:rsid w:val="00F0632F"/>
    <w:rsid w:val="00F06670"/>
    <w:rsid w:val="00F06D01"/>
    <w:rsid w:val="00F07C87"/>
    <w:rsid w:val="00F13896"/>
    <w:rsid w:val="00F13D37"/>
    <w:rsid w:val="00F1474A"/>
    <w:rsid w:val="00F1508C"/>
    <w:rsid w:val="00F156CB"/>
    <w:rsid w:val="00F15A77"/>
    <w:rsid w:val="00F16065"/>
    <w:rsid w:val="00F202E6"/>
    <w:rsid w:val="00F20E27"/>
    <w:rsid w:val="00F21052"/>
    <w:rsid w:val="00F2208B"/>
    <w:rsid w:val="00F22C44"/>
    <w:rsid w:val="00F2363D"/>
    <w:rsid w:val="00F23EE9"/>
    <w:rsid w:val="00F250AA"/>
    <w:rsid w:val="00F25E5A"/>
    <w:rsid w:val="00F268D2"/>
    <w:rsid w:val="00F26BF8"/>
    <w:rsid w:val="00F26FCA"/>
    <w:rsid w:val="00F27406"/>
    <w:rsid w:val="00F30386"/>
    <w:rsid w:val="00F31053"/>
    <w:rsid w:val="00F319AD"/>
    <w:rsid w:val="00F320F4"/>
    <w:rsid w:val="00F32FE1"/>
    <w:rsid w:val="00F33805"/>
    <w:rsid w:val="00F36CC4"/>
    <w:rsid w:val="00F37117"/>
    <w:rsid w:val="00F37B7F"/>
    <w:rsid w:val="00F4081E"/>
    <w:rsid w:val="00F40CAB"/>
    <w:rsid w:val="00F40FBE"/>
    <w:rsid w:val="00F41134"/>
    <w:rsid w:val="00F4289A"/>
    <w:rsid w:val="00F43B0F"/>
    <w:rsid w:val="00F43F47"/>
    <w:rsid w:val="00F44E37"/>
    <w:rsid w:val="00F45876"/>
    <w:rsid w:val="00F45A76"/>
    <w:rsid w:val="00F47038"/>
    <w:rsid w:val="00F4750F"/>
    <w:rsid w:val="00F518E9"/>
    <w:rsid w:val="00F527E0"/>
    <w:rsid w:val="00F52A48"/>
    <w:rsid w:val="00F52B08"/>
    <w:rsid w:val="00F52ECC"/>
    <w:rsid w:val="00F53166"/>
    <w:rsid w:val="00F53C8A"/>
    <w:rsid w:val="00F5416C"/>
    <w:rsid w:val="00F547B8"/>
    <w:rsid w:val="00F557EC"/>
    <w:rsid w:val="00F56E9F"/>
    <w:rsid w:val="00F6009E"/>
    <w:rsid w:val="00F611EF"/>
    <w:rsid w:val="00F614DE"/>
    <w:rsid w:val="00F61F55"/>
    <w:rsid w:val="00F62019"/>
    <w:rsid w:val="00F64028"/>
    <w:rsid w:val="00F66313"/>
    <w:rsid w:val="00F66804"/>
    <w:rsid w:val="00F6686D"/>
    <w:rsid w:val="00F7055B"/>
    <w:rsid w:val="00F70D1C"/>
    <w:rsid w:val="00F70F94"/>
    <w:rsid w:val="00F7129D"/>
    <w:rsid w:val="00F7139F"/>
    <w:rsid w:val="00F73345"/>
    <w:rsid w:val="00F73C21"/>
    <w:rsid w:val="00F73DDA"/>
    <w:rsid w:val="00F75696"/>
    <w:rsid w:val="00F7574B"/>
    <w:rsid w:val="00F75A40"/>
    <w:rsid w:val="00F75F86"/>
    <w:rsid w:val="00F76D0C"/>
    <w:rsid w:val="00F807B0"/>
    <w:rsid w:val="00F81BE4"/>
    <w:rsid w:val="00F821D6"/>
    <w:rsid w:val="00F822E0"/>
    <w:rsid w:val="00F8302C"/>
    <w:rsid w:val="00F83948"/>
    <w:rsid w:val="00F83F90"/>
    <w:rsid w:val="00F84051"/>
    <w:rsid w:val="00F84510"/>
    <w:rsid w:val="00F8498B"/>
    <w:rsid w:val="00F84B96"/>
    <w:rsid w:val="00F84C58"/>
    <w:rsid w:val="00F85882"/>
    <w:rsid w:val="00F86020"/>
    <w:rsid w:val="00F8662B"/>
    <w:rsid w:val="00F87658"/>
    <w:rsid w:val="00F90157"/>
    <w:rsid w:val="00F910C2"/>
    <w:rsid w:val="00F93CA1"/>
    <w:rsid w:val="00F93D8E"/>
    <w:rsid w:val="00F93EF8"/>
    <w:rsid w:val="00F9410A"/>
    <w:rsid w:val="00F94183"/>
    <w:rsid w:val="00F95FCA"/>
    <w:rsid w:val="00F95FDE"/>
    <w:rsid w:val="00F96625"/>
    <w:rsid w:val="00F96C4E"/>
    <w:rsid w:val="00F97E4F"/>
    <w:rsid w:val="00FA0669"/>
    <w:rsid w:val="00FA0EDC"/>
    <w:rsid w:val="00FA10F0"/>
    <w:rsid w:val="00FA1330"/>
    <w:rsid w:val="00FA219F"/>
    <w:rsid w:val="00FA29B1"/>
    <w:rsid w:val="00FA2C59"/>
    <w:rsid w:val="00FA3AB5"/>
    <w:rsid w:val="00FA4536"/>
    <w:rsid w:val="00FA4B0C"/>
    <w:rsid w:val="00FA5A09"/>
    <w:rsid w:val="00FA5FA6"/>
    <w:rsid w:val="00FA7B74"/>
    <w:rsid w:val="00FB111C"/>
    <w:rsid w:val="00FB2F66"/>
    <w:rsid w:val="00FB3225"/>
    <w:rsid w:val="00FB34D0"/>
    <w:rsid w:val="00FB4C63"/>
    <w:rsid w:val="00FB559A"/>
    <w:rsid w:val="00FB57EA"/>
    <w:rsid w:val="00FB6B95"/>
    <w:rsid w:val="00FC01EA"/>
    <w:rsid w:val="00FC1668"/>
    <w:rsid w:val="00FC414C"/>
    <w:rsid w:val="00FC5100"/>
    <w:rsid w:val="00FC5394"/>
    <w:rsid w:val="00FC5EA2"/>
    <w:rsid w:val="00FC6DC2"/>
    <w:rsid w:val="00FC6E77"/>
    <w:rsid w:val="00FD00D3"/>
    <w:rsid w:val="00FD1254"/>
    <w:rsid w:val="00FD26C6"/>
    <w:rsid w:val="00FD2F71"/>
    <w:rsid w:val="00FD4756"/>
    <w:rsid w:val="00FD4ACB"/>
    <w:rsid w:val="00FD4B25"/>
    <w:rsid w:val="00FD4FCC"/>
    <w:rsid w:val="00FD62E4"/>
    <w:rsid w:val="00FE00EA"/>
    <w:rsid w:val="00FE02C7"/>
    <w:rsid w:val="00FE0917"/>
    <w:rsid w:val="00FE1696"/>
    <w:rsid w:val="00FE1724"/>
    <w:rsid w:val="00FE2BA2"/>
    <w:rsid w:val="00FE34BA"/>
    <w:rsid w:val="00FE357A"/>
    <w:rsid w:val="00FE4818"/>
    <w:rsid w:val="00FE6739"/>
    <w:rsid w:val="00FE69F8"/>
    <w:rsid w:val="00FE7257"/>
    <w:rsid w:val="00FE7454"/>
    <w:rsid w:val="00FE7AA3"/>
    <w:rsid w:val="00FE7AC2"/>
    <w:rsid w:val="00FF1306"/>
    <w:rsid w:val="00FF17D3"/>
    <w:rsid w:val="00FF19BA"/>
    <w:rsid w:val="00FF31A8"/>
    <w:rsid w:val="00FF370E"/>
    <w:rsid w:val="00FF38D2"/>
    <w:rsid w:val="00FF3D68"/>
    <w:rsid w:val="00FF48CC"/>
    <w:rsid w:val="00FF4EFF"/>
    <w:rsid w:val="00FF5017"/>
    <w:rsid w:val="00FF649D"/>
    <w:rsid w:val="00FF680E"/>
    <w:rsid w:val="00FF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65132A"/>
  <w15:docId w15:val="{EE1E24D1-B4FD-4D5B-B826-BC0B4903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E"/>
    <w:pPr>
      <w:widowControl w:val="0"/>
      <w:jc w:val="both"/>
    </w:pPr>
  </w:style>
  <w:style w:type="paragraph" w:styleId="Heading1">
    <w:name w:val="heading 1"/>
    <w:basedOn w:val="Normal"/>
    <w:next w:val="Normal"/>
    <w:link w:val="Heading1Char"/>
    <w:uiPriority w:val="9"/>
    <w:qFormat/>
    <w:rsid w:val="007C508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AD3F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DB265F"/>
    <w:pPr>
      <w:keepNext/>
      <w:keepLines/>
      <w:spacing w:before="260" w:after="260" w:line="416" w:lineRule="auto"/>
      <w:outlineLvl w:val="2"/>
    </w:pPr>
    <w:rPr>
      <w:b/>
      <w:bCs/>
      <w:sz w:val="24"/>
      <w:szCs w:val="32"/>
    </w:rPr>
  </w:style>
  <w:style w:type="paragraph" w:styleId="Heading4">
    <w:name w:val="heading 4"/>
    <w:basedOn w:val="Normal"/>
    <w:next w:val="Normal"/>
    <w:link w:val="Heading4Char"/>
    <w:uiPriority w:val="9"/>
    <w:unhideWhenUsed/>
    <w:qFormat/>
    <w:rsid w:val="00562F4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D74"/>
    <w:rPr>
      <w:color w:val="0000FF" w:themeColor="hyperlink"/>
      <w:u w:val="single"/>
    </w:rPr>
  </w:style>
  <w:style w:type="character" w:customStyle="1" w:styleId="Heading2Char">
    <w:name w:val="Heading 2 Char"/>
    <w:basedOn w:val="DefaultParagraphFont"/>
    <w:link w:val="Heading2"/>
    <w:uiPriority w:val="9"/>
    <w:rsid w:val="00AD3F6A"/>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DB265F"/>
    <w:rPr>
      <w:b/>
      <w:bCs/>
      <w:sz w:val="24"/>
      <w:szCs w:val="32"/>
    </w:rPr>
  </w:style>
  <w:style w:type="character" w:customStyle="1" w:styleId="Heading4Char">
    <w:name w:val="Heading 4 Char"/>
    <w:basedOn w:val="DefaultParagraphFont"/>
    <w:link w:val="Heading4"/>
    <w:uiPriority w:val="9"/>
    <w:rsid w:val="00562F4C"/>
    <w:rPr>
      <w:rFonts w:asciiTheme="majorHAnsi" w:eastAsiaTheme="majorEastAsia" w:hAnsiTheme="majorHAnsi" w:cstheme="majorBidi"/>
      <w:b/>
      <w:bCs/>
      <w:sz w:val="28"/>
      <w:szCs w:val="28"/>
    </w:rPr>
  </w:style>
  <w:style w:type="paragraph" w:styleId="Caption">
    <w:name w:val="caption"/>
    <w:aliases w:val="题注 Char,题注 Char Char Char Char,题注 Char Char Char Char Char Char Char Char,题注 Char Char Char Char Char Char Char Char Char Char Char Char Char Char Char Char Char Char,题注 Char Char Char,题注 Char Char Char Char Char Char Char,!tabfigtitle"/>
    <w:basedOn w:val="Normal"/>
    <w:next w:val="Normal"/>
    <w:link w:val="CaptionChar"/>
    <w:autoRedefine/>
    <w:qFormat/>
    <w:rsid w:val="0084743A"/>
    <w:pPr>
      <w:widowControl/>
      <w:tabs>
        <w:tab w:val="left" w:pos="7095"/>
      </w:tabs>
      <w:adjustRightInd w:val="0"/>
      <w:snapToGrid w:val="0"/>
      <w:jc w:val="center"/>
    </w:pPr>
    <w:rPr>
      <w:rFonts w:ascii="Arial" w:hAnsi="Arial" w:cs="Arial"/>
      <w:bCs/>
      <w:kern w:val="0"/>
      <w:sz w:val="20"/>
      <w:szCs w:val="20"/>
    </w:rPr>
  </w:style>
  <w:style w:type="character" w:customStyle="1" w:styleId="CaptionChar">
    <w:name w:val="Caption Char"/>
    <w:aliases w:val="题注 Char Char,题注 Char Char Char Char Char,题注 Char Char Char Char Char Char Char Char Char,题注 Char Char Char Char Char Char Char Char Char Char Char Char Char Char Char Char Char Char Char,题注 Char Char Char Char1,!tabfigtitle Char"/>
    <w:link w:val="Caption"/>
    <w:rsid w:val="0084743A"/>
    <w:rPr>
      <w:rFonts w:ascii="Arial" w:hAnsi="Arial" w:cs="Arial"/>
      <w:bCs/>
      <w:kern w:val="0"/>
      <w:sz w:val="20"/>
      <w:szCs w:val="20"/>
    </w:rPr>
  </w:style>
  <w:style w:type="paragraph" w:styleId="ListParagraph">
    <w:name w:val="List Paragraph"/>
    <w:basedOn w:val="Normal"/>
    <w:uiPriority w:val="34"/>
    <w:qFormat/>
    <w:rsid w:val="006E1FC3"/>
    <w:pPr>
      <w:ind w:firstLineChars="200" w:firstLine="420"/>
    </w:pPr>
  </w:style>
  <w:style w:type="paragraph" w:styleId="Header">
    <w:name w:val="header"/>
    <w:basedOn w:val="Normal"/>
    <w:link w:val="HeaderChar"/>
    <w:uiPriority w:val="99"/>
    <w:unhideWhenUsed/>
    <w:rsid w:val="005B78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B7889"/>
    <w:rPr>
      <w:sz w:val="18"/>
      <w:szCs w:val="18"/>
    </w:rPr>
  </w:style>
  <w:style w:type="paragraph" w:styleId="Footer">
    <w:name w:val="footer"/>
    <w:basedOn w:val="Normal"/>
    <w:link w:val="FooterChar"/>
    <w:uiPriority w:val="99"/>
    <w:unhideWhenUsed/>
    <w:rsid w:val="005B78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B7889"/>
    <w:rPr>
      <w:sz w:val="18"/>
      <w:szCs w:val="18"/>
    </w:rPr>
  </w:style>
  <w:style w:type="paragraph" w:styleId="Title">
    <w:name w:val="Title"/>
    <w:link w:val="TitleChar"/>
    <w:autoRedefine/>
    <w:qFormat/>
    <w:rsid w:val="00706557"/>
    <w:pPr>
      <w:spacing w:before="120" w:after="156" w:line="480" w:lineRule="auto"/>
      <w:jc w:val="both"/>
      <w:outlineLvl w:val="0"/>
    </w:pPr>
    <w:rPr>
      <w:b/>
      <w:bCs/>
      <w:sz w:val="24"/>
      <w:szCs w:val="21"/>
    </w:rPr>
  </w:style>
  <w:style w:type="character" w:customStyle="1" w:styleId="TitleChar">
    <w:name w:val="Title Char"/>
    <w:basedOn w:val="DefaultParagraphFont"/>
    <w:link w:val="Title"/>
    <w:rsid w:val="00706557"/>
    <w:rPr>
      <w:b/>
      <w:bCs/>
      <w:sz w:val="24"/>
      <w:szCs w:val="21"/>
    </w:rPr>
  </w:style>
  <w:style w:type="paragraph" w:customStyle="1" w:styleId="AuthorName">
    <w:name w:val="Author Name"/>
    <w:autoRedefine/>
    <w:rsid w:val="00975B8A"/>
    <w:pPr>
      <w:jc w:val="both"/>
    </w:pPr>
    <w:rPr>
      <w:rFonts w:cs="Arial"/>
      <w:bCs/>
      <w:sz w:val="22"/>
      <w:szCs w:val="21"/>
    </w:rPr>
  </w:style>
  <w:style w:type="character" w:customStyle="1" w:styleId="Heading1Char">
    <w:name w:val="Heading 1 Char"/>
    <w:basedOn w:val="DefaultParagraphFont"/>
    <w:link w:val="Heading1"/>
    <w:uiPriority w:val="9"/>
    <w:rsid w:val="007C5083"/>
    <w:rPr>
      <w:b/>
      <w:bCs/>
      <w:kern w:val="44"/>
      <w:sz w:val="44"/>
      <w:szCs w:val="44"/>
    </w:rPr>
  </w:style>
  <w:style w:type="paragraph" w:styleId="BalloonText">
    <w:name w:val="Balloon Text"/>
    <w:basedOn w:val="Normal"/>
    <w:link w:val="BalloonTextChar"/>
    <w:uiPriority w:val="99"/>
    <w:semiHidden/>
    <w:unhideWhenUsed/>
    <w:rsid w:val="0010342A"/>
    <w:rPr>
      <w:sz w:val="18"/>
      <w:szCs w:val="18"/>
    </w:rPr>
  </w:style>
  <w:style w:type="character" w:customStyle="1" w:styleId="BalloonTextChar">
    <w:name w:val="Balloon Text Char"/>
    <w:basedOn w:val="DefaultParagraphFont"/>
    <w:link w:val="BalloonText"/>
    <w:uiPriority w:val="99"/>
    <w:semiHidden/>
    <w:rsid w:val="0010342A"/>
    <w:rPr>
      <w:sz w:val="18"/>
      <w:szCs w:val="18"/>
    </w:rPr>
  </w:style>
  <w:style w:type="paragraph" w:customStyle="1" w:styleId="tablenote">
    <w:name w:val="tablenote"/>
    <w:basedOn w:val="Normal"/>
    <w:link w:val="tablenoteChar"/>
    <w:autoRedefine/>
    <w:rsid w:val="008A294C"/>
    <w:pPr>
      <w:spacing w:line="480" w:lineRule="auto"/>
      <w:jc w:val="left"/>
    </w:pPr>
    <w:rPr>
      <w:kern w:val="0"/>
      <w:sz w:val="20"/>
      <w:szCs w:val="20"/>
      <w:lang w:val="fr-FR"/>
    </w:rPr>
  </w:style>
  <w:style w:type="paragraph" w:customStyle="1" w:styleId="tabtext">
    <w:name w:val="tabtext"/>
    <w:basedOn w:val="Normal"/>
    <w:rsid w:val="006978C2"/>
    <w:pPr>
      <w:tabs>
        <w:tab w:val="left" w:pos="7095"/>
      </w:tabs>
      <w:autoSpaceDE w:val="0"/>
      <w:autoSpaceDN w:val="0"/>
      <w:adjustRightInd w:val="0"/>
      <w:jc w:val="left"/>
    </w:pPr>
    <w:rPr>
      <w:kern w:val="0"/>
      <w:sz w:val="20"/>
      <w:szCs w:val="24"/>
      <w:lang w:val="en-GB" w:eastAsia="en-US"/>
    </w:rPr>
  </w:style>
  <w:style w:type="character" w:customStyle="1" w:styleId="tablenoteChar">
    <w:name w:val="tablenote Char"/>
    <w:link w:val="tablenote"/>
    <w:rsid w:val="008A294C"/>
    <w:rPr>
      <w:kern w:val="0"/>
      <w:sz w:val="20"/>
      <w:szCs w:val="20"/>
      <w:lang w:val="fr-FR"/>
    </w:rPr>
  </w:style>
  <w:style w:type="character" w:styleId="CommentReference">
    <w:name w:val="annotation reference"/>
    <w:basedOn w:val="DefaultParagraphFont"/>
    <w:uiPriority w:val="99"/>
    <w:semiHidden/>
    <w:unhideWhenUsed/>
    <w:rsid w:val="00E56804"/>
    <w:rPr>
      <w:sz w:val="18"/>
      <w:szCs w:val="18"/>
    </w:rPr>
  </w:style>
  <w:style w:type="paragraph" w:styleId="CommentText">
    <w:name w:val="annotation text"/>
    <w:basedOn w:val="Normal"/>
    <w:link w:val="CommentTextChar"/>
    <w:uiPriority w:val="99"/>
    <w:semiHidden/>
    <w:unhideWhenUsed/>
    <w:rsid w:val="00E56804"/>
    <w:pPr>
      <w:jc w:val="left"/>
    </w:pPr>
  </w:style>
  <w:style w:type="character" w:customStyle="1" w:styleId="CommentTextChar">
    <w:name w:val="Comment Text Char"/>
    <w:basedOn w:val="DefaultParagraphFont"/>
    <w:link w:val="CommentText"/>
    <w:uiPriority w:val="99"/>
    <w:semiHidden/>
    <w:rsid w:val="00E56804"/>
  </w:style>
  <w:style w:type="paragraph" w:styleId="CommentSubject">
    <w:name w:val="annotation subject"/>
    <w:basedOn w:val="CommentText"/>
    <w:next w:val="CommentText"/>
    <w:link w:val="CommentSubjectChar"/>
    <w:uiPriority w:val="99"/>
    <w:semiHidden/>
    <w:unhideWhenUsed/>
    <w:rsid w:val="00E56804"/>
    <w:rPr>
      <w:b/>
      <w:bCs/>
    </w:rPr>
  </w:style>
  <w:style w:type="character" w:customStyle="1" w:styleId="CommentSubjectChar">
    <w:name w:val="Comment Subject Char"/>
    <w:basedOn w:val="CommentTextChar"/>
    <w:link w:val="CommentSubject"/>
    <w:uiPriority w:val="99"/>
    <w:semiHidden/>
    <w:rsid w:val="00E56804"/>
    <w:rPr>
      <w:b/>
      <w:bCs/>
    </w:rPr>
  </w:style>
  <w:style w:type="table" w:styleId="TableGrid">
    <w:name w:val="Table Grid"/>
    <w:basedOn w:val="TableNormal"/>
    <w:uiPriority w:val="59"/>
    <w:rsid w:val="00B73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90663"/>
    <w:rPr>
      <w:color w:val="605E5C"/>
      <w:shd w:val="clear" w:color="auto" w:fill="E1DFDD"/>
    </w:rPr>
  </w:style>
  <w:style w:type="paragraph" w:customStyle="1" w:styleId="EndNoteBibliographyTitle">
    <w:name w:val="EndNote Bibliography Title"/>
    <w:basedOn w:val="Normal"/>
    <w:link w:val="EndNoteBibliographyTitle0"/>
    <w:rsid w:val="009545AB"/>
    <w:pPr>
      <w:jc w:val="center"/>
    </w:pPr>
    <w:rPr>
      <w:noProof/>
      <w:sz w:val="20"/>
    </w:rPr>
  </w:style>
  <w:style w:type="character" w:customStyle="1" w:styleId="EndNoteBibliographyTitle0">
    <w:name w:val="EndNote Bibliography Title 字符"/>
    <w:basedOn w:val="DefaultParagraphFont"/>
    <w:link w:val="EndNoteBibliographyTitle"/>
    <w:rsid w:val="009545AB"/>
    <w:rPr>
      <w:noProof/>
      <w:sz w:val="20"/>
    </w:rPr>
  </w:style>
  <w:style w:type="paragraph" w:customStyle="1" w:styleId="EndNoteBibliography">
    <w:name w:val="EndNote Bibliography"/>
    <w:basedOn w:val="Normal"/>
    <w:link w:val="EndNoteBibliography0"/>
    <w:rsid w:val="009545AB"/>
    <w:rPr>
      <w:noProof/>
      <w:sz w:val="20"/>
    </w:rPr>
  </w:style>
  <w:style w:type="character" w:customStyle="1" w:styleId="EndNoteBibliography0">
    <w:name w:val="EndNote Bibliography 字符"/>
    <w:basedOn w:val="DefaultParagraphFont"/>
    <w:link w:val="EndNoteBibliography"/>
    <w:rsid w:val="009545AB"/>
    <w:rPr>
      <w:noProof/>
      <w:sz w:val="20"/>
    </w:rPr>
  </w:style>
  <w:style w:type="character" w:styleId="FootnoteReference">
    <w:name w:val="footnote reference"/>
    <w:uiPriority w:val="99"/>
    <w:semiHidden/>
    <w:rsid w:val="00975B8A"/>
    <w:rPr>
      <w:vertAlign w:val="superscript"/>
    </w:rPr>
  </w:style>
  <w:style w:type="paragraph" w:styleId="FootnoteText">
    <w:name w:val="footnote text"/>
    <w:basedOn w:val="Normal"/>
    <w:link w:val="FootnoteTextChar"/>
    <w:uiPriority w:val="99"/>
    <w:semiHidden/>
    <w:unhideWhenUsed/>
    <w:rsid w:val="0027104B"/>
    <w:pPr>
      <w:snapToGrid w:val="0"/>
      <w:jc w:val="left"/>
    </w:pPr>
    <w:rPr>
      <w:rFonts w:asciiTheme="minorHAnsi" w:eastAsiaTheme="minorEastAsia" w:hAnsiTheme="minorHAnsi" w:cstheme="minorBidi"/>
      <w:sz w:val="18"/>
      <w:szCs w:val="18"/>
    </w:rPr>
  </w:style>
  <w:style w:type="character" w:customStyle="1" w:styleId="FootnoteTextChar">
    <w:name w:val="Footnote Text Char"/>
    <w:basedOn w:val="DefaultParagraphFont"/>
    <w:link w:val="FootnoteText"/>
    <w:uiPriority w:val="99"/>
    <w:semiHidden/>
    <w:rsid w:val="0027104B"/>
    <w:rPr>
      <w:rFonts w:asciiTheme="minorHAnsi" w:eastAsiaTheme="minorEastAsia" w:hAnsiTheme="minorHAnsi" w:cstheme="minorBidi"/>
      <w:sz w:val="18"/>
      <w:szCs w:val="18"/>
    </w:rPr>
  </w:style>
  <w:style w:type="character" w:styleId="PlaceholderText">
    <w:name w:val="Placeholder Text"/>
    <w:basedOn w:val="DefaultParagraphFont"/>
    <w:uiPriority w:val="99"/>
    <w:semiHidden/>
    <w:rsid w:val="00C139BE"/>
    <w:rPr>
      <w:color w:val="808080"/>
    </w:rPr>
  </w:style>
  <w:style w:type="character" w:styleId="UnresolvedMention">
    <w:name w:val="Unresolved Mention"/>
    <w:basedOn w:val="DefaultParagraphFont"/>
    <w:uiPriority w:val="99"/>
    <w:semiHidden/>
    <w:unhideWhenUsed/>
    <w:rsid w:val="000C5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2087">
      <w:bodyDiv w:val="1"/>
      <w:marLeft w:val="0"/>
      <w:marRight w:val="0"/>
      <w:marTop w:val="0"/>
      <w:marBottom w:val="0"/>
      <w:divBdr>
        <w:top w:val="none" w:sz="0" w:space="0" w:color="auto"/>
        <w:left w:val="none" w:sz="0" w:space="0" w:color="auto"/>
        <w:bottom w:val="none" w:sz="0" w:space="0" w:color="auto"/>
        <w:right w:val="none" w:sz="0" w:space="0" w:color="auto"/>
      </w:divBdr>
    </w:div>
    <w:div w:id="377320992">
      <w:bodyDiv w:val="1"/>
      <w:marLeft w:val="0"/>
      <w:marRight w:val="0"/>
      <w:marTop w:val="0"/>
      <w:marBottom w:val="0"/>
      <w:divBdr>
        <w:top w:val="none" w:sz="0" w:space="0" w:color="auto"/>
        <w:left w:val="none" w:sz="0" w:space="0" w:color="auto"/>
        <w:bottom w:val="none" w:sz="0" w:space="0" w:color="auto"/>
        <w:right w:val="none" w:sz="0" w:space="0" w:color="auto"/>
      </w:divBdr>
    </w:div>
    <w:div w:id="385684401">
      <w:bodyDiv w:val="1"/>
      <w:marLeft w:val="0"/>
      <w:marRight w:val="0"/>
      <w:marTop w:val="0"/>
      <w:marBottom w:val="0"/>
      <w:divBdr>
        <w:top w:val="none" w:sz="0" w:space="0" w:color="auto"/>
        <w:left w:val="none" w:sz="0" w:space="0" w:color="auto"/>
        <w:bottom w:val="none" w:sz="0" w:space="0" w:color="auto"/>
        <w:right w:val="none" w:sz="0" w:space="0" w:color="auto"/>
      </w:divBdr>
    </w:div>
    <w:div w:id="850530672">
      <w:bodyDiv w:val="1"/>
      <w:marLeft w:val="0"/>
      <w:marRight w:val="0"/>
      <w:marTop w:val="0"/>
      <w:marBottom w:val="0"/>
      <w:divBdr>
        <w:top w:val="none" w:sz="0" w:space="0" w:color="auto"/>
        <w:left w:val="none" w:sz="0" w:space="0" w:color="auto"/>
        <w:bottom w:val="none" w:sz="0" w:space="0" w:color="auto"/>
        <w:right w:val="none" w:sz="0" w:space="0" w:color="auto"/>
      </w:divBdr>
    </w:div>
    <w:div w:id="877400015">
      <w:bodyDiv w:val="1"/>
      <w:marLeft w:val="0"/>
      <w:marRight w:val="0"/>
      <w:marTop w:val="0"/>
      <w:marBottom w:val="0"/>
      <w:divBdr>
        <w:top w:val="none" w:sz="0" w:space="0" w:color="auto"/>
        <w:left w:val="none" w:sz="0" w:space="0" w:color="auto"/>
        <w:bottom w:val="none" w:sz="0" w:space="0" w:color="auto"/>
        <w:right w:val="none" w:sz="0" w:space="0" w:color="auto"/>
      </w:divBdr>
    </w:div>
    <w:div w:id="1002929568">
      <w:bodyDiv w:val="1"/>
      <w:marLeft w:val="0"/>
      <w:marRight w:val="0"/>
      <w:marTop w:val="0"/>
      <w:marBottom w:val="0"/>
      <w:divBdr>
        <w:top w:val="none" w:sz="0" w:space="0" w:color="auto"/>
        <w:left w:val="none" w:sz="0" w:space="0" w:color="auto"/>
        <w:bottom w:val="none" w:sz="0" w:space="0" w:color="auto"/>
        <w:right w:val="none" w:sz="0" w:space="0" w:color="auto"/>
      </w:divBdr>
    </w:div>
    <w:div w:id="1048798735">
      <w:bodyDiv w:val="1"/>
      <w:marLeft w:val="0"/>
      <w:marRight w:val="0"/>
      <w:marTop w:val="0"/>
      <w:marBottom w:val="0"/>
      <w:divBdr>
        <w:top w:val="none" w:sz="0" w:space="0" w:color="auto"/>
        <w:left w:val="none" w:sz="0" w:space="0" w:color="auto"/>
        <w:bottom w:val="none" w:sz="0" w:space="0" w:color="auto"/>
        <w:right w:val="none" w:sz="0" w:space="0" w:color="auto"/>
      </w:divBdr>
    </w:div>
    <w:div w:id="1053192806">
      <w:bodyDiv w:val="1"/>
      <w:marLeft w:val="0"/>
      <w:marRight w:val="0"/>
      <w:marTop w:val="0"/>
      <w:marBottom w:val="0"/>
      <w:divBdr>
        <w:top w:val="none" w:sz="0" w:space="0" w:color="auto"/>
        <w:left w:val="none" w:sz="0" w:space="0" w:color="auto"/>
        <w:bottom w:val="none" w:sz="0" w:space="0" w:color="auto"/>
        <w:right w:val="none" w:sz="0" w:space="0" w:color="auto"/>
      </w:divBdr>
    </w:div>
    <w:div w:id="1196623026">
      <w:bodyDiv w:val="1"/>
      <w:marLeft w:val="0"/>
      <w:marRight w:val="0"/>
      <w:marTop w:val="0"/>
      <w:marBottom w:val="0"/>
      <w:divBdr>
        <w:top w:val="none" w:sz="0" w:space="0" w:color="auto"/>
        <w:left w:val="none" w:sz="0" w:space="0" w:color="auto"/>
        <w:bottom w:val="none" w:sz="0" w:space="0" w:color="auto"/>
        <w:right w:val="none" w:sz="0" w:space="0" w:color="auto"/>
      </w:divBdr>
    </w:div>
    <w:div w:id="1270235047">
      <w:bodyDiv w:val="1"/>
      <w:marLeft w:val="0"/>
      <w:marRight w:val="0"/>
      <w:marTop w:val="0"/>
      <w:marBottom w:val="0"/>
      <w:divBdr>
        <w:top w:val="none" w:sz="0" w:space="0" w:color="auto"/>
        <w:left w:val="none" w:sz="0" w:space="0" w:color="auto"/>
        <w:bottom w:val="none" w:sz="0" w:space="0" w:color="auto"/>
        <w:right w:val="none" w:sz="0" w:space="0" w:color="auto"/>
      </w:divBdr>
    </w:div>
    <w:div w:id="1439132340">
      <w:bodyDiv w:val="1"/>
      <w:marLeft w:val="0"/>
      <w:marRight w:val="0"/>
      <w:marTop w:val="0"/>
      <w:marBottom w:val="0"/>
      <w:divBdr>
        <w:top w:val="none" w:sz="0" w:space="0" w:color="auto"/>
        <w:left w:val="none" w:sz="0" w:space="0" w:color="auto"/>
        <w:bottom w:val="none" w:sz="0" w:space="0" w:color="auto"/>
        <w:right w:val="none" w:sz="0" w:space="0" w:color="auto"/>
      </w:divBdr>
      <w:divsChild>
        <w:div w:id="363680091">
          <w:marLeft w:val="480"/>
          <w:marRight w:val="0"/>
          <w:marTop w:val="0"/>
          <w:marBottom w:val="0"/>
          <w:divBdr>
            <w:top w:val="none" w:sz="0" w:space="0" w:color="auto"/>
            <w:left w:val="none" w:sz="0" w:space="0" w:color="auto"/>
            <w:bottom w:val="none" w:sz="0" w:space="0" w:color="auto"/>
            <w:right w:val="none" w:sz="0" w:space="0" w:color="auto"/>
          </w:divBdr>
        </w:div>
        <w:div w:id="881407000">
          <w:marLeft w:val="480"/>
          <w:marRight w:val="0"/>
          <w:marTop w:val="0"/>
          <w:marBottom w:val="0"/>
          <w:divBdr>
            <w:top w:val="none" w:sz="0" w:space="0" w:color="auto"/>
            <w:left w:val="none" w:sz="0" w:space="0" w:color="auto"/>
            <w:bottom w:val="none" w:sz="0" w:space="0" w:color="auto"/>
            <w:right w:val="none" w:sz="0" w:space="0" w:color="auto"/>
          </w:divBdr>
        </w:div>
        <w:div w:id="398358240">
          <w:marLeft w:val="480"/>
          <w:marRight w:val="0"/>
          <w:marTop w:val="0"/>
          <w:marBottom w:val="0"/>
          <w:divBdr>
            <w:top w:val="none" w:sz="0" w:space="0" w:color="auto"/>
            <w:left w:val="none" w:sz="0" w:space="0" w:color="auto"/>
            <w:bottom w:val="none" w:sz="0" w:space="0" w:color="auto"/>
            <w:right w:val="none" w:sz="0" w:space="0" w:color="auto"/>
          </w:divBdr>
        </w:div>
        <w:div w:id="396172543">
          <w:marLeft w:val="480"/>
          <w:marRight w:val="0"/>
          <w:marTop w:val="0"/>
          <w:marBottom w:val="0"/>
          <w:divBdr>
            <w:top w:val="none" w:sz="0" w:space="0" w:color="auto"/>
            <w:left w:val="none" w:sz="0" w:space="0" w:color="auto"/>
            <w:bottom w:val="none" w:sz="0" w:space="0" w:color="auto"/>
            <w:right w:val="none" w:sz="0" w:space="0" w:color="auto"/>
          </w:divBdr>
        </w:div>
        <w:div w:id="2087605116">
          <w:marLeft w:val="480"/>
          <w:marRight w:val="0"/>
          <w:marTop w:val="0"/>
          <w:marBottom w:val="0"/>
          <w:divBdr>
            <w:top w:val="none" w:sz="0" w:space="0" w:color="auto"/>
            <w:left w:val="none" w:sz="0" w:space="0" w:color="auto"/>
            <w:bottom w:val="none" w:sz="0" w:space="0" w:color="auto"/>
            <w:right w:val="none" w:sz="0" w:space="0" w:color="auto"/>
          </w:divBdr>
        </w:div>
        <w:div w:id="1511069374">
          <w:marLeft w:val="480"/>
          <w:marRight w:val="0"/>
          <w:marTop w:val="0"/>
          <w:marBottom w:val="0"/>
          <w:divBdr>
            <w:top w:val="none" w:sz="0" w:space="0" w:color="auto"/>
            <w:left w:val="none" w:sz="0" w:space="0" w:color="auto"/>
            <w:bottom w:val="none" w:sz="0" w:space="0" w:color="auto"/>
            <w:right w:val="none" w:sz="0" w:space="0" w:color="auto"/>
          </w:divBdr>
        </w:div>
        <w:div w:id="38629677">
          <w:marLeft w:val="480"/>
          <w:marRight w:val="0"/>
          <w:marTop w:val="0"/>
          <w:marBottom w:val="0"/>
          <w:divBdr>
            <w:top w:val="none" w:sz="0" w:space="0" w:color="auto"/>
            <w:left w:val="none" w:sz="0" w:space="0" w:color="auto"/>
            <w:bottom w:val="none" w:sz="0" w:space="0" w:color="auto"/>
            <w:right w:val="none" w:sz="0" w:space="0" w:color="auto"/>
          </w:divBdr>
        </w:div>
        <w:div w:id="2113820297">
          <w:marLeft w:val="480"/>
          <w:marRight w:val="0"/>
          <w:marTop w:val="0"/>
          <w:marBottom w:val="0"/>
          <w:divBdr>
            <w:top w:val="none" w:sz="0" w:space="0" w:color="auto"/>
            <w:left w:val="none" w:sz="0" w:space="0" w:color="auto"/>
            <w:bottom w:val="none" w:sz="0" w:space="0" w:color="auto"/>
            <w:right w:val="none" w:sz="0" w:space="0" w:color="auto"/>
          </w:divBdr>
        </w:div>
      </w:divsChild>
    </w:div>
    <w:div w:id="1866287742">
      <w:bodyDiv w:val="1"/>
      <w:marLeft w:val="0"/>
      <w:marRight w:val="0"/>
      <w:marTop w:val="0"/>
      <w:marBottom w:val="0"/>
      <w:divBdr>
        <w:top w:val="none" w:sz="0" w:space="0" w:color="auto"/>
        <w:left w:val="none" w:sz="0" w:space="0" w:color="auto"/>
        <w:bottom w:val="none" w:sz="0" w:space="0" w:color="auto"/>
        <w:right w:val="none" w:sz="0" w:space="0" w:color="auto"/>
      </w:divBdr>
    </w:div>
    <w:div w:id="1904101543">
      <w:bodyDiv w:val="1"/>
      <w:marLeft w:val="0"/>
      <w:marRight w:val="0"/>
      <w:marTop w:val="0"/>
      <w:marBottom w:val="0"/>
      <w:divBdr>
        <w:top w:val="none" w:sz="0" w:space="0" w:color="auto"/>
        <w:left w:val="none" w:sz="0" w:space="0" w:color="auto"/>
        <w:bottom w:val="none" w:sz="0" w:space="0" w:color="auto"/>
        <w:right w:val="none" w:sz="0" w:space="0" w:color="auto"/>
      </w:divBdr>
    </w:div>
    <w:div w:id="20945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s--data--stats--gov--cn--e4192.proxy.www.stats.gov.cn/easyquery.htm?cn=C01" TargetMode="External"/><Relationship Id="rId13" Type="http://schemas.openxmlformats.org/officeDocument/2006/relationships/hyperlink" Target="https://data.stats.gov.cn/easyquery.htm?cn=C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f.org/en/Publications/WEO/weo-database/2021/April" TargetMode="External"/><Relationship Id="rId17" Type="http://schemas.openxmlformats.org/officeDocument/2006/relationships/hyperlink" Target="https://doi.org/10.3864/j.issn.0578-1752.2012.17.009" TargetMode="External"/><Relationship Id="rId2" Type="http://schemas.openxmlformats.org/officeDocument/2006/relationships/numbering" Target="numbering.xml"/><Relationship Id="rId16" Type="http://schemas.openxmlformats.org/officeDocument/2006/relationships/hyperlink" Target="https://doi.org/10.11975/j.issn.1002-6819.2019.03.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s.oecd.or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a.oecd.org/agroutput/meat-consumption.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8EC7D9-6E05-4FC5-8678-03FE248B80BF}">
  <we:reference id="wa104382081" version="1.28.0.0" store="zh-CN" storeType="OMEX"/>
  <we:alternateReferences>
    <we:reference id="wa104382081" version="1.28.0.0" store="WA104382081" storeType="OMEX"/>
  </we:alternateReferences>
  <we:properties>
    <we:property name="MENDELEY_CITATIONS_STYLE" value="&quot;https://www.zotero.org/styles/journal-of-cleaner-production&quot;"/>
    <we:property name="MENDELEY_CITATIONS" value="[{&quot;citationID&quot;:&quot;MENDELEY_CITATION_43ab5999-f5ed-40a8-ae6e-17929f852867&quot;,&quot;citationItems&quot;:[{&quot;id&quot;:&quot;741640dc-9929-3378-a75a-9b10dbe77d47&quot;,&quot;itemData&quot;:{&quot;type&quot;:&quot;article-journal&quot;,&quot;id&quot;:&quot;741640dc-9929-3378-a75a-9b10dbe77d47&quot;,&quot;title&quot;:&quot;lmpact of waterfertilizer management on methane emission in paddy fields andon global warming potential&quot;,&quot;author&quot;:[{&quot;family&quot;:&quot;Xie&quot;,&quot;given&quot;:&quot;Li Yong&quot;,&quot;parse-names&quot;:false,&quot;dropping-particle&quot;:&quot;&quot;,&quot;non-dropping-particle&quot;:&quot;&quot;}]},&quot;isTemporary&quot;:false},{&quot;id&quot;:&quot;c089e63a-5069-3582-b12c-8ec3e373421b&quot;,&quot;itemData&quot;:{&quot;type&quot;:&quot;article-journal&quot;,&quot;id&quot;:&quot;c089e63a-5069-3582-b12c-8ec3e373421b&quot;,&quot;title&quot;:&quot;Estimation of annual CH4 and N2O emissions from solid dairy manure storage in Yanqing of Beijing based on dynamic chamber method&quot;,&quot;author&quot;:[{&quot;family&quot;:&quot;Hu&quot;,&quot;given&quot;:&quot;Bin&quot;,&quot;parse-names&quot;:false,&quot;dropping-particle&quot;:&quot;&quot;,&quot;non-dropping-particle&quot;:&quot;&quot;},{&quot;family&quot;:&quot;Zhao&quot;,&quot;given&quot;:&quot;Haoxiang&quot;,&quot;parse-names&quot;:false,&quot;dropping-particle&quot;:&quot;&quot;,&quot;non-dropping-particle&quot;:&quot;&quot;},{&quot;family&quot;:&quot;Wang&quot;,&quot;given&quot;:&quot;Yejian&quot;,&quot;parse-names&quot;:false,&quot;dropping-particle&quot;:&quot;&quot;,&quot;non-dropping-particle&quot;:&quot;&quot;},{&quot;family&quot;:&quot;Wang&quot;,&quot;given&quot;:&quot;Chaoyuan&quot;,&quot;parse-names&quot;:false,&quot;dropping-particle&quot;:&quot;&quot;,&quot;non-dropping-particle&quot;:&quot;&quot;},{&quot;family&quot;:&quot;Shi&quot;,&quot;given&quot;:&quot;Zhengxiang&quot;,&quot;parse-names&quot;:false,&quot;dropping-particle&quot;:&quot;&quot;,&quot;non-dropping-particle&quot;:&quot;&quot;},{&quot;family&quot;:&quot;Wan&quot;,&quot;given&quot;:&quot;Hang&quot;,&quot;parse-names&quot;:false,&quot;dropping-particle&quot;:&quot;&quot;,&quot;non-dropping-particle&quot;:&quot;&quot;},{&quot;family&quot;:&quot;Peng&quot;,&quot;given&quot;:&quot;Tao&quot;,&quot;parse-names&quot;:false,&quot;dropping-particle&quot;:&quot;&quot;,&quot;non-dropping-particle&quot;:&quot;&quot;}],&quot;container-title&quot;:&quot;Nongye Gongcheng Xuebao/Transactions of the Chinese Society of Agricultural Engineering&quot;,&quot;DOI&quot;:&quot;10.11975/j.issn.1002-6819.2019.03.025&quot;,&quot;ISSN&quot;:&quot;10026819&quot;,&quot;issued&quot;:{&quot;date-parts&quot;:[[2019]]},&quot;abstract&quot;:&quot;Greenhouse gases, such as methane (CH4) and nitrous oxide (N2O) caused by manure storage inside the dairy farms are important contributors of global emissions to atmosphere, which is considered as the primary factor driving global warming. The Intergovernmental Panel on Climate Change (IPCC) guideline (Tier 2 for example) released in 2006 is treated as an authoritative method in estimating CH4 and N2O emissions from the animal manure management of a region, while its accuracy highly depends on the reliabilities of the parameters, including the CH4 and N2O emission factor (EF). While, different manure management modes and climatic conditions will lead to huge difference of the factors, and the estimation based on default factor of IPCC may result in a big deviation in the emissions from the manure management for a country or an area. Using the IPCC method, this paper simulated CH4 and N2O emissions from short-term stacked dairy manures in spring, summer and autumn by the dynamic chamber technique in the laboratory, and the annual emissions of CH4 and N2O from the manure management in Yanqing dairy farms was estimated based on the simulation results, as well as the field investigation on dairy management method and manure production. Finally, CH4 and N2O emission factor of the dairy manure management were calculated and compared with the defaults of IPCC. Results showed that CH4 emissions from the simulated dairy manure stockpiles were 223.97, 4 603.31 and 351.38 mg in spring, summer and autumn, respectively. The total CH4 emission of solid dairy manure management in Yanqing, Beijing was 13 342.50 kg in 2016, or 373.59 t CO2 equivalent. CH4 emission factor of solid manure storage from the simulation was 1.50 kg/(head•yr), which was statistically less than 1.78 kg/(head•yr) calculated from the default values of the relevant parameters in the IPCC guidelines. N2O emission from the simulated dairy manure stockpiles were 5.86, 9.43 and 0.81 mg/kg in spring, summer and autumn, respectively. Total N2O emission of solid dairy manure management in Yanqing, Beijing was 347.87 kg in 2016, or 92.19 t CO2 equivalent. N2O emission factor of solid manure storage from the simulation was 0.0004 kg/kg, which was significantly less than the defaulted value of 0.005 kg/kg in the IPCC guidelines. The difference on the emission factors could be partially explained by the storage period of collected manures from the barns and the open lots of dairy farms in Yanqing, Beijing, which was general less than 4 weeks, and quite differed from the circumstance that the default EFs of CH4 and N2O in IPCC guidelines. Thus, estimating the CH4 and N2O emissions from Yanqing area of Beijing with the default values of CH4 and N2O emission factors in the IPCC guidelines, the flux will be highly overestimated.&quot;,&quot;issue&quot;:&quot;3&quot;,&quot;volume&quot;:&quot;35&quot;},&quot;isTemporary&quot;:false},{&quot;id&quot;:&quot;bc50ba82-c6a5-393f-b822-7b560ba793d2&quot;,&quot;itemData&quot;:{&quot;type&quot;:&quot;article-journal&quot;,&quot;id&quot;:&quot;bc50ba82-c6a5-393f-b822-7b560ba793d2&quot;,&quot;title&quot;:&quot;Differences and Relationship Between Rhizosphere Characteristics and Methane Emissions of Double-cropping Rice Variety&quot;,&quot;author&quot;:[{&quot;family&quot;:&quot;Xiao&quot;,&quot;given&quot;:&quot;Zhi Xiang&quot;,&quot;parse-names&quot;:false,&quot;dropping-particle&quot;:&quot;&quot;,&quot;non-dropping-particle&quot;:&quot;&quot;},{&quot;family&quot;:&quot;Fu&quot;,&quot;given&quot;:&quot;Zhi Qiang&quot;,&quot;parse-names&quot;:false,&quot;dropping-particle&quot;:&quot;&quot;,&quot;non-dropping-particle&quot;:&quot;&quot;},{&quot;family&quot;:&quot;Xu&quot;,&quot;given&quot;:&quot;Hua Qin&quot;,&quot;parse-names&quot;:false,&quot;dropping-particle&quot;:&quot;&quot;,&quot;non-dropping-particle&quot;:&quot;&quot;},{&quot;family&quot;:&quot;Su&quot;,&quot;given&quot;:&quot;Shan&quot;,&quot;parse-names&quot;:false,&quot;dropping-particle&quot;:&quot;&quot;,&quot;non-dropping-particle&quot;:&quot;&quot;},{&quot;family&quot;:&quot;Guo&quot;,&quot;given&quot;:&quot;Yu&quot;,&quot;parse-names&quot;:false,&quot;dropping-particle&quot;:&quot;&quot;,&quot;non-dropping-particle&quot;:&quot;&quot;},{&quot;family&quot;:&quot;Zhang&quot;,&quot;given&quot;:&quot;Lang&quot;,&quot;parse-names&quot;:false,&quot;dropping-particle&quot;:&quot;&quot;,&quot;non-dropping-particle&quot;:&quot;&quot;},{&quot;family&quot;:&quot;Tang&quot;,&quot;given&quot;:&quot;Jian Wu&quot;,&quot;parse-names&quot;:false,&quot;dropping-particle&quot;:&quot;&quot;,&quot;non-dropping-particle&quot;:&quot;&quot;}],&quot;container-title&quot;:&quot;Huanjing Kexue/Environmental Science&quot;,&quot;DOI&quot;:&quot;10.13227/j.hjkx.201805126&quot;,&quot;ISSN&quot;:&quot;02503301&quot;,&quot;issued&quot;:{&quot;date-parts&quot;:[[2019]]},&quot;abstract&quot;:&quot;Six field varieties of early rice and late rice were selected as test materials for field experiments to explore the difference in CH 4 emissions among different rice varieties, and Static Obscura-Gas Chromatography was used to determine the CH 4 gas. The results demonstrated a significant difference in the CH 4 emissions flux between early and late rice varieties. The average yield of total fertility CH 4 emissions was highest in Xiangzaoxian 24 and lowest in Zhuliangyou 819, with a difference of 34.6%. Of the late rice varieties, Tyou 15 was the highest and the Ziyou 299 was the lowest, with a difference of 33.9%. Differences in CH 4 emissions and the greenhouse effect of unit yields between different double cropping rice varieties differed significantly. The cumulative CH 4 emissions from early rice varieties ranged from 198.3-303.44 kg•hm -2 , and the lowest emissions were from Zhuliangyou 819. The greenhouse effect per yield ranged from 0.67 to 1.40 kg•kg -1 , and Luliangyou 996 had the lowest emission value. The late-season rice varieties exhibited significantly higher cumulative CH 4 emissions compared to early rice, ranging from 291.93 to 388.28 kg•hm -2 , and Ziyou 299 had the lowest emission value. The greenhouse effect of per yields rice varieties, while the late rice varieties were contrary to early rice. Reducing carbon and nitrogen concentrations in the rhizosphere and increasing Eh values could reduce CH 4 emissions.&quot;,&quot;issue&quot;:&quot;2&quot;,&quot;volume&quot;:&quot;40&quot;},&quot;isTemporary&quot;:false},{&quot;id&quot;:&quot;eb51806b-2316-3db3-9872-3c99253920d8&quot;,&quot;itemData&quot;:{&quot;type&quot;:&quot;article-journal&quot;,&quot;id&quot;:&quot;eb51806b-2316-3db3-9872-3c99253920d8&quot;,&quot;title&quot;:&quot;Influence of diet and manure management on ammonia and greenhouse gas emissions from dairy barns&quot;,&quot;author&quot;:[{&quot;family&quot;:&quot;Edouard&quot;,&quot;given&quot;:&quot;N.&quot;,&quot;parse-names&quot;:false,&quot;dropping-particle&quot;:&quot;&quot;,&quot;non-dropping-particle&quot;:&quot;&quot;},{&quot;family&quot;:&quot;Charpiot&quot;,&quot;given&quot;:&quot;A.&quot;,&quot;parse-names&quot;:false,&quot;dropping-particle&quot;:&quot;&quot;,&quot;non-dropping-particle&quot;:&quot;&quot;},{&quot;family&quot;:&quot;Robin&quot;,&quot;given&quot;:&quot;P.&quot;,&quot;parse-names&quot;:false,&quot;dropping-particle&quot;:&quot;&quot;,&quot;non-dropping-particle&quot;:&quot;&quot;},{&quot;family&quot;:&quot;Lorinquer&quot;,&quot;given&quot;:&quot;E.&quot;,&quot;parse-names&quot;:false,&quot;dropping-particle&quot;:&quot;&quot;,&quot;non-dropping-particle&quot;:&quot;&quot;},{&quot;family&quot;:&quot;Dollé&quot;,&quot;given&quot;:&quot;J. B.&quot;,&quot;parse-names&quot;:false,&quot;dropping-particle&quot;:&quot;&quot;,&quot;non-dropping-particle&quot;:&quot;&quot;},{&quot;family&quot;:&quot;Faverdin&quot;,&quot;given&quot;:&quot;P.&quot;,&quot;parse-names&quot;:false,&quot;dropping-particle&quot;:&quot;&quot;,&quot;non-dropping-particle&quot;:&quot;&quot;}],&quot;container-title&quot;:&quot;Animal&quot;,&quot;DOI&quot;:&quot;10.1017/S1751731119001368&quot;,&quot;ISSN&quot;:&quot;1751732X&quot;,&quot;issued&quot;:{&quot;date-parts&quot;:[[2019]]},&quot;abstract&quot;:&quot;Dairy systems are a source of pollutant emissions, such as greenhouse gases (GHG) and NH3 that are associated with impacts on the environment. Gas emissions in barns are related mainly to diet intake and chemical composition, N excretion and manure management. A reduction in dietary N is known to be an effective way to reduce N excretion and the resulting NH3 emissions. However, most studies consider manure in liquid form with frequent removal from the barn. In deep litter systems, several processes can occur during the accumulation of solid manure that result in variable gas emissions. The objective of this experiment was to investigate the influence of the interaction between dietary CP (low or high) and manure management (liquid or solid) on gas emissions (NH3, N2O, CH4) at the barn level. Dietary treatments provided either low (LowN; 12% CP) or high (HighN; 18% CP) degradable protein to modify the amount of total ammonia nitrogen (TAN) excreted. The cows were housed for two 8-week periods in two mechanically ventilated rooms equipped to manage manure either in liquid (LM; slurry) or solid form (SM; deep litter). In the LM treatment, N balance was measured for 4 days. As expected, animals fed the LowN diet ingested 35% less N and excreted 65% less N in their urine, with no reduction in faecal N excretion and N secretion in milk. On the LowN diet, excretion of urea-N and NH3-N emissions were reduced regardless of the manure management. On the HighN diet, urinary urea-N excretion was three times as high, while NH3-N emissions were 3.0 and 4.5 times as high in LM and SM, respectively. Manure management strongly influenced CH4-C emissions, which were 30% higher in SM than in LM, due to the accumulation of litter. Moreover, gas emissions from solid manure increased over the accumulation period, except for NH3 on the LowN diet. Finally, our results suggest that methods used for national inventories would become more accurate by considering the variability in TAN excretion, which is the primary factor that influences NH3 emissions.&quot;,&quot;issue&quot;:&quot;12&quot;,&quot;volume&quot;:&quot;13&quot;},&quot;isTemporary&quot;:false},{&quot;id&quot;:&quot;1e833ec9-2790-3e2a-ac6c-5c8ba1a9b544&quot;,&quot;itemData&quot;:{&quot;type&quot;:&quot;article-journal&quot;,&quot;id&quot;:&quot;1e833ec9-2790-3e2a-ac6c-5c8ba1a9b544&quot;,&quot;title&quot;:&quot;A country-specific, high-resolution emission inventory for methane from livestock in Asia in 2000&quot;,&quot;author&quot;:[{&quot;family&quot;:&quot;Yamaji&quot;,&quot;given&quot;:&quot;Kazuyo&quot;,&quot;parse-names&quot;:false,&quot;dropping-particle&quot;:&quot;&quot;,&quot;non-dropping-particle&quot;:&quot;&quot;},{&quot;family&quot;:&quot;Ohara&quot;,&quot;given&quot;:&quot;Toshimasa&quot;,&quot;parse-names&quot;:false,&quot;dropping-particle&quot;:&quot;&quot;,&quot;non-dropping-particle&quot;:&quot;&quot;},{&quot;family&quot;:&quot;Akimoto&quot;,&quot;given&quot;:&quot;Hajime&quot;,&quot;parse-names&quot;:false,&quot;dropping-particle&quot;:&quot;&quot;,&quot;non-dropping-particle&quot;:&quot;&quot;}],&quot;container-title&quot;:&quot;Atmospheric Environment&quot;,&quot;DOI&quot;:&quot;10.1016/S1352-2310(03)00586-7&quot;,&quot;ISSN&quot;:&quot;13522310&quot;,&quot;issued&quot;:{&quot;date-parts&quot;:[[2003]]},&quot;abstract&quot;:&quot;Methane emissions from livestock in South, Southeast, and East Asia were estimated to be about 29.9Tg CH4 in 2000 using the Food and Agriculture Organization database and district-level data on regional activity and emission factors, considering regional specificities. These emissions consisted of 25.9Tg CH4 from enteric fermentation and 4.0Tg CH 4 from livestock manure management systems. India had the greatest production, with 11.8Tg CH4 from livestock, primarily cattle and buffaloes. China was also a high-emission country, producing about 10.4Tg CH4. To determine their spatial distribution, emissions at the country and district levels were plotted on a 0.5×0.5° grid according to weight, using high-resolution land cover/use datasets. This gridded database shows considerable emissions throughout the Ganges basin, with peak emissions exceeding 30Gg CH4 grid-1 in the Ganges River delta. The total methane emissions from livestock increased by an average of 2% per annum from 1965 to 2000. The recent increase in methane emissions in China was especially remarkable. © 2003 Elsevier Ltd. All rights reserved.&quot;,&quot;issue&quot;:&quot;31&quot;,&quot;volume&quot;:&quot;37&quot;},&quot;isTemporary&quot;:false},{&quot;id&quot;:&quot;407cced0-e5f2-309c-8e0c-21b0fb650452&quot;,&quot;itemData&quot;:{&quot;type&quot;:&quot;article-journal&quot;,&quot;id&quot;:&quot;407cced0-e5f2-309c-8e0c-21b0fb650452&quot;,&quot;title&quot;:&quot;Methane sources in China: Historical and current emissions&quot;,&quot;author&quot;:[{&quot;family&quot;:&quot;Khalil&quot;,&quot;given&quot;:&quot;M. A.K.&quot;,&quot;parse-names&quot;:false,&quot;dropping-particle&quot;:&quot;&quot;,&quot;non-dropping-particle&quot;:&quot;&quot;},{&quot;family&quot;:&quot;Shearer&quot;,&quot;given&quot;:&quot;M. J.&quot;,&quot;parse-names&quot;:false,&quot;dropping-particle&quot;:&quot;&quot;,&quot;non-dropping-particle&quot;:&quot;&quot;},{&quot;family&quot;:&quot;Rasmussen&quot;,&quot;given&quot;:&quot;R. A.&quot;,&quot;parse-names&quot;:false,&quot;dropping-particle&quot;:&quot;&quot;,&quot;non-dropping-particle&quot;:&quot;&quot;}],&quot;container-title&quot;:&quot;Chemosphere&quot;,&quot;DOI&quot;:&quot;10.1016/0045-6535(93)90417-4&quot;,&quot;ISSN&quot;:&quot;00456535&quot;,&quot;issued&quot;:{&quot;date-parts&quot;:[[1993]]},&quot;abstract&quot;:&quot;China is one of the world's largest producers of rice and constitutes a sizable fraction of the Earth's population. As such emissions from China are of interest in understanding the global methane budget. Using geographical, agricultural and industrial data along with direct flux measurements, we have estimated the emissions of methane from China during the last century, concentrating mostly over the last 50 years. We find that: 1) the anthropogenic methane emissions from China are now more than 60 Tg/yr. 2) In recent decades there has been a decline in the emissions from agricultural sources due mostly to a dramatic decrease in the per capita emissions of methane from rice agriculture. 3) Sources related to energy (coal and natural gas consumption) are on the rise so that the reductions from agriculture are offset by increases from these energy sources. If the present trends continue, the dominating role of rice agriculture on methane emissions from China will be replaced by emissions from energy sources. This and many other aspects of the China historical methane budget parallel the global emissions of methane. © 1993.&quot;,&quot;issue&quot;:&quot;1-4&quot;,&quot;volume&quot;:&quot;26&quot;},&quot;isTemporary&quot;:false},{&quot;id&quot;:&quot;d3e0e5f3-262b-3323-888d-0ba3afbae160&quot;,&quot;itemData&quot;:{&quot;type&quot;:&quot;article-journal&quot;,&quot;id&quot;:&quot;d3e0e5f3-262b-3323-888d-0ba3afbae160&quot;,&quot;title&quot;:&quot;Statistical Analysis of Methane Emission from Rice Fields in China and the Driving Factors&quot;,&quot;author&quot;:[{&quot;family&quot;:&quot;Wei&quot;,&quot;given&quot;:&quot;Haiping&quot;,&quot;parse-names&quot;:false,&quot;dropping-particle&quot;:&quot;&quot;,&quot;non-dropping-particle&quot;:&quot;&quot;},{&quot;family&quot;:&quot;Sun&quot;,&quot;given&quot;:&quot;Wenjuan&quot;,&quot;parse-names&quot;:false,&quot;dropping-particle&quot;:&quot;&quot;,&quot;non-dropping-particle&quot;:&quot;&quot;},{&quot;family&quot;:&quot;Huang&quot;,&quot;given&quot;:&quot;Yao&quot;,&quot;parse-names&quot;:false,&quot;dropping-particle&quot;:&quot;&quot;,&quot;non-dropping-particle&quot;:&quot;&quot;},{&quot;family&quot;:&quot;魏海苹&quot;,&quot;given&quot;:&quot;&quot;,&quot;parse-names&quot;:false,&quot;dropping-particle&quot;:&quot;&quot;,&quot;non-dropping-particle&quot;:&quot;&quot;},{&quot;family&quot;:&quot;孙文娟&quot;,&quot;given&quot;:&quot;&quot;,&quot;parse-names&quot;:false,&quot;dropping-particle&quot;:&quot;&quot;,&quot;non-dropping-particle&quot;:&quot;&quot;},{&quot;family&quot;:&quot;黄耀&quot;,&quot;given&quot;:&quot;&quot;,&quot;parse-names&quot;:false,&quot;dropping-particle&quot;:&quot;&quot;,&quot;non-dropping-particle&quot;:&quot;&quot;}],&quot;container-title&quot;:&quot;Scientia Agricultura Sinica&quot;,&quot;issued&quot;:{&quot;date-parts&quot;:[[2012]]},&quot;abstract&quot;:&quot;【Objective】 The objectives of this study are to address the spatial characteristics of methane(CH4) emission from rice fields in China and to quantify the relationship between CH4 emission and driving factors associated with environment and field management in different rice cropping systems based on the data extracted from published papers.【Method】By searching literature databases,111 articles published since 1987 were obtained that related to the field measurements of CH4 emission in different regions.A total of 495 datasets of the seasonal amount of CH4 emission or the mean flux of CH4 emission over a growing season measured at 67 sites were extracted from these articles.ANOVA,correlation analysis and stepwise regression were used to investigate the spatial characteristics of CH4 emission and driving factors.【Result】The mean and standard error of CH4emission from single rice,early-rice and late-rice cropping system were(383.531.1),(234.316.80) and(361.825.0) kg.hm-2,respectively.Methane emission from the single rice in southwest China was the highest,approximately being 1.3,1.2 and 3.3 times higher than those from north,central and northeast China.In double rice cropping system,CH4 emission from the early-and the late-rice in central China was approximately 160% and 90% higher than those in south China(Guangxi and Guangdong Provinces).There is a significant positive correlation between CH4 emission and the input of organic carbon,while CH4 emission was found to be negatively correlated with the rate of synthetic nitrogen application and soil pH.CH4 emission from the single rice system declined with increasing latitude,longitude and soil total nitrogen.By contrast,CH4 emission increased from south to north in the double rice cropping system,and increased with soil total nitrogen in the late-rice system.The spatial variability in seasonal amount of CH4 emission for the single rice can be well quantitatively described by a linear combination of six variables(R2=0.72,P=0.000,n=241),including latitude,soil parameters of C﹕N ratio and sand fraction,irrigation regime,rates of organic carbon input and synthetic nitrogen application.For the early-rice,the spatial variability in CH4 emission was quantitatively determined by a linear combination of five variables(R2=0.35,P=0.000,n=121),including soil parameters of C﹕N ratio and sand fraction,mean temperature from rice transplanting to heading,irrigation regime and rate of organic carbon input.A linear combination of six variables,including latitude,soil parameters of C﹕N ratio,clay fraction and pH,mean temperature over the rice growing season and rate of organic carbon input,determined the spatial variability in CH4emission for the late-rice system(R2=0.47,P=0.000,n=133).【Conclusion】 The seasonal amount of CH4 emission per unit area from rice field ranks in a descent order of single rice,late-rice and early-rice in China,but no significant difference existed between the single and late-rice.CH4 emission in southwest China is significantly higher than those in other single rice regions.For the double rice system,CH4 emission in central China is significantly higher than those in south China.Linear multi-regression models taking into account environment and field management could be used to explain the spatial variability in seasonal amount of CH4 emission for all rice cropping systems,and the explanatory capability of model for the single rice is much better than that for the double rice system. 【目的】阐明中国不同稻作类型CH4排放的区域特征以及稻田CH4排放与环境因子和水肥管理的定量关系。【方法】通过文献调研,获得19872011年中 国稻田CH4排放观测的有效文献111篇,含生长季CH4排放总量或平均排放通量的有效观测数据495组,涵盖67个观测点。采用方差分析、相关分析和逐 步回归方法对上述观测数据进行分析。【结果】中国单季稻、双季早稻和晚稻田的CH4季节排放总量(均值标准误差)分别为(383.531.1)、(234 .316.8)和(361.825.0)kg.hm-2。西南单季稻区CH4排放分别是华北、华中和东北单季稻区的2.3、2.2和4.3倍;华中早、晚 稻区的CH4排放分别是两广早、晚稻区的2.6和1.9倍。稻田CH4排放与有机肥施用量呈正相关,与化肥氮施用量及土壤pH呈负相关;单季稻区CH4排 放随纬度升高和经度增加而降低,双季稻区CH4排放则随纬度升高而增加;单季稻区CH4排放随土壤全氮含量的增加而降低,但晚稻区则反之。综合影响中国单 季稻田CH4排放的因子为纬度、土壤C/N比、砂粒含量、水分管理方式、有机肥和化肥氮施用量,这6个因子的变化可解释CH4排放空间变异的72%;早稻 田CH4排放空间变异的35%可由土壤C/N比、砂粒含量、移栽-抽穗期平均温度、水分管理和有机肥施用量等5个因子的变化得以解释;纬度、土壤C/N比 、黏粒含量、pH值、全生育期平均温度和有机肥施用量等6个因子可解释中国晚稻田CH4排放空间变异的47%。【结论】中国稻田单位面积CH4排放量总体 为单季稻&gt;晚稻&gt;早稻,但单季稻与晚稻田的CH4排放无显著差异。西南单季稻区的CH4排放显著高于其它单季稻区,华中双季稻区的CH4排放显著高于两广 稻区。由环境和水肥管理因子决定的多元统计模型能较好地解释中国稻田CH4排放的空间变异,单季稻CH4排放模型的可解释性优于双季稻。&quot;,&quot;issue&quot;:&quot;17&quot;,&quot;volume&quot;:&quot;45&quot;},&quot;isTemporary&quot;:false},{&quot;id&quot;:&quot;86fd0b20-6f0b-34f6-9f57-d9d6a0be078d&quot;,&quot;itemData&quot;:{&quot;type&quot;:&quot;article-journal&quot;,&quot;id&quot;:&quot;86fd0b20-6f0b-34f6-9f57-d9d6a0be078d&quot;,&quot;title&quot;:&quot;Effects of combined applications of pig manure and chemical fertilizers on CH4 and N2O emissions and their global warming potentials in paddy fields with double-rice cropping&quot;,&quot;author&quot;:[{&quot;family&quot;:&quot;Wang&quot;,&quot;given&quot;:&quot;Cong&quot;,&quot;parse-names&quot;:false,&quot;dropping-particle&quot;:&quot;&quot;,&quot;non-dropping-particle&quot;:&quot;&quot;},{&quot;family&quot;:&quot;Shen&quot;,&quot;given&quot;:&quot;Jian Lin&quot;,&quot;parse-names&quot;:false,&quot;dropping-particle&quot;:&quot;&quot;,&quot;non-dropping-particle&quot;:&quot;&quot;},{&quot;family&quot;:&quot;Zheng&quot;,&quot;given&quot;:&quot;Liang&quot;,&quot;parse-names&quot;:false,&quot;dropping-particle&quot;:&quot;&quot;,&quot;non-dropping-particle&quot;:&quot;&quot;},{&quot;family&quot;:&quot;Liu&quot;,&quot;given&quot;:&quot;Jie Yun&quot;,&quot;parse-names&quot;:false,&quot;dropping-particle&quot;:&quot;&quot;,&quot;non-dropping-particle&quot;:&quot;&quot;},{&quot;family&quot;:&quot;Qin&quot;,&quot;given&quot;:&quot;Hong Ling&quot;,&quot;parse-names&quot;:false,&quot;dropping-particle&quot;:&quot;&quot;,&quot;non-dropping-particle&quot;:&quot;&quot;},{&quot;family&quot;:&quot;Li&quot;,&quot;given&quot;:&quot;Yong&quot;,&quot;parse-names&quot;:false,&quot;dropping-particle&quot;:&quot;&quot;,&quot;non-dropping-particle&quot;:&quot;&quot;},{&quot;family&quot;:&quot;Wu&quot;,&quot;given&quot;:&quot;Jin Shui&quot;,&quot;parse-names&quot;:false,&quot;dropping-particle&quot;:&quot;&quot;,&quot;non-dropping-particle&quot;:&quot;&quot;}],&quot;container-title&quot;:&quot;Huanjing Kexue/Environmental Science&quot;,&quot;DOI&quot;:&quot;10.13227/j.hjkx.2014.08.040&quot;,&quot;ISSN&quot;:&quot;02503301&quot;,&quot;issued&quot;:{&quot;date-parts&quot;:[[2014]]},&quot;abstract&quot;:&quot;A field experiment was carried out to study the effects of combined applications of pig manure and chemical fertilizers on CH4 and N2O emissions, which were measured using the static chamber/gas chromatography method, and their global warming potentials in typical paddy fields with double-rice cropping in Hunan province. The results showed that the combined applications of pig manure and chemical fertilizers did not change the seasonal patterns of CH4 and N2O emissions from paddy soils, but significantly changed the magnitudes of CH4 and N2O fluxes in rice growing seasons as compared with sole application of chemical fertilizers. During the two rice growing seasons, the cumulative CH4 emissions for the pig manure and chemical nitrogen (N) fertilizer each contributing to 50% of the total applied N (1/2N+PM) treatment were higher than those for the treatments of no N fertilizer (0N), half amount of chemical N fertilizer (1/2N) and 100% chemical N fertilizer (N) by 54.83%, 33.85% and 43.30%, respectively (P&lt;0.05), whilst the cumulative N2O emissions for the 1/2N+PM treatment were decreased by 67.50% compared with N treatment, but increased by 129.43% and 119.23% compared with 0N and 1/2N treatments, respectively (P&lt;0.05). CH4 was the dominant contributor to the global warming potential (GWP) in both rice growing seasons, which contributed more than 99% to the integrated GWP of CH4 and N2O emissions for all the four treatments. Both GWP and yield-scaled GWP for the treatment of 1/2N+PM were significantly higher than the other three treatments. The yield-scaled GWP for the treatment of 1/2N+PM was higher than those for the N, 1/2N and 0N treatments by 58.21%, 26.82% and 20.63%, respectively. Therefore, combined applications of pig manure and chemical fertilizers in paddy fields would increase the GWP of CH4 and N2O emissions during rice growing seasons and this effect should be considered in regional greenhouse gases emissions inventory.&quot;,&quot;issue&quot;:&quot;8&quot;,&quot;volume&quot;:&quot;35&quot;},&quot;isTemporary&quot;:false}],&quot;properties&quot;:{&quot;noteIndex&quot;:0},&quot;isEdited&quot;:false,&quot;manualOverride&quot;:{&quot;isManuallyOverriden&quot;:false,&quot;citeprocText&quot;:&quot;(Edouard et al., 2019; Hu et al., 2019; Khalil et al., 1993; Wang et al., 2014; Wei et al., 2012; Xiao et al., 2019; Xie, n.d.; Yamaji et al., 2003)&quot;,&quot;manualOverrideText&quot;:&quot;&quot;},&quot;citationTag&quot;:&quot;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EDA3-B5A1-4BA4-BFA2-73FECE36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7040</Words>
  <Characters>40132</Characters>
  <Application>Microsoft Office Word</Application>
  <DocSecurity>0</DocSecurity>
  <Lines>334</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Yale University</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MChen</dc:creator>
  <cp:lastModifiedBy>NP Forsell</cp:lastModifiedBy>
  <cp:revision>9</cp:revision>
  <cp:lastPrinted>2015-05-06T07:53:00Z</cp:lastPrinted>
  <dcterms:created xsi:type="dcterms:W3CDTF">2022-04-20T04:41:00Z</dcterms:created>
  <dcterms:modified xsi:type="dcterms:W3CDTF">2022-05-06T14:07:00Z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afa42546-db82-399f-908d-5bc31e748284</vt:lpwstr>
  </property>
  <property fmtid="{D5CDD505-2E9C-101B-9397-08002B2CF9AE}" pid="24" name="Mendeley Citation Style_1">
    <vt:lpwstr>http://www.zotero.org/styles/journal-of-cleaner-production</vt:lpwstr>
  </property>
</Properties>
</file>