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6465" w14:textId="77777777" w:rsidR="00361D23" w:rsidRPr="00BC2BA6" w:rsidRDefault="00361D23" w:rsidP="00361D23">
      <w:pPr>
        <w:spacing w:after="160" w:line="240" w:lineRule="auto"/>
        <w:rPr>
          <w:rFonts w:ascii="Calibri" w:eastAsia="Calibri" w:hAnsi="Calibri" w:cs="Times New Roman"/>
          <w:b/>
          <w:bCs/>
          <w:lang w:val="en-US"/>
        </w:rPr>
      </w:pPr>
      <w:r w:rsidRPr="002E63E0">
        <w:rPr>
          <w:rFonts w:ascii="Calibri" w:eastAsia="Calibri" w:hAnsi="Calibri" w:cs="Times New Roman"/>
          <w:b/>
          <w:bCs/>
          <w:lang w:val="en-GB"/>
        </w:rPr>
        <w:t>Appen</w:t>
      </w:r>
      <w:r w:rsidRPr="002E63E0">
        <w:rPr>
          <w:rFonts w:ascii="Calibri" w:eastAsia="Calibri" w:hAnsi="Calibri" w:cs="Times New Roman"/>
          <w:b/>
          <w:bCs/>
          <w:lang w:val="en-US"/>
        </w:rPr>
        <w:t xml:space="preserve">dix 1: </w:t>
      </w:r>
      <w:r>
        <w:rPr>
          <w:rFonts w:ascii="Calibri" w:eastAsia="Calibri" w:hAnsi="Calibri" w:cs="Times New Roman"/>
          <w:b/>
          <w:bCs/>
          <w:lang w:val="en-US"/>
        </w:rPr>
        <w:t>Sample composition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893"/>
        <w:gridCol w:w="764"/>
        <w:gridCol w:w="764"/>
        <w:gridCol w:w="764"/>
        <w:gridCol w:w="764"/>
        <w:gridCol w:w="764"/>
        <w:gridCol w:w="827"/>
        <w:gridCol w:w="785"/>
        <w:gridCol w:w="785"/>
        <w:gridCol w:w="785"/>
        <w:gridCol w:w="827"/>
        <w:gridCol w:w="764"/>
        <w:gridCol w:w="764"/>
        <w:gridCol w:w="1309"/>
        <w:gridCol w:w="1361"/>
      </w:tblGrid>
      <w:tr w:rsidR="00361D23" w:rsidRPr="000C35D9" w14:paraId="714F612B" w14:textId="77777777" w:rsidTr="000C35D9"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07DF3988" w14:textId="77777777" w:rsidR="00361D23" w:rsidRDefault="00361D23" w:rsidP="00792ECF">
            <w:pPr>
              <w:rPr>
                <w:b/>
                <w:bCs/>
                <w:lang w:val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14:paraId="19AECAC9" w14:textId="77777777" w:rsidR="00361D23" w:rsidRDefault="00361D23" w:rsidP="00792E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Gender</w:t>
            </w:r>
          </w:p>
        </w:tc>
        <w:tc>
          <w:tcPr>
            <w:tcW w:w="38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A63338" w14:textId="77777777" w:rsidR="00361D23" w:rsidRDefault="00361D23" w:rsidP="00792EC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Age (years)</w:t>
            </w:r>
          </w:p>
        </w:tc>
        <w:tc>
          <w:tcPr>
            <w:tcW w:w="40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007E002" w14:textId="77777777" w:rsidR="00361D23" w:rsidRDefault="00361D23" w:rsidP="00792EC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Disposal household income (in EUR)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297F73" w14:textId="77777777" w:rsidR="00361D23" w:rsidRDefault="00361D23" w:rsidP="00792E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Length of living (in years)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80B26A3" w14:textId="77777777" w:rsidR="00361D23" w:rsidRDefault="00361D23" w:rsidP="00792E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Flood experiences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7ED5F61B" w14:textId="6EC4B952" w:rsidR="00361D23" w:rsidRDefault="004F5A3C" w:rsidP="00792E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</w:t>
            </w:r>
            <w:r w:rsidRPr="004F5A3C">
              <w:rPr>
                <w:b/>
                <w:bCs/>
                <w:lang w:val="en-US"/>
              </w:rPr>
              <w:t xml:space="preserve">ember of blue light </w:t>
            </w:r>
            <w:r w:rsidR="003049D9" w:rsidRPr="004F5A3C">
              <w:rPr>
                <w:b/>
                <w:bCs/>
                <w:lang w:val="en-US"/>
              </w:rPr>
              <w:t>organization</w:t>
            </w:r>
          </w:p>
        </w:tc>
      </w:tr>
      <w:tr w:rsidR="00361D23" w14:paraId="40CCEA3F" w14:textId="77777777" w:rsidTr="000C35D9">
        <w:tc>
          <w:tcPr>
            <w:tcW w:w="1359" w:type="dxa"/>
            <w:tcBorders>
              <w:top w:val="single" w:sz="4" w:space="0" w:color="auto"/>
            </w:tcBorders>
          </w:tcPr>
          <w:p w14:paraId="0D4F961A" w14:textId="77777777" w:rsidR="00361D23" w:rsidRDefault="00361D23" w:rsidP="00792E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Municipality</w:t>
            </w:r>
          </w:p>
        </w:tc>
        <w:tc>
          <w:tcPr>
            <w:tcW w:w="892" w:type="dxa"/>
            <w:tcBorders>
              <w:top w:val="single" w:sz="4" w:space="0" w:color="auto"/>
            </w:tcBorders>
          </w:tcPr>
          <w:p w14:paraId="413E1114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Female</w:t>
            </w:r>
          </w:p>
        </w:tc>
        <w:tc>
          <w:tcPr>
            <w:tcW w:w="763" w:type="dxa"/>
            <w:tcBorders>
              <w:top w:val="single" w:sz="4" w:space="0" w:color="auto"/>
            </w:tcBorders>
          </w:tcPr>
          <w:p w14:paraId="0521F77F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 xml:space="preserve">18-34 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032084B4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 xml:space="preserve">35-49 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118F9E66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 xml:space="preserve">50-64 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4DBC5A97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 xml:space="preserve">65-79 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4DEC31CA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&gt;80</w:t>
            </w:r>
          </w:p>
        </w:tc>
        <w:tc>
          <w:tcPr>
            <w:tcW w:w="827" w:type="dxa"/>
            <w:tcBorders>
              <w:top w:val="single" w:sz="4" w:space="0" w:color="auto"/>
            </w:tcBorders>
          </w:tcPr>
          <w:p w14:paraId="793EF18A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&lt;1,000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14:paraId="7EC52F31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1,001-2,000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14:paraId="6DB078F0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2,001-3,000</w:t>
            </w:r>
          </w:p>
        </w:tc>
        <w:tc>
          <w:tcPr>
            <w:tcW w:w="785" w:type="dxa"/>
            <w:tcBorders>
              <w:top w:val="single" w:sz="4" w:space="0" w:color="auto"/>
            </w:tcBorders>
          </w:tcPr>
          <w:p w14:paraId="261C7F0F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3,001-4,000</w:t>
            </w:r>
          </w:p>
        </w:tc>
        <w:tc>
          <w:tcPr>
            <w:tcW w:w="827" w:type="dxa"/>
            <w:tcBorders>
              <w:top w:val="single" w:sz="4" w:space="0" w:color="auto"/>
            </w:tcBorders>
          </w:tcPr>
          <w:p w14:paraId="2E431D45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&gt;4,000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5FC6AA18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&lt;25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6378463D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 xml:space="preserve">&gt;25 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182B851A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Yes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89E0259" w14:textId="77777777" w:rsidR="00361D23" w:rsidRPr="005D418F" w:rsidRDefault="00361D23" w:rsidP="00792ECF">
            <w:pPr>
              <w:rPr>
                <w:bCs/>
                <w:lang w:val="en-US"/>
              </w:rPr>
            </w:pPr>
            <w:r w:rsidRPr="005D418F">
              <w:rPr>
                <w:bCs/>
                <w:lang w:val="en-US"/>
              </w:rPr>
              <w:t>Yes</w:t>
            </w:r>
          </w:p>
        </w:tc>
      </w:tr>
      <w:tr w:rsidR="00361D23" w14:paraId="0D707BE1" w14:textId="77777777" w:rsidTr="000C35D9">
        <w:tc>
          <w:tcPr>
            <w:tcW w:w="1359" w:type="dxa"/>
          </w:tcPr>
          <w:p w14:paraId="10434B88" w14:textId="77777777" w:rsidR="00361D23" w:rsidRPr="005D418F" w:rsidRDefault="00361D23" w:rsidP="00792ECF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Dellach</w:t>
            </w:r>
            <w:proofErr w:type="spellEnd"/>
          </w:p>
        </w:tc>
        <w:tc>
          <w:tcPr>
            <w:tcW w:w="892" w:type="dxa"/>
          </w:tcPr>
          <w:p w14:paraId="00B54F51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23.5%</w:t>
            </w:r>
          </w:p>
        </w:tc>
        <w:tc>
          <w:tcPr>
            <w:tcW w:w="763" w:type="dxa"/>
          </w:tcPr>
          <w:p w14:paraId="46B07EAA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10.6%</w:t>
            </w:r>
          </w:p>
        </w:tc>
        <w:tc>
          <w:tcPr>
            <w:tcW w:w="764" w:type="dxa"/>
          </w:tcPr>
          <w:p w14:paraId="7BF807F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29.8%</w:t>
            </w:r>
          </w:p>
        </w:tc>
        <w:tc>
          <w:tcPr>
            <w:tcW w:w="764" w:type="dxa"/>
          </w:tcPr>
          <w:p w14:paraId="75575E1B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36.2%</w:t>
            </w:r>
          </w:p>
        </w:tc>
        <w:tc>
          <w:tcPr>
            <w:tcW w:w="764" w:type="dxa"/>
          </w:tcPr>
          <w:p w14:paraId="33C232E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23.4%</w:t>
            </w:r>
          </w:p>
        </w:tc>
        <w:tc>
          <w:tcPr>
            <w:tcW w:w="764" w:type="dxa"/>
          </w:tcPr>
          <w:p w14:paraId="3C27ED4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0.0%</w:t>
            </w:r>
          </w:p>
        </w:tc>
        <w:tc>
          <w:tcPr>
            <w:tcW w:w="827" w:type="dxa"/>
          </w:tcPr>
          <w:p w14:paraId="62C6DEC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10.2%</w:t>
            </w:r>
          </w:p>
        </w:tc>
        <w:tc>
          <w:tcPr>
            <w:tcW w:w="785" w:type="dxa"/>
          </w:tcPr>
          <w:p w14:paraId="025DB9F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22.4%</w:t>
            </w:r>
          </w:p>
        </w:tc>
        <w:tc>
          <w:tcPr>
            <w:tcW w:w="785" w:type="dxa"/>
          </w:tcPr>
          <w:p w14:paraId="60B4C0C7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24.5%</w:t>
            </w:r>
          </w:p>
        </w:tc>
        <w:tc>
          <w:tcPr>
            <w:tcW w:w="785" w:type="dxa"/>
          </w:tcPr>
          <w:p w14:paraId="1154700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22.4%</w:t>
            </w:r>
          </w:p>
        </w:tc>
        <w:tc>
          <w:tcPr>
            <w:tcW w:w="827" w:type="dxa"/>
          </w:tcPr>
          <w:p w14:paraId="6F5AB64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20.4%</w:t>
            </w:r>
          </w:p>
        </w:tc>
        <w:tc>
          <w:tcPr>
            <w:tcW w:w="764" w:type="dxa"/>
          </w:tcPr>
          <w:p w14:paraId="0610882F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64.7%</w:t>
            </w:r>
          </w:p>
        </w:tc>
        <w:tc>
          <w:tcPr>
            <w:tcW w:w="764" w:type="dxa"/>
          </w:tcPr>
          <w:p w14:paraId="43452F3E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35.3%</w:t>
            </w:r>
          </w:p>
        </w:tc>
        <w:tc>
          <w:tcPr>
            <w:tcW w:w="1309" w:type="dxa"/>
          </w:tcPr>
          <w:p w14:paraId="503231E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54.9%</w:t>
            </w:r>
          </w:p>
        </w:tc>
        <w:tc>
          <w:tcPr>
            <w:tcW w:w="1361" w:type="dxa"/>
          </w:tcPr>
          <w:p w14:paraId="30B0E5E6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54.9%</w:t>
            </w:r>
          </w:p>
        </w:tc>
      </w:tr>
      <w:tr w:rsidR="00361D23" w14:paraId="62820606" w14:textId="77777777" w:rsidTr="000C35D9">
        <w:tc>
          <w:tcPr>
            <w:tcW w:w="1359" w:type="dxa"/>
          </w:tcPr>
          <w:p w14:paraId="2F4D199E" w14:textId="77777777" w:rsidR="00361D23" w:rsidRPr="005D418F" w:rsidRDefault="00361D23" w:rsidP="00792ECF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Kirchbach</w:t>
            </w:r>
            <w:proofErr w:type="spellEnd"/>
          </w:p>
        </w:tc>
        <w:tc>
          <w:tcPr>
            <w:tcW w:w="892" w:type="dxa"/>
          </w:tcPr>
          <w:p w14:paraId="3BDC82B0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21.6%</w:t>
            </w:r>
          </w:p>
        </w:tc>
        <w:tc>
          <w:tcPr>
            <w:tcW w:w="763" w:type="dxa"/>
          </w:tcPr>
          <w:p w14:paraId="158E6DEF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4.5%</w:t>
            </w:r>
          </w:p>
        </w:tc>
        <w:tc>
          <w:tcPr>
            <w:tcW w:w="764" w:type="dxa"/>
          </w:tcPr>
          <w:p w14:paraId="141C350E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28.5%</w:t>
            </w:r>
          </w:p>
        </w:tc>
        <w:tc>
          <w:tcPr>
            <w:tcW w:w="764" w:type="dxa"/>
          </w:tcPr>
          <w:p w14:paraId="192C1BA7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39.7%</w:t>
            </w:r>
          </w:p>
        </w:tc>
        <w:tc>
          <w:tcPr>
            <w:tcW w:w="764" w:type="dxa"/>
          </w:tcPr>
          <w:p w14:paraId="4C2D86AC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20.5%</w:t>
            </w:r>
          </w:p>
        </w:tc>
        <w:tc>
          <w:tcPr>
            <w:tcW w:w="764" w:type="dxa"/>
          </w:tcPr>
          <w:p w14:paraId="09944662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7.1%</w:t>
            </w:r>
          </w:p>
        </w:tc>
        <w:tc>
          <w:tcPr>
            <w:tcW w:w="827" w:type="dxa"/>
          </w:tcPr>
          <w:p w14:paraId="185CE58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11.3%</w:t>
            </w:r>
          </w:p>
        </w:tc>
        <w:tc>
          <w:tcPr>
            <w:tcW w:w="785" w:type="dxa"/>
          </w:tcPr>
          <w:p w14:paraId="3EDE7AA2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27.8%</w:t>
            </w:r>
          </w:p>
        </w:tc>
        <w:tc>
          <w:tcPr>
            <w:tcW w:w="785" w:type="dxa"/>
          </w:tcPr>
          <w:p w14:paraId="781365BA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25.8%</w:t>
            </w:r>
          </w:p>
        </w:tc>
        <w:tc>
          <w:tcPr>
            <w:tcW w:w="785" w:type="dxa"/>
          </w:tcPr>
          <w:p w14:paraId="1B32785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14.4%</w:t>
            </w:r>
          </w:p>
        </w:tc>
        <w:tc>
          <w:tcPr>
            <w:tcW w:w="827" w:type="dxa"/>
          </w:tcPr>
          <w:p w14:paraId="7A3FB7D5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6.8%</w:t>
            </w:r>
          </w:p>
        </w:tc>
        <w:tc>
          <w:tcPr>
            <w:tcW w:w="764" w:type="dxa"/>
          </w:tcPr>
          <w:p w14:paraId="797C6DD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67.0%</w:t>
            </w:r>
          </w:p>
        </w:tc>
        <w:tc>
          <w:tcPr>
            <w:tcW w:w="764" w:type="dxa"/>
          </w:tcPr>
          <w:p w14:paraId="358F0742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33.0%</w:t>
            </w:r>
          </w:p>
        </w:tc>
        <w:tc>
          <w:tcPr>
            <w:tcW w:w="1309" w:type="dxa"/>
          </w:tcPr>
          <w:p w14:paraId="4B163855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83.5%</w:t>
            </w:r>
          </w:p>
        </w:tc>
        <w:tc>
          <w:tcPr>
            <w:tcW w:w="1361" w:type="dxa"/>
          </w:tcPr>
          <w:p w14:paraId="2E7BE80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64.2%</w:t>
            </w:r>
          </w:p>
        </w:tc>
      </w:tr>
      <w:tr w:rsidR="00361D23" w14:paraId="4BE26070" w14:textId="77777777" w:rsidTr="000C35D9">
        <w:tc>
          <w:tcPr>
            <w:tcW w:w="1359" w:type="dxa"/>
          </w:tcPr>
          <w:p w14:paraId="312E0313" w14:textId="77777777" w:rsidR="00361D23" w:rsidRPr="005D418F" w:rsidRDefault="00361D23" w:rsidP="00792ECF">
            <w:pPr>
              <w:rPr>
                <w:bCs/>
                <w:lang w:val="en-US"/>
              </w:rPr>
            </w:pPr>
            <w:proofErr w:type="spellStart"/>
            <w:r w:rsidRPr="005D418F">
              <w:rPr>
                <w:bCs/>
                <w:lang w:val="en-US"/>
              </w:rPr>
              <w:t>Kötschach-Mauthen</w:t>
            </w:r>
            <w:proofErr w:type="spellEnd"/>
          </w:p>
        </w:tc>
        <w:tc>
          <w:tcPr>
            <w:tcW w:w="892" w:type="dxa"/>
          </w:tcPr>
          <w:p w14:paraId="4D38C326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25.4%</w:t>
            </w:r>
          </w:p>
        </w:tc>
        <w:tc>
          <w:tcPr>
            <w:tcW w:w="763" w:type="dxa"/>
          </w:tcPr>
          <w:p w14:paraId="15A35B1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6.0%</w:t>
            </w:r>
          </w:p>
        </w:tc>
        <w:tc>
          <w:tcPr>
            <w:tcW w:w="764" w:type="dxa"/>
          </w:tcPr>
          <w:p w14:paraId="36E9D2A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22.4%</w:t>
            </w:r>
          </w:p>
        </w:tc>
        <w:tc>
          <w:tcPr>
            <w:tcW w:w="764" w:type="dxa"/>
          </w:tcPr>
          <w:p w14:paraId="43440A78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38.0%</w:t>
            </w:r>
          </w:p>
        </w:tc>
        <w:tc>
          <w:tcPr>
            <w:tcW w:w="764" w:type="dxa"/>
          </w:tcPr>
          <w:p w14:paraId="24526C58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31.9%</w:t>
            </w:r>
          </w:p>
        </w:tc>
        <w:tc>
          <w:tcPr>
            <w:tcW w:w="764" w:type="dxa"/>
          </w:tcPr>
          <w:p w14:paraId="0913422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1.7%</w:t>
            </w:r>
          </w:p>
        </w:tc>
        <w:tc>
          <w:tcPr>
            <w:tcW w:w="827" w:type="dxa"/>
          </w:tcPr>
          <w:p w14:paraId="42DD0E35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7.5%</w:t>
            </w:r>
          </w:p>
        </w:tc>
        <w:tc>
          <w:tcPr>
            <w:tcW w:w="785" w:type="dxa"/>
          </w:tcPr>
          <w:p w14:paraId="3576EAC2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24.5%</w:t>
            </w:r>
          </w:p>
        </w:tc>
        <w:tc>
          <w:tcPr>
            <w:tcW w:w="785" w:type="dxa"/>
          </w:tcPr>
          <w:p w14:paraId="2E18F6B5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32.1%</w:t>
            </w:r>
          </w:p>
        </w:tc>
        <w:tc>
          <w:tcPr>
            <w:tcW w:w="785" w:type="dxa"/>
          </w:tcPr>
          <w:p w14:paraId="0EBD5C9E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19.8%</w:t>
            </w:r>
          </w:p>
        </w:tc>
        <w:tc>
          <w:tcPr>
            <w:tcW w:w="827" w:type="dxa"/>
          </w:tcPr>
          <w:p w14:paraId="1196CB3B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16.0%</w:t>
            </w:r>
          </w:p>
        </w:tc>
        <w:tc>
          <w:tcPr>
            <w:tcW w:w="764" w:type="dxa"/>
          </w:tcPr>
          <w:p w14:paraId="60FF41E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62.2%</w:t>
            </w:r>
          </w:p>
        </w:tc>
        <w:tc>
          <w:tcPr>
            <w:tcW w:w="764" w:type="dxa"/>
          </w:tcPr>
          <w:p w14:paraId="3B8FAF28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37.8%</w:t>
            </w:r>
          </w:p>
        </w:tc>
        <w:tc>
          <w:tcPr>
            <w:tcW w:w="1309" w:type="dxa"/>
          </w:tcPr>
          <w:p w14:paraId="123F578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76.1%</w:t>
            </w:r>
          </w:p>
        </w:tc>
        <w:tc>
          <w:tcPr>
            <w:tcW w:w="1361" w:type="dxa"/>
          </w:tcPr>
          <w:p w14:paraId="230D2F75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73.7%</w:t>
            </w:r>
          </w:p>
        </w:tc>
      </w:tr>
      <w:tr w:rsidR="00361D23" w14:paraId="1DB0915F" w14:textId="77777777" w:rsidTr="000C35D9">
        <w:tc>
          <w:tcPr>
            <w:tcW w:w="1359" w:type="dxa"/>
          </w:tcPr>
          <w:p w14:paraId="7D028415" w14:textId="77777777" w:rsidR="00361D23" w:rsidRDefault="00361D23" w:rsidP="00792ECF">
            <w:pPr>
              <w:rPr>
                <w:bCs/>
                <w:lang w:val="en-US"/>
              </w:rPr>
            </w:pPr>
            <w:r w:rsidRPr="00E93013">
              <w:rPr>
                <w:bCs/>
                <w:lang w:val="en-US"/>
              </w:rPr>
              <w:t xml:space="preserve">St. Stefan </w:t>
            </w:r>
            <w:proofErr w:type="spellStart"/>
            <w:r w:rsidRPr="00E93013">
              <w:rPr>
                <w:bCs/>
                <w:lang w:val="en-US"/>
              </w:rPr>
              <w:t>im</w:t>
            </w:r>
            <w:proofErr w:type="spellEnd"/>
            <w:r w:rsidRPr="00E93013">
              <w:rPr>
                <w:bCs/>
                <w:lang w:val="en-US"/>
              </w:rPr>
              <w:t xml:space="preserve"> </w:t>
            </w:r>
            <w:proofErr w:type="spellStart"/>
            <w:r w:rsidRPr="00E93013">
              <w:rPr>
                <w:bCs/>
                <w:lang w:val="en-US"/>
              </w:rPr>
              <w:t>Gailtal</w:t>
            </w:r>
            <w:proofErr w:type="spellEnd"/>
          </w:p>
          <w:p w14:paraId="469A86B9" w14:textId="2A2232C5" w:rsidR="000C35D9" w:rsidRPr="005D418F" w:rsidRDefault="000C35D9" w:rsidP="00792ECF">
            <w:pPr>
              <w:rPr>
                <w:bCs/>
                <w:lang w:val="en-US"/>
              </w:rPr>
            </w:pPr>
          </w:p>
        </w:tc>
        <w:tc>
          <w:tcPr>
            <w:tcW w:w="892" w:type="dxa"/>
          </w:tcPr>
          <w:p w14:paraId="312F3F79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41.7%</w:t>
            </w:r>
          </w:p>
        </w:tc>
        <w:tc>
          <w:tcPr>
            <w:tcW w:w="763" w:type="dxa"/>
          </w:tcPr>
          <w:p w14:paraId="7CA2DDBE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11.6%</w:t>
            </w:r>
          </w:p>
        </w:tc>
        <w:tc>
          <w:tcPr>
            <w:tcW w:w="764" w:type="dxa"/>
          </w:tcPr>
          <w:p w14:paraId="0F21CB98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16.3%</w:t>
            </w:r>
          </w:p>
        </w:tc>
        <w:tc>
          <w:tcPr>
            <w:tcW w:w="764" w:type="dxa"/>
          </w:tcPr>
          <w:p w14:paraId="1E8C4C9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37.2%</w:t>
            </w:r>
          </w:p>
        </w:tc>
        <w:tc>
          <w:tcPr>
            <w:tcW w:w="764" w:type="dxa"/>
          </w:tcPr>
          <w:p w14:paraId="076292C0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29.9%</w:t>
            </w:r>
          </w:p>
        </w:tc>
        <w:tc>
          <w:tcPr>
            <w:tcW w:w="764" w:type="dxa"/>
          </w:tcPr>
          <w:p w14:paraId="6BA48014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14.0%</w:t>
            </w:r>
          </w:p>
        </w:tc>
        <w:tc>
          <w:tcPr>
            <w:tcW w:w="827" w:type="dxa"/>
          </w:tcPr>
          <w:p w14:paraId="20D25F2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4.5%</w:t>
            </w:r>
          </w:p>
        </w:tc>
        <w:tc>
          <w:tcPr>
            <w:tcW w:w="785" w:type="dxa"/>
          </w:tcPr>
          <w:p w14:paraId="419A0801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31.8%</w:t>
            </w:r>
          </w:p>
        </w:tc>
        <w:tc>
          <w:tcPr>
            <w:tcW w:w="785" w:type="dxa"/>
          </w:tcPr>
          <w:p w14:paraId="4D31F337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38.6%</w:t>
            </w:r>
          </w:p>
        </w:tc>
        <w:tc>
          <w:tcPr>
            <w:tcW w:w="785" w:type="dxa"/>
          </w:tcPr>
          <w:p w14:paraId="104C718E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11.4%</w:t>
            </w:r>
          </w:p>
        </w:tc>
        <w:tc>
          <w:tcPr>
            <w:tcW w:w="827" w:type="dxa"/>
          </w:tcPr>
          <w:p w14:paraId="5FAD0FA1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13.6%</w:t>
            </w:r>
          </w:p>
        </w:tc>
        <w:tc>
          <w:tcPr>
            <w:tcW w:w="764" w:type="dxa"/>
          </w:tcPr>
          <w:p w14:paraId="0D3D726D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61.2%</w:t>
            </w:r>
          </w:p>
        </w:tc>
        <w:tc>
          <w:tcPr>
            <w:tcW w:w="764" w:type="dxa"/>
          </w:tcPr>
          <w:p w14:paraId="095B7866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38.8%</w:t>
            </w:r>
          </w:p>
        </w:tc>
        <w:tc>
          <w:tcPr>
            <w:tcW w:w="1309" w:type="dxa"/>
          </w:tcPr>
          <w:p w14:paraId="15268865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60.0%</w:t>
            </w:r>
          </w:p>
        </w:tc>
        <w:tc>
          <w:tcPr>
            <w:tcW w:w="1361" w:type="dxa"/>
          </w:tcPr>
          <w:p w14:paraId="024B4C08" w14:textId="77777777" w:rsidR="00361D23" w:rsidRPr="005D418F" w:rsidRDefault="00361D23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62.0%</w:t>
            </w:r>
          </w:p>
        </w:tc>
      </w:tr>
      <w:tr w:rsidR="002F2D62" w:rsidRPr="00306DCA" w14:paraId="4CD4385D" w14:textId="77777777" w:rsidTr="000C35D9">
        <w:tc>
          <w:tcPr>
            <w:tcW w:w="1359" w:type="dxa"/>
            <w:tcBorders>
              <w:bottom w:val="single" w:sz="4" w:space="0" w:color="auto"/>
            </w:tcBorders>
          </w:tcPr>
          <w:p w14:paraId="0AA52B9E" w14:textId="77777777" w:rsidR="002F2D62" w:rsidRPr="00E93013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District </w:t>
            </w:r>
            <w:proofErr w:type="spellStart"/>
            <w:r>
              <w:rPr>
                <w:bCs/>
                <w:lang w:val="en-US"/>
              </w:rPr>
              <w:t>Hermagor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306DCA">
              <w:rPr>
                <w:bCs/>
                <w:sz w:val="16"/>
                <w:lang w:val="en-US"/>
              </w:rPr>
              <w:t xml:space="preserve">(according to </w:t>
            </w:r>
            <w:r>
              <w:rPr>
                <w:bCs/>
                <w:sz w:val="16"/>
                <w:lang w:val="en-US"/>
              </w:rPr>
              <w:t>Statistics Carinthia, 2019</w:t>
            </w:r>
            <w:r w:rsidRPr="00306DCA">
              <w:rPr>
                <w:bCs/>
                <w:sz w:val="16"/>
                <w:lang w:val="en-US"/>
              </w:rPr>
              <w:t>)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7D871321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50.6%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14:paraId="41F5C4CF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15.8%</w:t>
            </w:r>
          </w:p>
          <w:p w14:paraId="0C8C21BA" w14:textId="77777777" w:rsidR="002F2D62" w:rsidRDefault="002F2D62" w:rsidP="00792ECF">
            <w:pPr>
              <w:rPr>
                <w:bCs/>
                <w:lang w:val="en-US"/>
              </w:rPr>
            </w:pPr>
            <w:r w:rsidRPr="000C35D9">
              <w:rPr>
                <w:bCs/>
                <w:sz w:val="18"/>
                <w:lang w:val="en-US"/>
              </w:rPr>
              <w:t>(</w:t>
            </w:r>
            <w:r w:rsidR="00BF4276">
              <w:rPr>
                <w:bCs/>
                <w:sz w:val="18"/>
                <w:lang w:val="en-US"/>
              </w:rPr>
              <w:t xml:space="preserve">Age </w:t>
            </w:r>
            <w:r w:rsidRPr="000C35D9">
              <w:rPr>
                <w:bCs/>
                <w:sz w:val="18"/>
                <w:lang w:val="en-US"/>
              </w:rPr>
              <w:t>20-34)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76F69EF4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17.9%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6E3CF44B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23.4%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3374D29D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17.0%</w:t>
            </w: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23C0A422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8.3%</w:t>
            </w:r>
          </w:p>
        </w:tc>
        <w:tc>
          <w:tcPr>
            <w:tcW w:w="4009" w:type="dxa"/>
            <w:gridSpan w:val="5"/>
            <w:tcBorders>
              <w:bottom w:val="single" w:sz="4" w:space="0" w:color="auto"/>
            </w:tcBorders>
          </w:tcPr>
          <w:p w14:paraId="306570B0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Average household income</w:t>
            </w:r>
            <w:r w:rsidR="00EF19C1">
              <w:rPr>
                <w:bCs/>
                <w:lang w:val="en-US"/>
              </w:rPr>
              <w:t xml:space="preserve"> (in EUR)</w:t>
            </w:r>
            <w:r>
              <w:rPr>
                <w:bCs/>
                <w:lang w:val="en-US"/>
              </w:rPr>
              <w:t xml:space="preserve">: </w:t>
            </w:r>
            <w:r w:rsidR="00EF19C1">
              <w:rPr>
                <w:bCs/>
                <w:lang w:val="en-US"/>
              </w:rPr>
              <w:t>2.200</w:t>
            </w:r>
          </w:p>
        </w:tc>
        <w:tc>
          <w:tcPr>
            <w:tcW w:w="2837" w:type="dxa"/>
            <w:gridSpan w:val="3"/>
            <w:tcBorders>
              <w:bottom w:val="single" w:sz="4" w:space="0" w:color="auto"/>
            </w:tcBorders>
          </w:tcPr>
          <w:p w14:paraId="3EA0DC97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Data unavailable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C3B5FBA" w14:textId="77777777" w:rsidR="002F2D62" w:rsidRDefault="002F2D62" w:rsidP="00792EC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12.2 %</w:t>
            </w:r>
          </w:p>
        </w:tc>
      </w:tr>
    </w:tbl>
    <w:p w14:paraId="048320CE" w14:textId="77777777" w:rsidR="007A2555" w:rsidRPr="00810DBC" w:rsidRDefault="007A2555" w:rsidP="00361D23">
      <w:pPr>
        <w:spacing w:line="240" w:lineRule="auto"/>
        <w:rPr>
          <w:b/>
          <w:bCs/>
          <w:lang w:val="en-US"/>
        </w:rPr>
      </w:pPr>
    </w:p>
    <w:p w14:paraId="358E2A38" w14:textId="77777777" w:rsidR="00361D23" w:rsidRDefault="00361D23" w:rsidP="00361D23">
      <w:pPr>
        <w:spacing w:line="240" w:lineRule="auto"/>
        <w:rPr>
          <w:b/>
          <w:bCs/>
          <w:lang w:val="en-GB"/>
        </w:rPr>
      </w:pPr>
    </w:p>
    <w:p w14:paraId="29F686B4" w14:textId="77777777" w:rsidR="00774F8B" w:rsidRPr="007A2555" w:rsidRDefault="00774F8B">
      <w:pPr>
        <w:rPr>
          <w:lang w:val="en-GB"/>
        </w:rPr>
      </w:pPr>
    </w:p>
    <w:sectPr w:rsidR="00774F8B" w:rsidRPr="007A2555" w:rsidSect="00361D2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23"/>
    <w:rsid w:val="000C35D9"/>
    <w:rsid w:val="00102F49"/>
    <w:rsid w:val="001128F2"/>
    <w:rsid w:val="001B7AB1"/>
    <w:rsid w:val="001C0261"/>
    <w:rsid w:val="002700EA"/>
    <w:rsid w:val="002F2D62"/>
    <w:rsid w:val="003049D9"/>
    <w:rsid w:val="00306DCA"/>
    <w:rsid w:val="00361D23"/>
    <w:rsid w:val="003A4ADD"/>
    <w:rsid w:val="003E4C1E"/>
    <w:rsid w:val="00435F4C"/>
    <w:rsid w:val="004818E4"/>
    <w:rsid w:val="004F5A3C"/>
    <w:rsid w:val="00582EC2"/>
    <w:rsid w:val="0061050D"/>
    <w:rsid w:val="006813CB"/>
    <w:rsid w:val="006F16CE"/>
    <w:rsid w:val="00774F8B"/>
    <w:rsid w:val="007A2555"/>
    <w:rsid w:val="00AC7164"/>
    <w:rsid w:val="00BF4276"/>
    <w:rsid w:val="00CA6EC1"/>
    <w:rsid w:val="00CB58B9"/>
    <w:rsid w:val="00D043F7"/>
    <w:rsid w:val="00DD2781"/>
    <w:rsid w:val="00ED577A"/>
    <w:rsid w:val="00E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E143"/>
  <w15:docId w15:val="{4E3B6B18-867C-4D3C-94CB-CA6220A2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1D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6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2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CC749-8E0E-4A38-84DA-51D1A592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tthaler</dc:creator>
  <cp:lastModifiedBy>Thaler Thomas</cp:lastModifiedBy>
  <cp:revision>2</cp:revision>
  <dcterms:created xsi:type="dcterms:W3CDTF">2023-03-24T09:30:00Z</dcterms:created>
  <dcterms:modified xsi:type="dcterms:W3CDTF">2023-03-24T09:30:00Z</dcterms:modified>
</cp:coreProperties>
</file>