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96E7" w14:textId="5964656A" w:rsidR="00890411" w:rsidRDefault="00890411" w:rsidP="00890411">
      <w:pPr>
        <w:spacing w:line="480" w:lineRule="auto"/>
        <w:jc w:val="both"/>
        <w:rPr>
          <w:rFonts w:eastAsiaTheme="majorEastAsia" w:cs="Times New Roman"/>
          <w:color w:val="2F5496" w:themeColor="accent1" w:themeShade="BF"/>
          <w:sz w:val="32"/>
          <w:szCs w:val="32"/>
        </w:rPr>
      </w:pPr>
      <w:r w:rsidRPr="005D5E01">
        <w:rPr>
          <w:rFonts w:eastAsiaTheme="majorEastAsia" w:cs="Times New Roman"/>
          <w:color w:val="2F5496" w:themeColor="accent1" w:themeShade="BF"/>
          <w:sz w:val="32"/>
          <w:szCs w:val="32"/>
        </w:rPr>
        <w:t>Demographic and labor force impacts of future immigration flows into Europe: Does immigrants’ region of origin matter?</w:t>
      </w:r>
    </w:p>
    <w:p w14:paraId="4E429D7E" w14:textId="77777777" w:rsidR="00890411" w:rsidRPr="00890411" w:rsidRDefault="00890411" w:rsidP="00890411">
      <w:pPr>
        <w:rPr>
          <w:sz w:val="28"/>
          <w:szCs w:val="28"/>
          <w:u w:val="single"/>
        </w:rPr>
      </w:pPr>
      <w:r w:rsidRPr="00890411">
        <w:rPr>
          <w:sz w:val="28"/>
          <w:szCs w:val="28"/>
          <w:u w:val="single"/>
        </w:rPr>
        <w:t xml:space="preserve">Supplementary Information </w:t>
      </w:r>
    </w:p>
    <w:p w14:paraId="70DF92F8" w14:textId="77777777" w:rsidR="00890411" w:rsidRDefault="00890411" w:rsidP="00890411">
      <w:pPr>
        <w:rPr>
          <w:b/>
          <w:bCs/>
        </w:rPr>
      </w:pPr>
    </w:p>
    <w:p w14:paraId="5DF0E1E6" w14:textId="6CA0D385" w:rsidR="00890411" w:rsidRPr="00E46B6C" w:rsidRDefault="00890411" w:rsidP="00890411">
      <w:pPr>
        <w:rPr>
          <w:b/>
          <w:bCs/>
        </w:rPr>
      </w:pPr>
      <w:r w:rsidRPr="00E46B6C">
        <w:rPr>
          <w:b/>
          <w:bCs/>
        </w:rPr>
        <w:t>Authors:</w:t>
      </w:r>
    </w:p>
    <w:p w14:paraId="7D17276B" w14:textId="77777777" w:rsidR="00890411" w:rsidRPr="00754DB2" w:rsidRDefault="00890411" w:rsidP="00890411">
      <w:r w:rsidRPr="00754DB2">
        <w:t xml:space="preserve"> </w:t>
      </w:r>
    </w:p>
    <w:p w14:paraId="7C501F2A" w14:textId="77777777" w:rsidR="00890411" w:rsidRPr="00756240" w:rsidRDefault="00890411" w:rsidP="00890411">
      <w:pPr>
        <w:rPr>
          <w:b/>
          <w:bCs/>
          <w:vertAlign w:val="superscript"/>
        </w:rPr>
      </w:pPr>
      <w:r w:rsidRPr="00756240">
        <w:rPr>
          <w:b/>
          <w:bCs/>
        </w:rPr>
        <w:t>Guillaume Marois*</w:t>
      </w:r>
    </w:p>
    <w:p w14:paraId="28C892A8" w14:textId="77777777" w:rsidR="00890411" w:rsidRDefault="00890411" w:rsidP="00890411">
      <w:pPr>
        <w:rPr>
          <w:rFonts w:cstheme="minorHAnsi"/>
          <w:lang w:val="en-GB"/>
        </w:rPr>
      </w:pPr>
      <w:r w:rsidRPr="00756240">
        <w:rPr>
          <w:rFonts w:cstheme="minorHAnsi"/>
          <w:lang w:val="en-GB"/>
        </w:rPr>
        <w:t>International Institute for Applied Systems Analysis, Wittgenstein Centre for Demography and Global</w:t>
      </w:r>
      <w:r>
        <w:rPr>
          <w:rFonts w:cstheme="minorHAnsi"/>
          <w:lang w:val="en-GB"/>
        </w:rPr>
        <w:t xml:space="preserve"> </w:t>
      </w:r>
      <w:r w:rsidRPr="00756240">
        <w:rPr>
          <w:rFonts w:cstheme="minorHAnsi"/>
          <w:lang w:val="en-GB"/>
        </w:rPr>
        <w:t xml:space="preserve">Human Capital (IIASA, </w:t>
      </w:r>
      <w:proofErr w:type="spellStart"/>
      <w:r w:rsidRPr="00756240">
        <w:rPr>
          <w:rFonts w:cstheme="minorHAnsi"/>
          <w:lang w:val="en-GB"/>
        </w:rPr>
        <w:t>OeAW</w:t>
      </w:r>
      <w:proofErr w:type="spellEnd"/>
      <w:r w:rsidRPr="00756240">
        <w:rPr>
          <w:rFonts w:cstheme="minorHAnsi"/>
          <w:lang w:val="en-GB"/>
        </w:rPr>
        <w:t>, University of Vienna), Vienna, Austria</w:t>
      </w:r>
    </w:p>
    <w:p w14:paraId="31AF0F5F" w14:textId="77777777" w:rsidR="00890411" w:rsidRDefault="00890411" w:rsidP="00890411">
      <w:pPr>
        <w:rPr>
          <w:lang w:val="en-CA"/>
        </w:rPr>
      </w:pPr>
      <w:r w:rsidRPr="00756240">
        <w:rPr>
          <w:lang w:val="en-CA"/>
        </w:rPr>
        <w:t>Asian Demographic Research Institute, Shanghai University, China</w:t>
      </w:r>
    </w:p>
    <w:p w14:paraId="23ED8F46" w14:textId="77777777" w:rsidR="00890411" w:rsidRPr="00890411" w:rsidRDefault="00890411" w:rsidP="00890411">
      <w:pPr>
        <w:rPr>
          <w:rFonts w:cstheme="minorHAnsi"/>
          <w:lang w:val="fr-CA"/>
        </w:rPr>
      </w:pPr>
      <w:proofErr w:type="gramStart"/>
      <w:r w:rsidRPr="00890411">
        <w:rPr>
          <w:lang w:val="fr-CA"/>
        </w:rPr>
        <w:t>Email</w:t>
      </w:r>
      <w:proofErr w:type="gramEnd"/>
      <w:r w:rsidRPr="00890411">
        <w:rPr>
          <w:lang w:val="fr-CA"/>
        </w:rPr>
        <w:t xml:space="preserve">: </w:t>
      </w:r>
      <w:hyperlink r:id="rId7" w:history="1">
        <w:r w:rsidRPr="00890411">
          <w:rPr>
            <w:rStyle w:val="Hyperlink"/>
            <w:lang w:val="fr-CA"/>
          </w:rPr>
          <w:t>marois@iiasa.ac.at</w:t>
        </w:r>
      </w:hyperlink>
      <w:r w:rsidRPr="00890411">
        <w:rPr>
          <w:lang w:val="fr-CA"/>
        </w:rPr>
        <w:t xml:space="preserve"> </w:t>
      </w:r>
    </w:p>
    <w:p w14:paraId="6B9E2926" w14:textId="77777777" w:rsidR="00890411" w:rsidRPr="00890411" w:rsidRDefault="00890411" w:rsidP="00890411">
      <w:pPr>
        <w:rPr>
          <w:lang w:val="fr-CA"/>
        </w:rPr>
      </w:pPr>
      <w:r w:rsidRPr="00890411">
        <w:rPr>
          <w:lang w:val="fr-CA"/>
        </w:rPr>
        <w:t>https://orcid.org/0000-0002-2701-6286</w:t>
      </w:r>
    </w:p>
    <w:p w14:paraId="2D9D83E7" w14:textId="77777777" w:rsidR="00890411" w:rsidRPr="00890411" w:rsidRDefault="00890411" w:rsidP="00890411">
      <w:pPr>
        <w:rPr>
          <w:vertAlign w:val="superscript"/>
          <w:lang w:val="fr-CA"/>
        </w:rPr>
      </w:pPr>
    </w:p>
    <w:p w14:paraId="0ED9FA61" w14:textId="77777777" w:rsidR="00890411" w:rsidRPr="00890411" w:rsidRDefault="00890411" w:rsidP="00890411">
      <w:pPr>
        <w:rPr>
          <w:b/>
          <w:bCs/>
          <w:lang w:val="fr-CA"/>
        </w:rPr>
      </w:pPr>
      <w:r w:rsidRPr="00890411">
        <w:rPr>
          <w:b/>
          <w:bCs/>
          <w:lang w:val="fr-CA"/>
        </w:rPr>
        <w:t>Michaela Potancokova</w:t>
      </w:r>
    </w:p>
    <w:p w14:paraId="5B671D53" w14:textId="77777777" w:rsidR="00890411" w:rsidRDefault="00890411" w:rsidP="00890411">
      <w:pPr>
        <w:rPr>
          <w:rFonts w:cstheme="minorHAnsi"/>
          <w:lang w:val="en-GB"/>
        </w:rPr>
      </w:pPr>
      <w:r w:rsidRPr="00756240">
        <w:rPr>
          <w:rFonts w:cstheme="minorHAnsi"/>
          <w:lang w:val="en-GB"/>
        </w:rPr>
        <w:t xml:space="preserve">International Institute for Applied Systems Analysis, Wittgenstein Centre for Demography and Global Human Capital (IIASA, </w:t>
      </w:r>
      <w:proofErr w:type="spellStart"/>
      <w:r w:rsidRPr="00756240">
        <w:rPr>
          <w:rFonts w:cstheme="minorHAnsi"/>
          <w:lang w:val="en-GB"/>
        </w:rPr>
        <w:t>OeAW</w:t>
      </w:r>
      <w:proofErr w:type="spellEnd"/>
      <w:r w:rsidRPr="00756240">
        <w:rPr>
          <w:rFonts w:cstheme="minorHAnsi"/>
          <w:lang w:val="en-GB"/>
        </w:rPr>
        <w:t>, University of Vienna), Vienna, Austria</w:t>
      </w:r>
    </w:p>
    <w:p w14:paraId="1DDCDAF0" w14:textId="77777777" w:rsidR="00890411" w:rsidRDefault="00890411" w:rsidP="0089041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Email: </w:t>
      </w:r>
      <w:hyperlink r:id="rId8" w:history="1">
        <w:r w:rsidRPr="00777A40">
          <w:rPr>
            <w:rStyle w:val="Hyperlink"/>
            <w:rFonts w:cstheme="minorHAnsi"/>
            <w:lang w:val="en-GB"/>
          </w:rPr>
          <w:t>potancok@iiasa.ac.at</w:t>
        </w:r>
      </w:hyperlink>
      <w:r>
        <w:rPr>
          <w:rFonts w:cstheme="minorHAnsi"/>
          <w:lang w:val="en-GB"/>
        </w:rPr>
        <w:t xml:space="preserve"> </w:t>
      </w:r>
    </w:p>
    <w:p w14:paraId="3CC7DE3D" w14:textId="77777777" w:rsidR="00890411" w:rsidRPr="00756240" w:rsidRDefault="00890411" w:rsidP="00890411">
      <w:pPr>
        <w:rPr>
          <w:rFonts w:cstheme="minorHAnsi"/>
          <w:lang w:val="en-GB"/>
        </w:rPr>
      </w:pPr>
      <w:r w:rsidRPr="00756240">
        <w:rPr>
          <w:rFonts w:cstheme="minorHAnsi"/>
          <w:lang w:val="en-GB"/>
        </w:rPr>
        <w:t>https://orcid.org/0000-0001-6115-5952</w:t>
      </w:r>
    </w:p>
    <w:p w14:paraId="5AA594B6" w14:textId="77777777" w:rsidR="00890411" w:rsidRPr="00756240" w:rsidRDefault="00890411" w:rsidP="00890411">
      <w:pPr>
        <w:rPr>
          <w:lang w:val="en-GB"/>
        </w:rPr>
      </w:pPr>
    </w:p>
    <w:p w14:paraId="1D47000F" w14:textId="77777777" w:rsidR="00890411" w:rsidRPr="00756240" w:rsidRDefault="00890411" w:rsidP="00890411">
      <w:pPr>
        <w:rPr>
          <w:b/>
          <w:bCs/>
          <w:vertAlign w:val="superscript"/>
        </w:rPr>
      </w:pPr>
      <w:r w:rsidRPr="00756240">
        <w:rPr>
          <w:b/>
          <w:bCs/>
        </w:rPr>
        <w:t xml:space="preserve">Miguel </w:t>
      </w:r>
      <w:proofErr w:type="spellStart"/>
      <w:r w:rsidRPr="00756240">
        <w:rPr>
          <w:b/>
          <w:bCs/>
        </w:rPr>
        <w:t>Gonzalez-Leonardo</w:t>
      </w:r>
      <w:proofErr w:type="spellEnd"/>
    </w:p>
    <w:p w14:paraId="47D9EF2E" w14:textId="77777777" w:rsidR="00890411" w:rsidRDefault="00890411" w:rsidP="00890411">
      <w:pPr>
        <w:rPr>
          <w:rFonts w:cstheme="minorHAnsi"/>
          <w:lang w:val="en-GB"/>
        </w:rPr>
      </w:pPr>
      <w:r w:rsidRPr="00756240">
        <w:rPr>
          <w:rFonts w:cstheme="minorHAnsi"/>
          <w:lang w:val="en-GB"/>
        </w:rPr>
        <w:t xml:space="preserve">International Institute for Applied Systems Analysis, Wittgenstein Centre for Demography and Global Human Capital (IIASA, </w:t>
      </w:r>
      <w:proofErr w:type="spellStart"/>
      <w:r w:rsidRPr="00756240">
        <w:rPr>
          <w:rFonts w:cstheme="minorHAnsi"/>
          <w:lang w:val="en-GB"/>
        </w:rPr>
        <w:t>OeAW</w:t>
      </w:r>
      <w:proofErr w:type="spellEnd"/>
      <w:r w:rsidRPr="00756240">
        <w:rPr>
          <w:rFonts w:cstheme="minorHAnsi"/>
          <w:lang w:val="en-GB"/>
        </w:rPr>
        <w:t>, University of Vienna), Vienna, Austria</w:t>
      </w:r>
    </w:p>
    <w:p w14:paraId="0EB9863D" w14:textId="77777777" w:rsidR="00890411" w:rsidRDefault="00890411" w:rsidP="00890411">
      <w:pPr>
        <w:rPr>
          <w:rFonts w:cstheme="minorHAnsi"/>
          <w:lang w:val="en-GB"/>
        </w:rPr>
      </w:pPr>
      <w:hyperlink r:id="rId9" w:history="1">
        <w:r w:rsidRPr="00777A40">
          <w:rPr>
            <w:rStyle w:val="Hyperlink"/>
            <w:rFonts w:cstheme="minorHAnsi"/>
            <w:lang w:val="en-GB"/>
          </w:rPr>
          <w:t>https://orcid.org/0000-0003-2508-7977</w:t>
        </w:r>
      </w:hyperlink>
    </w:p>
    <w:p w14:paraId="7E5F936B" w14:textId="77777777" w:rsidR="00890411" w:rsidRPr="00756240" w:rsidRDefault="00890411" w:rsidP="0089041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Email: </w:t>
      </w:r>
      <w:hyperlink r:id="rId10" w:history="1">
        <w:r w:rsidRPr="00777A40">
          <w:rPr>
            <w:rStyle w:val="Hyperlink"/>
            <w:rFonts w:cstheme="minorHAnsi"/>
            <w:lang w:val="en-GB"/>
          </w:rPr>
          <w:t>miguel.gonzalez@colmex.mx</w:t>
        </w:r>
      </w:hyperlink>
      <w:r>
        <w:rPr>
          <w:rFonts w:cstheme="minorHAnsi"/>
          <w:lang w:val="en-GB"/>
        </w:rPr>
        <w:t xml:space="preserve"> </w:t>
      </w:r>
    </w:p>
    <w:p w14:paraId="33A77818" w14:textId="77777777" w:rsidR="00890411" w:rsidRDefault="00890411" w:rsidP="00890411">
      <w:pPr>
        <w:rPr>
          <w:lang w:val="en-CA"/>
        </w:rPr>
      </w:pPr>
    </w:p>
    <w:p w14:paraId="3AB6ECE3" w14:textId="77777777" w:rsidR="00890411" w:rsidRDefault="00890411" w:rsidP="00890411">
      <w:pPr>
        <w:rPr>
          <w:lang w:val="en-CA"/>
        </w:rPr>
      </w:pPr>
      <w:r>
        <w:t>*</w:t>
      </w:r>
      <w:r>
        <w:rPr>
          <w:lang w:val="en-CA"/>
        </w:rPr>
        <w:t xml:space="preserve">Corresponding author: </w:t>
      </w:r>
      <w:hyperlink r:id="rId11" w:history="1">
        <w:r w:rsidRPr="00B84996">
          <w:rPr>
            <w:rStyle w:val="Hyperlink"/>
            <w:lang w:val="en-CA"/>
          </w:rPr>
          <w:t>marois@iiasa.ac.at</w:t>
        </w:r>
      </w:hyperlink>
    </w:p>
    <w:p w14:paraId="568AEEAF" w14:textId="16AA94D6" w:rsidR="00890411" w:rsidRPr="00890411" w:rsidRDefault="00890411">
      <w:pPr>
        <w:rPr>
          <w:u w:val="single"/>
          <w:lang w:val="en-CA"/>
        </w:rPr>
      </w:pPr>
    </w:p>
    <w:p w14:paraId="398303AC" w14:textId="7230A75C" w:rsidR="00890411" w:rsidRDefault="00890411" w:rsidP="00890411"/>
    <w:p w14:paraId="4F91785F" w14:textId="1AC3A968" w:rsidR="00890411" w:rsidRDefault="00890411" w:rsidP="00890411"/>
    <w:p w14:paraId="5F46CCE7" w14:textId="3A2F96C1" w:rsidR="00890411" w:rsidRDefault="00890411" w:rsidP="00890411"/>
    <w:p w14:paraId="4EB745FA" w14:textId="680455D2" w:rsidR="00890411" w:rsidRDefault="00890411" w:rsidP="00890411"/>
    <w:p w14:paraId="095D3681" w14:textId="5800A4D7" w:rsidR="00890411" w:rsidRDefault="00890411">
      <w:r>
        <w:br w:type="page"/>
      </w:r>
    </w:p>
    <w:p w14:paraId="0AF85515" w14:textId="5DB044AE" w:rsidR="00E64211" w:rsidRDefault="00E64211" w:rsidP="00E64211">
      <w:pPr>
        <w:rPr>
          <w:b/>
          <w:bCs/>
        </w:rPr>
      </w:pPr>
      <w:r w:rsidRPr="00446A7C">
        <w:rPr>
          <w:b/>
          <w:bCs/>
        </w:rPr>
        <w:lastRenderedPageBreak/>
        <w:t xml:space="preserve">Figure </w:t>
      </w:r>
      <w:r>
        <w:rPr>
          <w:b/>
          <w:bCs/>
        </w:rPr>
        <w:t>S</w:t>
      </w:r>
      <w:r w:rsidRPr="00446A7C">
        <w:rPr>
          <w:b/>
          <w:bCs/>
        </w:rPr>
        <w:t>1. Heatmap of the country of destination for immigrants arrived</w:t>
      </w:r>
      <w:r>
        <w:rPr>
          <w:b/>
          <w:bCs/>
        </w:rPr>
        <w:t xml:space="preserve"> in Europe</w:t>
      </w:r>
      <w:r w:rsidRPr="00446A7C">
        <w:rPr>
          <w:b/>
          <w:bCs/>
        </w:rPr>
        <w:t xml:space="preserve"> between 2011 and 2019 </w:t>
      </w:r>
    </w:p>
    <w:p w14:paraId="73E4B12F" w14:textId="521AB676" w:rsidR="00E64211" w:rsidRDefault="00E64211" w:rsidP="00E64211">
      <w:pPr>
        <w:rPr>
          <w:sz w:val="18"/>
          <w:szCs w:val="18"/>
        </w:rPr>
      </w:pPr>
      <w:r w:rsidRPr="00320613">
        <w:rPr>
          <w:sz w:val="18"/>
          <w:szCs w:val="18"/>
        </w:rPr>
        <w:t>(1 = as likely as all migrants to settle in the country)</w:t>
      </w:r>
    </w:p>
    <w:p w14:paraId="098EA336" w14:textId="63DF83E4" w:rsidR="009E4642" w:rsidRDefault="00031A5F" w:rsidP="009E4642">
      <w:pPr>
        <w:rPr>
          <w:rFonts w:ascii="Calibri" w:eastAsia="Times New Roman" w:hAnsi="Calibri" w:cs="Calibri"/>
          <w:color w:val="000000"/>
          <w:sz w:val="18"/>
          <w:szCs w:val="18"/>
        </w:rPr>
      </w:pPr>
      <w:bookmarkStart w:id="0" w:name="_Hlk115267033"/>
      <w:r>
        <w:rPr>
          <w:noProof/>
        </w:rPr>
        <w:drawing>
          <wp:inline distT="0" distB="0" distL="0" distR="0" wp14:anchorId="50B48992" wp14:editId="50CD0256">
            <wp:extent cx="4752975" cy="5762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16F0" w14:textId="0E3B072B" w:rsidR="009E4642" w:rsidRPr="00606EC0" w:rsidRDefault="009E4642" w:rsidP="009E4642">
      <w:pPr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>*Regions of origin</w:t>
      </w:r>
      <w:r w:rsidRPr="00606EC0">
        <w:rPr>
          <w:rFonts w:ascii="Calibri" w:eastAsia="Times New Roman" w:hAnsi="Calibri" w:cs="Calibri"/>
          <w:color w:val="000000"/>
          <w:sz w:val="18"/>
          <w:szCs w:val="18"/>
        </w:rPr>
        <w:t xml:space="preserve"> are </w:t>
      </w:r>
      <w:r>
        <w:rPr>
          <w:rFonts w:ascii="Calibri" w:eastAsia="Times New Roman" w:hAnsi="Calibri" w:cs="Calibri"/>
          <w:color w:val="000000"/>
          <w:sz w:val="18"/>
          <w:szCs w:val="18"/>
        </w:rPr>
        <w:t>set according to those provided by the European Labor Force Survey, which used for the modeling of the labor force participation.</w:t>
      </w:r>
    </w:p>
    <w:p w14:paraId="6EE3D5EB" w14:textId="77777777" w:rsidR="009E4642" w:rsidRDefault="009E4642" w:rsidP="009E4642">
      <w:pPr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>**Other Europe refers to countries not included in the model, such as Russia, Ukraine, Moldova, Belarus, Turkey</w:t>
      </w:r>
    </w:p>
    <w:p w14:paraId="61C1F040" w14:textId="68C505EC" w:rsidR="00E64211" w:rsidRPr="00D65012" w:rsidRDefault="009E4642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  <w:r w:rsidRPr="00D65012">
        <w:rPr>
          <w:rFonts w:ascii="Calibri" w:eastAsia="Times New Roman" w:hAnsi="Calibri" w:cs="Calibri"/>
          <w:color w:val="000000"/>
          <w:sz w:val="18"/>
          <w:szCs w:val="18"/>
          <w:lang w:val="fr-CA"/>
        </w:rPr>
        <w:t>Source:</w:t>
      </w:r>
      <w:r w:rsidR="00D65012" w:rsidRPr="00D65012">
        <w:rPr>
          <w:rFonts w:ascii="Calibri" w:eastAsia="Times New Roman" w:hAnsi="Calibri" w:cs="Calibri"/>
          <w:color w:val="000000"/>
          <w:sz w:val="18"/>
          <w:szCs w:val="18"/>
          <w:lang w:val="fr-CA"/>
        </w:rPr>
        <w:t xml:space="preserve"> Marois et</w:t>
      </w:r>
      <w:r w:rsidR="00D65012">
        <w:rPr>
          <w:rFonts w:ascii="Calibri" w:eastAsia="Times New Roman" w:hAnsi="Calibri" w:cs="Calibri"/>
          <w:color w:val="000000"/>
          <w:sz w:val="18"/>
          <w:szCs w:val="18"/>
          <w:lang w:val="fr-CA"/>
        </w:rPr>
        <w:t xml:space="preserve"> al.</w:t>
      </w:r>
      <w:r w:rsidRPr="00D65012">
        <w:rPr>
          <w:rFonts w:ascii="Calibri" w:eastAsia="Times New Roman" w:hAnsi="Calibri" w:cs="Calibri"/>
          <w:color w:val="000000"/>
          <w:sz w:val="18"/>
          <w:szCs w:val="18"/>
          <w:lang w:val="fr-CA"/>
        </w:rPr>
        <w:t xml:space="preserve"> </w:t>
      </w:r>
      <w:bookmarkEnd w:id="0"/>
      <w:r w:rsidR="00D65012">
        <w:rPr>
          <w:rFonts w:ascii="Calibri" w:eastAsia="Times New Roman" w:hAnsi="Calibri" w:cs="Calibri"/>
          <w:color w:val="000000"/>
          <w:sz w:val="18"/>
          <w:szCs w:val="18"/>
        </w:rPr>
        <w:fldChar w:fldCharType="begin"/>
      </w:r>
      <w:r w:rsidR="00D65012">
        <w:rPr>
          <w:rFonts w:ascii="Calibri" w:eastAsia="Times New Roman" w:hAnsi="Calibri" w:cs="Calibri"/>
          <w:color w:val="000000"/>
          <w:sz w:val="18"/>
          <w:szCs w:val="18"/>
          <w:lang w:val="fr-CA"/>
        </w:rPr>
        <w:instrText xml:space="preserve"> ADDIN ZOTERO_ITEM CSL_CITATION {"citationID":"pGo5t2Lg","properties":{"formattedCitation":"(2023)","plainCitation":"(2023)","noteIndex":0},"citationItems":[{"id":33269,"uris":["http://zotero.org/users/3553791/items/NSMLTN7E"],"uri":["http://zotero.org/users/3553791/items/NSMLTN7E"],"itemData":{"id":33269,"type":"report","genre":"QuantMig Project Deliverable D8.2.","publisher":"International Institute for Applied Systems Analysis","title":"QuantMig-Mic microsimulation population projection model.","author":[{"family":"Marois","given":"Guillaume"},{"family":"Potančoková","given":"Michaela"},{"family":"González-Leonardo","given":"Miguel"}],"issued":{"date-parts":[["2023"]]}},"suppress-author":true}],"schema":"https://github.com/citation-style-language/schema/raw/master/csl-citation.json"} </w:instrText>
      </w:r>
      <w:r w:rsidR="00D65012">
        <w:rPr>
          <w:rFonts w:ascii="Calibri" w:eastAsia="Times New Roman" w:hAnsi="Calibri" w:cs="Calibri"/>
          <w:color w:val="000000"/>
          <w:sz w:val="18"/>
          <w:szCs w:val="18"/>
        </w:rPr>
        <w:fldChar w:fldCharType="separate"/>
      </w:r>
      <w:r w:rsidR="00D65012" w:rsidRPr="00D65012">
        <w:rPr>
          <w:rFonts w:ascii="Calibri" w:hAnsi="Calibri" w:cs="Calibri"/>
          <w:sz w:val="18"/>
          <w:lang w:val="fr-CA"/>
        </w:rPr>
        <w:t>(2023)</w:t>
      </w:r>
      <w:r w:rsidR="00D65012">
        <w:rPr>
          <w:rFonts w:ascii="Calibri" w:eastAsia="Times New Roman" w:hAnsi="Calibri" w:cs="Calibri"/>
          <w:color w:val="000000"/>
          <w:sz w:val="18"/>
          <w:szCs w:val="18"/>
        </w:rPr>
        <w:fldChar w:fldCharType="end"/>
      </w:r>
    </w:p>
    <w:p w14:paraId="01A966B6" w14:textId="5AD60B6A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6080BD4B" w14:textId="45EADF1B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5E7DE81F" w14:textId="1F3EDAE2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495FDFFA" w14:textId="7E20456B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371424A4" w14:textId="1ACE6A58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7BD25F5F" w14:textId="50A1C290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68B1DC50" w14:textId="0A5DC647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4A8C43C5" w14:textId="5F9E5095" w:rsidR="00C86873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57864070" w14:textId="77777777" w:rsidR="00890411" w:rsidRPr="00D65012" w:rsidRDefault="00890411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57159B3C" w14:textId="72F139E4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2B46E2A8" w14:textId="59720033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057E9513" w14:textId="6429A6A2" w:rsidR="00C86873" w:rsidRPr="00D65012" w:rsidRDefault="00C86873" w:rsidP="009E464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</w:p>
    <w:p w14:paraId="2CEA7F8D" w14:textId="77777777" w:rsidR="00C86873" w:rsidRPr="00D65012" w:rsidRDefault="00C86873" w:rsidP="009E4642">
      <w:pPr>
        <w:rPr>
          <w:b/>
          <w:bCs/>
          <w:sz w:val="18"/>
          <w:szCs w:val="18"/>
          <w:lang w:val="fr-CA"/>
        </w:rPr>
      </w:pPr>
    </w:p>
    <w:p w14:paraId="2D41D924" w14:textId="70BB4A89" w:rsidR="0081199A" w:rsidRPr="00255047" w:rsidRDefault="0081199A" w:rsidP="0081199A">
      <w:pPr>
        <w:rPr>
          <w:b/>
          <w:bCs/>
        </w:rPr>
      </w:pPr>
      <w:r w:rsidRPr="00E93623">
        <w:rPr>
          <w:b/>
          <w:bCs/>
          <w:lang w:val="fr-CA"/>
        </w:rPr>
        <w:lastRenderedPageBreak/>
        <w:t>Figure S</w:t>
      </w:r>
      <w:r w:rsidR="00956D76" w:rsidRPr="00E93623">
        <w:rPr>
          <w:b/>
          <w:bCs/>
          <w:lang w:val="fr-CA"/>
        </w:rPr>
        <w:t>2</w:t>
      </w:r>
      <w:r w:rsidRPr="00E93623">
        <w:rPr>
          <w:b/>
          <w:bCs/>
          <w:lang w:val="fr-CA"/>
        </w:rPr>
        <w:t xml:space="preserve">. </w:t>
      </w:r>
      <w:r w:rsidRPr="00255047">
        <w:rPr>
          <w:b/>
          <w:bCs/>
        </w:rPr>
        <w:t>Odds of having a child</w:t>
      </w:r>
      <w:r>
        <w:rPr>
          <w:b/>
          <w:bCs/>
        </w:rPr>
        <w:t>*</w:t>
      </w:r>
      <w:r w:rsidRPr="00255047">
        <w:rPr>
          <w:b/>
          <w:bCs/>
        </w:rPr>
        <w:t xml:space="preserve"> by region of origin</w:t>
      </w:r>
      <w:r>
        <w:rPr>
          <w:b/>
          <w:bCs/>
        </w:rPr>
        <w:t>, age at arrival</w:t>
      </w:r>
      <w:r w:rsidRPr="00255047">
        <w:rPr>
          <w:b/>
          <w:bCs/>
        </w:rPr>
        <w:t xml:space="preserve"> and duration of stay</w:t>
      </w:r>
      <w:r>
        <w:rPr>
          <w:b/>
          <w:bCs/>
        </w:rPr>
        <w:t xml:space="preserve"> (1=Born in Europe)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1199A" w14:paraId="30C508E0" w14:textId="77777777" w:rsidTr="006A1A5D">
        <w:tc>
          <w:tcPr>
            <w:tcW w:w="9242" w:type="dxa"/>
          </w:tcPr>
          <w:p w14:paraId="52340588" w14:textId="77777777" w:rsidR="0081199A" w:rsidRDefault="0081199A" w:rsidP="006A1A5D">
            <w:r>
              <w:rPr>
                <w:noProof/>
              </w:rPr>
              <w:drawing>
                <wp:inline distT="0" distB="0" distL="0" distR="0" wp14:anchorId="1E3ACB87" wp14:editId="6FD44F14">
                  <wp:extent cx="4829175" cy="2422566"/>
                  <wp:effectExtent l="0" t="0" r="0" b="0"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711BC2-6BAD-468C-B517-9994A97796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81199A" w:rsidRPr="00255047" w14:paraId="331A97B5" w14:textId="77777777" w:rsidTr="006A1A5D">
        <w:tc>
          <w:tcPr>
            <w:tcW w:w="9242" w:type="dxa"/>
          </w:tcPr>
          <w:p w14:paraId="11F24462" w14:textId="77777777" w:rsidR="0081199A" w:rsidRPr="00255047" w:rsidRDefault="0081199A" w:rsidP="006A1A5D">
            <w:pPr>
              <w:rPr>
                <w:sz w:val="20"/>
                <w:szCs w:val="20"/>
              </w:rPr>
            </w:pPr>
            <w:r w:rsidRPr="00255047">
              <w:rPr>
                <w:sz w:val="20"/>
                <w:szCs w:val="20"/>
              </w:rPr>
              <w:t xml:space="preserve">* Control for age, </w:t>
            </w:r>
            <w:proofErr w:type="gramStart"/>
            <w:r w:rsidRPr="00255047">
              <w:rPr>
                <w:sz w:val="20"/>
                <w:szCs w:val="20"/>
              </w:rPr>
              <w:t>education</w:t>
            </w:r>
            <w:proofErr w:type="gramEnd"/>
            <w:r w:rsidRPr="00255047">
              <w:rPr>
                <w:sz w:val="20"/>
                <w:szCs w:val="20"/>
              </w:rPr>
              <w:t xml:space="preserve"> and country of residence</w:t>
            </w:r>
          </w:p>
          <w:p w14:paraId="1CD1FCE8" w14:textId="77777777" w:rsidR="00D65012" w:rsidRPr="00D65012" w:rsidRDefault="00D65012" w:rsidP="00D650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</w:pPr>
            <w:r w:rsidRPr="00D6501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>Source: Marois et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 xml:space="preserve"> al.</w:t>
            </w:r>
            <w:r w:rsidRPr="00D6501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instrText xml:space="preserve"> ADDIN ZOTERO_ITEM CSL_CITATION {"citationID":"pGo5t2Lg","properties":{"formattedCitation":"(2023)","plainCitation":"(2023)","noteIndex":0},"citationItems":[{"id":33269,"uris":["http://zotero.org/users/3553791/items/NSMLTN7E"],"uri":["http://zotero.org/users/3553791/items/NSMLTN7E"],"itemData":{"id":33269,"type":"report","genre":"QuantMig Project Deliverable D8.2.","publisher":"International Institute for Applied Systems Analysis","title":"QuantMig-Mic microsimulation population projection model.","author":[{"family":"Marois","given":"Guillaume"},{"family":"Potančoková","given":"Michaela"},{"family":"González-Leonardo","given":"Miguel"}],"issued":{"date-parts":[["2023"]]}},"suppress-author":true}],"schema":"https://github.com/citation-style-language/schema/raw/master/csl-citation.json"}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fldChar w:fldCharType="separate"/>
            </w:r>
            <w:r w:rsidRPr="00D65012">
              <w:rPr>
                <w:rFonts w:ascii="Calibri" w:hAnsi="Calibri" w:cs="Calibri"/>
                <w:sz w:val="18"/>
                <w:lang w:val="fr-CA"/>
              </w:rPr>
              <w:t>(2023)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fldChar w:fldCharType="end"/>
            </w:r>
          </w:p>
          <w:p w14:paraId="16361043" w14:textId="59228841" w:rsidR="0081199A" w:rsidRPr="00255047" w:rsidRDefault="0081199A" w:rsidP="006A1A5D"/>
        </w:tc>
      </w:tr>
    </w:tbl>
    <w:p w14:paraId="62A0F167" w14:textId="77777777" w:rsidR="00956D76" w:rsidRDefault="00956D76" w:rsidP="00E64211">
      <w:pPr>
        <w:jc w:val="both"/>
        <w:rPr>
          <w:b/>
          <w:bCs/>
        </w:rPr>
      </w:pPr>
    </w:p>
    <w:p w14:paraId="1F898B12" w14:textId="77777777" w:rsidR="00956D76" w:rsidRPr="00255047" w:rsidRDefault="00956D76" w:rsidP="00956D76">
      <w:pPr>
        <w:rPr>
          <w:b/>
          <w:bCs/>
        </w:rPr>
      </w:pPr>
      <w:r w:rsidRPr="00255047">
        <w:rPr>
          <w:b/>
          <w:bCs/>
        </w:rPr>
        <w:t xml:space="preserve">Figure </w:t>
      </w:r>
      <w:r>
        <w:rPr>
          <w:b/>
          <w:bCs/>
        </w:rPr>
        <w:t>S3</w:t>
      </w:r>
      <w:r w:rsidRPr="00255047">
        <w:rPr>
          <w:b/>
          <w:bCs/>
        </w:rPr>
        <w:t xml:space="preserve">. </w:t>
      </w:r>
      <w:r>
        <w:rPr>
          <w:b/>
          <w:bCs/>
        </w:rPr>
        <w:t xml:space="preserve">Educational attainment of the immigrants (age 15+) arrived in Europe between 2011 and 2019 by region of </w:t>
      </w:r>
      <w:proofErr w:type="gramStart"/>
      <w:r>
        <w:rPr>
          <w:b/>
          <w:bCs/>
        </w:rPr>
        <w:t>birth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56D76" w14:paraId="3FD074CF" w14:textId="77777777" w:rsidTr="009A0D79">
        <w:tc>
          <w:tcPr>
            <w:tcW w:w="9242" w:type="dxa"/>
          </w:tcPr>
          <w:p w14:paraId="7AA8FBCA" w14:textId="77777777" w:rsidR="00956D76" w:rsidRDefault="00956D76" w:rsidP="009A0D79">
            <w:r>
              <w:rPr>
                <w:noProof/>
              </w:rPr>
              <w:drawing>
                <wp:inline distT="0" distB="0" distL="0" distR="0" wp14:anchorId="20A6FDAC" wp14:editId="415E8354">
                  <wp:extent cx="4095750" cy="2543175"/>
                  <wp:effectExtent l="0" t="0" r="0" b="0"/>
                  <wp:docPr id="9" name="Chart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956D76" w:rsidRPr="00255047" w14:paraId="0B55D210" w14:textId="77777777" w:rsidTr="009A0D79">
        <w:tc>
          <w:tcPr>
            <w:tcW w:w="9242" w:type="dxa"/>
          </w:tcPr>
          <w:p w14:paraId="3680B2AC" w14:textId="77777777" w:rsidR="00D65012" w:rsidRPr="00D65012" w:rsidRDefault="00D65012" w:rsidP="00D650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</w:pPr>
            <w:r w:rsidRPr="00D6501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>Source: Marois et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 xml:space="preserve"> al.</w:t>
            </w:r>
            <w:r w:rsidRPr="00D65012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instrText xml:space="preserve"> ADDIN ZOTERO_ITEM CSL_CITATION {"citationID":"pGo5t2Lg","properties":{"formattedCitation":"(2023)","plainCitation":"(2023)","noteIndex":0},"citationItems":[{"id":33269,"uris":["http://zotero.org/users/3553791/items/NSMLTN7E"],"uri":["http://zotero.org/users/3553791/items/NSMLTN7E"],"itemData":{"id":33269,"type":"report","genre":"QuantMig Project Deliverable D8.2.","publisher":"International Institute for Applied Systems Analysis","title":"QuantMig-Mic microsimulation population projection model.","author":[{"family":"Marois","given":"Guillaume"},{"family":"Potančoková","given":"Michaela"},{"family":"González-Leonardo","given":"Miguel"}],"issued":{"date-parts":[["2023"]]}},"suppress-author":true}],"schema":"https://github.com/citation-style-language/schema/raw/master/csl-citation.json"}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fldChar w:fldCharType="separate"/>
            </w:r>
            <w:r w:rsidRPr="00D65012">
              <w:rPr>
                <w:rFonts w:ascii="Calibri" w:hAnsi="Calibri" w:cs="Calibri"/>
                <w:sz w:val="18"/>
                <w:lang w:val="fr-CA"/>
              </w:rPr>
              <w:t>(2023)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fldChar w:fldCharType="end"/>
            </w:r>
          </w:p>
          <w:p w14:paraId="3B1E0FED" w14:textId="3EE01B36" w:rsidR="00956D76" w:rsidRPr="00255047" w:rsidRDefault="00956D76" w:rsidP="009A0D79"/>
        </w:tc>
      </w:tr>
    </w:tbl>
    <w:p w14:paraId="766876EB" w14:textId="77777777" w:rsidR="00956D76" w:rsidRDefault="00956D76" w:rsidP="00956D76"/>
    <w:p w14:paraId="3CF8600C" w14:textId="77777777" w:rsidR="00956D76" w:rsidRDefault="00956D76" w:rsidP="00E64211">
      <w:pPr>
        <w:jc w:val="both"/>
        <w:rPr>
          <w:b/>
          <w:bCs/>
        </w:rPr>
      </w:pPr>
    </w:p>
    <w:p w14:paraId="5F88A6E0" w14:textId="1AE4E161" w:rsidR="00611F1D" w:rsidRDefault="00611F1D" w:rsidP="00E64211">
      <w:pPr>
        <w:jc w:val="both"/>
      </w:pPr>
    </w:p>
    <w:p w14:paraId="59A70CD2" w14:textId="78A3B22C" w:rsidR="00F74661" w:rsidRDefault="00F74661" w:rsidP="00E64211">
      <w:pPr>
        <w:jc w:val="both"/>
      </w:pPr>
    </w:p>
    <w:p w14:paraId="3AF732AD" w14:textId="385FF7E1" w:rsidR="00F74661" w:rsidRDefault="00F74661" w:rsidP="00E64211">
      <w:pPr>
        <w:jc w:val="both"/>
      </w:pPr>
    </w:p>
    <w:p w14:paraId="54B55531" w14:textId="77777777" w:rsidR="00F74661" w:rsidRPr="00611F1D" w:rsidRDefault="00F74661" w:rsidP="00E64211">
      <w:pPr>
        <w:jc w:val="both"/>
      </w:pPr>
    </w:p>
    <w:p w14:paraId="4F15F819" w14:textId="5463007F" w:rsidR="00EE4ACE" w:rsidRDefault="00EE4ACE" w:rsidP="00E64211">
      <w:pPr>
        <w:jc w:val="both"/>
      </w:pPr>
    </w:p>
    <w:p w14:paraId="7516F2FB" w14:textId="0C748823" w:rsidR="00890411" w:rsidRDefault="00890411" w:rsidP="00E64211">
      <w:pPr>
        <w:jc w:val="both"/>
      </w:pPr>
    </w:p>
    <w:p w14:paraId="6D97716A" w14:textId="65E6F361" w:rsidR="00890411" w:rsidRDefault="00890411" w:rsidP="00E64211">
      <w:pPr>
        <w:jc w:val="both"/>
      </w:pPr>
    </w:p>
    <w:p w14:paraId="6813C473" w14:textId="77777777" w:rsidR="00890411" w:rsidRDefault="00890411" w:rsidP="00E64211">
      <w:pPr>
        <w:jc w:val="both"/>
      </w:pPr>
    </w:p>
    <w:p w14:paraId="4A2BD5C2" w14:textId="77777777" w:rsidR="0024664A" w:rsidRDefault="0024664A" w:rsidP="00E64211">
      <w:pPr>
        <w:jc w:val="both"/>
      </w:pPr>
    </w:p>
    <w:p w14:paraId="080BF12E" w14:textId="77777777" w:rsidR="001D7159" w:rsidRDefault="001D7159" w:rsidP="00E64211">
      <w:pPr>
        <w:jc w:val="both"/>
      </w:pPr>
    </w:p>
    <w:p w14:paraId="3936F9AB" w14:textId="25A978D3" w:rsidR="009812C4" w:rsidRPr="00255047" w:rsidRDefault="009812C4" w:rsidP="009812C4">
      <w:pPr>
        <w:rPr>
          <w:b/>
          <w:bCs/>
        </w:rPr>
      </w:pPr>
      <w:r>
        <w:rPr>
          <w:b/>
          <w:bCs/>
        </w:rPr>
        <w:lastRenderedPageBreak/>
        <w:t>Figure</w:t>
      </w:r>
      <w:r w:rsidR="00EE4ACE" w:rsidRPr="00883C05">
        <w:rPr>
          <w:b/>
          <w:bCs/>
        </w:rPr>
        <w:t xml:space="preserve"> </w:t>
      </w:r>
      <w:r w:rsidR="00A00E6C">
        <w:rPr>
          <w:b/>
          <w:bCs/>
        </w:rPr>
        <w:t>S</w:t>
      </w:r>
      <w:r>
        <w:rPr>
          <w:b/>
          <w:bCs/>
        </w:rPr>
        <w:t>4</w:t>
      </w:r>
      <w:r w:rsidR="00EE4ACE" w:rsidRPr="00883C05">
        <w:rPr>
          <w:b/>
          <w:bCs/>
        </w:rPr>
        <w:t xml:space="preserve">. </w:t>
      </w:r>
      <w:r w:rsidRPr="00255047">
        <w:rPr>
          <w:b/>
          <w:bCs/>
        </w:rPr>
        <w:t xml:space="preserve">Odds of </w:t>
      </w:r>
      <w:r>
        <w:rPr>
          <w:b/>
          <w:bCs/>
        </w:rPr>
        <w:t>participating in the labor force by place of birth</w:t>
      </w:r>
      <w:r w:rsidR="00C6508A">
        <w:rPr>
          <w:b/>
          <w:bCs/>
        </w:rPr>
        <w:t xml:space="preserve"> and</w:t>
      </w:r>
      <w:r>
        <w:rPr>
          <w:b/>
          <w:bCs/>
        </w:rPr>
        <w:t xml:space="preserve"> duration of stay</w:t>
      </w:r>
      <w:r w:rsidR="00C6508A">
        <w:rPr>
          <w:b/>
          <w:bCs/>
        </w:rPr>
        <w:t xml:space="preserve"> of immigrants arrived at age 15 and over</w:t>
      </w:r>
      <w:r>
        <w:rPr>
          <w:b/>
          <w:bCs/>
        </w:rPr>
        <w:t xml:space="preserve"> (1=Born in Europe)</w:t>
      </w:r>
      <w:r w:rsidR="00C6508A" w:rsidRPr="00C6508A">
        <w:rPr>
          <w:b/>
          <w:bCs/>
          <w:vertAlign w:val="superscript"/>
        </w:rPr>
        <w:t>1</w:t>
      </w:r>
    </w:p>
    <w:p w14:paraId="2299570A" w14:textId="3767A300" w:rsidR="009812C4" w:rsidRDefault="009812C4" w:rsidP="00E64211">
      <w:pPr>
        <w:jc w:val="both"/>
        <w:rPr>
          <w:b/>
          <w:bCs/>
        </w:rPr>
      </w:pPr>
    </w:p>
    <w:p w14:paraId="241F0D20" w14:textId="7B1F660A" w:rsidR="009812C4" w:rsidRPr="004C7636" w:rsidRDefault="009812C4" w:rsidP="00E64211">
      <w:pPr>
        <w:jc w:val="both"/>
        <w:rPr>
          <w:b/>
          <w:bCs/>
        </w:rPr>
      </w:pPr>
    </w:p>
    <w:p w14:paraId="1A596E15" w14:textId="79642314" w:rsidR="00C8197C" w:rsidRDefault="00C6508A" w:rsidP="00E64211">
      <w:pPr>
        <w:jc w:val="both"/>
      </w:pPr>
      <w:r>
        <w:rPr>
          <w:noProof/>
        </w:rPr>
        <w:drawing>
          <wp:inline distT="0" distB="0" distL="0" distR="0" wp14:anchorId="11A2A071" wp14:editId="26F1D15D">
            <wp:extent cx="5262563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3431D9A-5494-40B4-CA30-7436A2A22E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47A466" w14:textId="351C1894" w:rsidR="00EC6675" w:rsidRDefault="00C6508A" w:rsidP="00E64211">
      <w:pPr>
        <w:jc w:val="both"/>
      </w:pPr>
      <w:r>
        <w:rPr>
          <w:noProof/>
        </w:rPr>
        <w:drawing>
          <wp:inline distT="0" distB="0" distL="0" distR="0" wp14:anchorId="3DBC599B" wp14:editId="7DC65A9C">
            <wp:extent cx="5262563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741352AA-0357-4305-AB37-6510D6E4C0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E7A515" w14:textId="06C525BE" w:rsidR="00C6508A" w:rsidRPr="00C6508A" w:rsidRDefault="00C6508A" w:rsidP="00E64211">
      <w:pPr>
        <w:jc w:val="both"/>
        <w:rPr>
          <w:sz w:val="18"/>
          <w:szCs w:val="18"/>
        </w:rPr>
      </w:pPr>
      <w:r w:rsidRPr="00C6508A">
        <w:rPr>
          <w:sz w:val="18"/>
          <w:szCs w:val="18"/>
        </w:rPr>
        <w:t>x Not significant</w:t>
      </w:r>
    </w:p>
    <w:p w14:paraId="54459ED9" w14:textId="025331FA" w:rsidR="00C6508A" w:rsidRDefault="00C6508A" w:rsidP="00E64211">
      <w:pPr>
        <w:jc w:val="both"/>
        <w:rPr>
          <w:sz w:val="18"/>
          <w:szCs w:val="18"/>
        </w:rPr>
      </w:pPr>
      <w:r w:rsidRPr="00C6508A">
        <w:rPr>
          <w:sz w:val="18"/>
          <w:szCs w:val="18"/>
        </w:rPr>
        <w:t>1. Statistical control for age, country of residence and education</w:t>
      </w:r>
    </w:p>
    <w:p w14:paraId="5FC608A2" w14:textId="77777777" w:rsidR="00D65012" w:rsidRPr="00D65012" w:rsidRDefault="00D65012" w:rsidP="00D65012">
      <w:pPr>
        <w:rPr>
          <w:rFonts w:ascii="Calibri" w:eastAsia="Times New Roman" w:hAnsi="Calibri" w:cs="Calibri"/>
          <w:color w:val="000000"/>
          <w:sz w:val="18"/>
          <w:szCs w:val="18"/>
          <w:lang w:val="fr-CA"/>
        </w:rPr>
      </w:pPr>
      <w:r w:rsidRPr="00D65012">
        <w:rPr>
          <w:rFonts w:ascii="Calibri" w:eastAsia="Times New Roman" w:hAnsi="Calibri" w:cs="Calibri"/>
          <w:color w:val="000000"/>
          <w:sz w:val="18"/>
          <w:szCs w:val="18"/>
          <w:lang w:val="fr-CA"/>
        </w:rPr>
        <w:t>Source: Marois et</w:t>
      </w:r>
      <w:r>
        <w:rPr>
          <w:rFonts w:ascii="Calibri" w:eastAsia="Times New Roman" w:hAnsi="Calibri" w:cs="Calibri"/>
          <w:color w:val="000000"/>
          <w:sz w:val="18"/>
          <w:szCs w:val="18"/>
          <w:lang w:val="fr-CA"/>
        </w:rPr>
        <w:t xml:space="preserve"> al.</w:t>
      </w:r>
      <w:r w:rsidRPr="00D65012">
        <w:rPr>
          <w:rFonts w:ascii="Calibri" w:eastAsia="Times New Roman" w:hAnsi="Calibri" w:cs="Calibri"/>
          <w:color w:val="000000"/>
          <w:sz w:val="18"/>
          <w:szCs w:val="18"/>
          <w:lang w:val="fr-CA"/>
        </w:rPr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</w:rPr>
        <w:fldChar w:fldCharType="begin"/>
      </w:r>
      <w:r>
        <w:rPr>
          <w:rFonts w:ascii="Calibri" w:eastAsia="Times New Roman" w:hAnsi="Calibri" w:cs="Calibri"/>
          <w:color w:val="000000"/>
          <w:sz w:val="18"/>
          <w:szCs w:val="18"/>
          <w:lang w:val="fr-CA"/>
        </w:rPr>
        <w:instrText xml:space="preserve"> ADDIN ZOTERO_ITEM CSL_CITATION {"citationID":"pGo5t2Lg","properties":{"formattedCitation":"(2023)","plainCitation":"(2023)","noteIndex":0},"citationItems":[{"id":33269,"uris":["http://zotero.org/users/3553791/items/NSMLTN7E"],"uri":["http://zotero.org/users/3553791/items/NSMLTN7E"],"itemData":{"id":33269,"type":"report","genre":"QuantMig Project Deliverable D8.2.","publisher":"International Institute for Applied Systems Analysis","title":"QuantMig-Mic microsimulation population projection model.","author":[{"family":"Marois","given":"Guillaume"},{"family":"Potančoková","given":"Michaela"},{"family":"González-Leonardo","given":"Miguel"}],"issued":{"date-parts":[["2023"]]}},"suppress-author":true}],"schema":"https://github.com/citation-style-language/schema/raw/master/csl-citation.json"} </w:instrText>
      </w:r>
      <w:r>
        <w:rPr>
          <w:rFonts w:ascii="Calibri" w:eastAsia="Times New Roman" w:hAnsi="Calibri" w:cs="Calibri"/>
          <w:color w:val="000000"/>
          <w:sz w:val="18"/>
          <w:szCs w:val="18"/>
        </w:rPr>
        <w:fldChar w:fldCharType="separate"/>
      </w:r>
      <w:r w:rsidRPr="00D65012">
        <w:rPr>
          <w:rFonts w:ascii="Calibri" w:hAnsi="Calibri" w:cs="Calibri"/>
          <w:sz w:val="18"/>
          <w:lang w:val="fr-CA"/>
        </w:rPr>
        <w:t>(2023)</w:t>
      </w:r>
      <w:r>
        <w:rPr>
          <w:rFonts w:ascii="Calibri" w:eastAsia="Times New Roman" w:hAnsi="Calibri" w:cs="Calibri"/>
          <w:color w:val="000000"/>
          <w:sz w:val="18"/>
          <w:szCs w:val="18"/>
        </w:rPr>
        <w:fldChar w:fldCharType="end"/>
      </w:r>
    </w:p>
    <w:p w14:paraId="4CB0EDDB" w14:textId="77777777" w:rsidR="00D65012" w:rsidRPr="00396A52" w:rsidRDefault="00D65012" w:rsidP="00E64211">
      <w:pPr>
        <w:jc w:val="both"/>
        <w:rPr>
          <w:sz w:val="18"/>
          <w:szCs w:val="18"/>
          <w:lang w:val="fr-CA"/>
        </w:rPr>
      </w:pPr>
    </w:p>
    <w:p w14:paraId="468259AE" w14:textId="5B9E0647" w:rsidR="0024664A" w:rsidRPr="00396A52" w:rsidRDefault="0024664A">
      <w:pPr>
        <w:rPr>
          <w:b/>
          <w:bCs/>
          <w:lang w:val="fr-CA"/>
        </w:rPr>
      </w:pPr>
      <w:r w:rsidRPr="00396A52">
        <w:rPr>
          <w:b/>
          <w:bCs/>
          <w:lang w:val="fr-CA"/>
        </w:rPr>
        <w:br w:type="page"/>
      </w:r>
    </w:p>
    <w:p w14:paraId="5863B5AC" w14:textId="35A144C9" w:rsidR="00F06F7D" w:rsidRPr="00396A52" w:rsidRDefault="0024664A" w:rsidP="00E64211">
      <w:pPr>
        <w:jc w:val="both"/>
        <w:rPr>
          <w:b/>
          <w:bCs/>
        </w:rPr>
      </w:pPr>
      <w:r w:rsidRPr="00396A52">
        <w:rPr>
          <w:b/>
          <w:bCs/>
          <w:lang w:val="fr-CA"/>
        </w:rPr>
        <w:lastRenderedPageBreak/>
        <w:t xml:space="preserve">Table S1. </w:t>
      </w:r>
      <w:r w:rsidRPr="00396A52">
        <w:rPr>
          <w:b/>
          <w:bCs/>
        </w:rPr>
        <w:t>Population (in millions) in 2020 and 2060 by scenario</w:t>
      </w:r>
    </w:p>
    <w:tbl>
      <w:tblPr>
        <w:tblW w:w="8041" w:type="dxa"/>
        <w:tblLook w:val="04A0" w:firstRow="1" w:lastRow="0" w:firstColumn="1" w:lastColumn="0" w:noHBand="0" w:noVBand="1"/>
      </w:tblPr>
      <w:tblGrid>
        <w:gridCol w:w="960"/>
        <w:gridCol w:w="1180"/>
        <w:gridCol w:w="1597"/>
        <w:gridCol w:w="1323"/>
        <w:gridCol w:w="890"/>
        <w:gridCol w:w="1201"/>
        <w:gridCol w:w="890"/>
      </w:tblGrid>
      <w:tr w:rsidR="0024664A" w:rsidRPr="00396A52" w14:paraId="24697DE1" w14:textId="77777777" w:rsidTr="0024664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B682" w14:textId="77777777" w:rsidR="0024664A" w:rsidRPr="00396A52" w:rsidRDefault="0024664A" w:rsidP="002466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Country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6DD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EDE6" w14:textId="77777777" w:rsidR="0024664A" w:rsidRPr="00396A52" w:rsidRDefault="0024664A" w:rsidP="002466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2060</w:t>
            </w:r>
          </w:p>
        </w:tc>
      </w:tr>
      <w:tr w:rsidR="0024664A" w:rsidRPr="00396A52" w14:paraId="06B4E602" w14:textId="77777777" w:rsidTr="0024664A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ED4C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07129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2165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Reference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9A0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Europe+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53F5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SSA+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B87A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MENA+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017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Asia+</w:t>
            </w:r>
          </w:p>
        </w:tc>
      </w:tr>
      <w:tr w:rsidR="0024664A" w:rsidRPr="00396A52" w14:paraId="3F5A08D5" w14:textId="77777777" w:rsidTr="002466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A1E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78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7D3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233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D1B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14D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B71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</w:tr>
      <w:tr w:rsidR="0024664A" w:rsidRPr="00396A52" w14:paraId="7A3DD4AC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A98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355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A14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3A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12.3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23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13.2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F3A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12.8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8284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12.4</w:t>
            </w:r>
          </w:p>
        </w:tc>
      </w:tr>
      <w:tr w:rsidR="0024664A" w:rsidRPr="00396A52" w14:paraId="5D946468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B8B5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BG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2B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3B2D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EA4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170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397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6BF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</w:tr>
      <w:tr w:rsidR="0024664A" w:rsidRPr="00396A52" w14:paraId="5A641398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DD06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F09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C0A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7A7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2E9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6C7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29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24664A" w:rsidRPr="00396A52" w14:paraId="09082B40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8A28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F58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089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19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FA4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405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65F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  <w:tr w:rsidR="0024664A" w:rsidRPr="00396A52" w14:paraId="1CCF44A8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A4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0E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C7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28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876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18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6B8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</w:tr>
      <w:tr w:rsidR="0024664A" w:rsidRPr="00396A52" w14:paraId="52890223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AB5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97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81.4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499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83.2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402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87.6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321F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81.5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73C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783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82.3</w:t>
            </w:r>
          </w:p>
        </w:tc>
      </w:tr>
      <w:tr w:rsidR="0024664A" w:rsidRPr="00396A52" w14:paraId="2E8174ED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C8B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DK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434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84C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1DA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B2F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3E0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5B1F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6.4</w:t>
            </w:r>
          </w:p>
        </w:tc>
      </w:tr>
      <w:tr w:rsidR="0024664A" w:rsidRPr="00396A52" w14:paraId="13D3C6FC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7892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560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DF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1BF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CA9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B4C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4F44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24664A" w:rsidRPr="00396A52" w14:paraId="04A5179F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7EE0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1C3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47.1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0D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42.1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FAA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40.4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70E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41.3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254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41.8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339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40.6</w:t>
            </w:r>
          </w:p>
        </w:tc>
      </w:tr>
      <w:tr w:rsidR="0024664A" w:rsidRPr="00396A52" w14:paraId="4320A4D3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F5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FI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1934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AA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224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71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01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0B4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</w:tr>
      <w:tr w:rsidR="0024664A" w:rsidRPr="00396A52" w14:paraId="5AD0FCDD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054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FR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BD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67.4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AC4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71.5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D69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69.2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7024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73.8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F6A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72.2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91DF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70.7</w:t>
            </w:r>
          </w:p>
        </w:tc>
      </w:tr>
      <w:tr w:rsidR="0024664A" w:rsidRPr="00396A52" w14:paraId="56459A2D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96D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GR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30F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52A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22F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3EF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872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E63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</w:tr>
      <w:tr w:rsidR="0024664A" w:rsidRPr="00396A52" w14:paraId="7030B785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88E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HR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474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746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B1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229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20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46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</w:tr>
      <w:tr w:rsidR="0024664A" w:rsidRPr="00396A52" w14:paraId="2B7DC55B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53F1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0A4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56A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62D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BCF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B73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1D1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</w:tr>
      <w:tr w:rsidR="0024664A" w:rsidRPr="00396A52" w14:paraId="348A5E59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060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2FC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D5F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4BC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BB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49C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737D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</w:tr>
      <w:tr w:rsidR="0024664A" w:rsidRPr="00396A52" w14:paraId="3350CAE3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14D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01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E8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ED4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ADA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0ED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689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24664A" w:rsidRPr="00396A52" w14:paraId="560E8FB7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2721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D7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59.8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A4D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54.8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28FF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55.0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46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56.6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F4A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54.7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7BF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54.9</w:t>
            </w:r>
          </w:p>
        </w:tc>
      </w:tr>
      <w:tr w:rsidR="0024664A" w:rsidRPr="00396A52" w14:paraId="6D0DBE7D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948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14E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32F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258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9F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CC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28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</w:tr>
      <w:tr w:rsidR="0024664A" w:rsidRPr="00396A52" w14:paraId="3AA015AB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9B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A37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CB5D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9A2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D58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BCE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362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</w:tr>
      <w:tr w:rsidR="0024664A" w:rsidRPr="00396A52" w14:paraId="1EC77148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1950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E3E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3C6D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0DF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C96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D2CF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06E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</w:tr>
      <w:tr w:rsidR="0024664A" w:rsidRPr="00396A52" w14:paraId="668D15C5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8995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MT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FC5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359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1DED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3C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9C4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AFE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24664A" w:rsidRPr="00396A52" w14:paraId="269C2CB7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1323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NL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072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17.3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0F3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17.7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D05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CDD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17.8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BE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18.0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3904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17.8</w:t>
            </w:r>
          </w:p>
        </w:tc>
      </w:tr>
      <w:tr w:rsidR="0024664A" w:rsidRPr="00396A52" w14:paraId="2CBB59AA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2F4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64F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90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03B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C1E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30A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7B0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</w:tr>
      <w:tr w:rsidR="0024664A" w:rsidRPr="00396A52" w14:paraId="5089D18E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A95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PL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85F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36.7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4E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28.8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30B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30.1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CC2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28.8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6D9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28.9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A0F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28.7</w:t>
            </w:r>
          </w:p>
        </w:tc>
      </w:tr>
      <w:tr w:rsidR="0024664A" w:rsidRPr="00396A52" w14:paraId="242F3EBE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2188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PT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3C4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39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8F6F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77C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010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684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</w:tr>
      <w:tr w:rsidR="0024664A" w:rsidRPr="00396A52" w14:paraId="2475A9E9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B56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RO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C52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17.6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551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F00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12.8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589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6D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12.7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BCC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</w:tr>
      <w:tr w:rsidR="0024664A" w:rsidRPr="00396A52" w14:paraId="6C915CDF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090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A3B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909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433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CA2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14.8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425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D27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14.4</w:t>
            </w:r>
          </w:p>
        </w:tc>
      </w:tr>
      <w:tr w:rsidR="0024664A" w:rsidRPr="00396A52" w14:paraId="449C7FF0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CCF3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C8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36C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4FAD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274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8E7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5B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</w:tr>
      <w:tr w:rsidR="0024664A" w:rsidRPr="00396A52" w14:paraId="745C39BE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797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SK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57A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A78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7614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B229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10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F34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</w:tr>
      <w:tr w:rsidR="0024664A" w:rsidRPr="00396A52" w14:paraId="3E3FE478" w14:textId="77777777" w:rsidTr="0024664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02264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UK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0D4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66.8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2F90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74.2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65C97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69.8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C5F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75.6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8E4D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71.7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0566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78.1</w:t>
            </w:r>
          </w:p>
        </w:tc>
      </w:tr>
      <w:tr w:rsidR="0024664A" w:rsidRPr="0024664A" w14:paraId="720A0536" w14:textId="77777777" w:rsidTr="002466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9FC5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9AE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520.9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2C2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511.8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D89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511.8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C4B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515.4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9DF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515.2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AFE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eastAsia="Times New Roman" w:hAnsi="Calibri" w:cs="Calibri"/>
                <w:color w:val="000000"/>
              </w:rPr>
              <w:t>512.1</w:t>
            </w:r>
          </w:p>
        </w:tc>
      </w:tr>
    </w:tbl>
    <w:p w14:paraId="3EC75333" w14:textId="2F25C56F" w:rsidR="0024664A" w:rsidRPr="00016D52" w:rsidRDefault="0024664A" w:rsidP="00E64211">
      <w:pPr>
        <w:jc w:val="both"/>
        <w:rPr>
          <w:b/>
          <w:bCs/>
          <w:highlight w:val="yellow"/>
        </w:rPr>
      </w:pPr>
    </w:p>
    <w:p w14:paraId="5713F02A" w14:textId="77777777" w:rsidR="0024664A" w:rsidRPr="00016D52" w:rsidRDefault="0024664A">
      <w:pPr>
        <w:rPr>
          <w:b/>
          <w:bCs/>
          <w:highlight w:val="yellow"/>
        </w:rPr>
      </w:pPr>
      <w:r w:rsidRPr="00016D52">
        <w:rPr>
          <w:b/>
          <w:bCs/>
          <w:highlight w:val="yellow"/>
        </w:rPr>
        <w:br w:type="page"/>
      </w:r>
    </w:p>
    <w:p w14:paraId="32F167FB" w14:textId="3668571E" w:rsidR="0024664A" w:rsidRPr="00396A52" w:rsidRDefault="0024664A" w:rsidP="0024664A">
      <w:pPr>
        <w:jc w:val="both"/>
        <w:rPr>
          <w:b/>
          <w:bCs/>
        </w:rPr>
      </w:pPr>
      <w:r w:rsidRPr="00396A52">
        <w:rPr>
          <w:b/>
          <w:bCs/>
        </w:rPr>
        <w:lastRenderedPageBreak/>
        <w:t>Table S2. Age dependency ratio in 2020 and 2060 by scenario</w:t>
      </w:r>
    </w:p>
    <w:tbl>
      <w:tblPr>
        <w:tblW w:w="8041" w:type="dxa"/>
        <w:tblLook w:val="04A0" w:firstRow="1" w:lastRow="0" w:firstColumn="1" w:lastColumn="0" w:noHBand="0" w:noVBand="1"/>
      </w:tblPr>
      <w:tblGrid>
        <w:gridCol w:w="960"/>
        <w:gridCol w:w="1180"/>
        <w:gridCol w:w="1597"/>
        <w:gridCol w:w="1323"/>
        <w:gridCol w:w="890"/>
        <w:gridCol w:w="1201"/>
        <w:gridCol w:w="890"/>
      </w:tblGrid>
      <w:tr w:rsidR="0024664A" w:rsidRPr="00396A52" w14:paraId="5E8EB7F7" w14:textId="77777777" w:rsidTr="00AA5B5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D129" w14:textId="77777777" w:rsidR="0024664A" w:rsidRPr="00396A52" w:rsidRDefault="0024664A" w:rsidP="00AA5B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Country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EF4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6042" w14:textId="77777777" w:rsidR="0024664A" w:rsidRPr="00396A52" w:rsidRDefault="0024664A" w:rsidP="002466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2060</w:t>
            </w:r>
          </w:p>
        </w:tc>
      </w:tr>
      <w:tr w:rsidR="0024664A" w:rsidRPr="00396A52" w14:paraId="0C790E34" w14:textId="77777777" w:rsidTr="00AA5B5A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45F77" w14:textId="77777777" w:rsidR="0024664A" w:rsidRPr="00396A52" w:rsidRDefault="0024664A" w:rsidP="00AA5B5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3F1ED1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DEF7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Reference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7D91A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Europe+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0C1D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SSA+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937A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MENA+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83C9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Asia+</w:t>
            </w:r>
          </w:p>
        </w:tc>
      </w:tr>
      <w:tr w:rsidR="0024664A" w:rsidRPr="00396A52" w14:paraId="7A3E76C0" w14:textId="77777777" w:rsidTr="00AA5B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DD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9713" w14:textId="52C704D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7431" w14:textId="30027BE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4FCB" w14:textId="4EDCFFC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056" w14:textId="45D8F5D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9B2A" w14:textId="52480CA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811" w14:textId="3983C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2826A730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94E4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D375" w14:textId="6DED7D9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072B" w14:textId="180B526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EA65" w14:textId="055ACA0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DC23" w14:textId="4AC5BE4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1470" w14:textId="525398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F1D7" w14:textId="353ED2D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14E3EB4A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AD5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BG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82DC" w14:textId="31D0C82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DCB6" w14:textId="2B83425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DABA" w14:textId="7B1C9F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CA4" w14:textId="6572DF0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0F12" w14:textId="7018DB2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A2C" w14:textId="6B37169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7DDF7ADD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3D4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1DB1" w14:textId="0017E5A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F907" w14:textId="29B7113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069" w14:textId="481F493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ED5" w14:textId="1B1509D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BE2E" w14:textId="4DACDE1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CB86" w14:textId="1E3DC7E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5AA96145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706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5D5D" w14:textId="6EBFF4D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DE0" w14:textId="69D5C74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A520" w14:textId="33BA9FB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74EF" w14:textId="7AA36DF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CEC6" w14:textId="2B72473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7146" w14:textId="6D8E2D8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404212EE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1E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AC6D" w14:textId="0038D72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90D6" w14:textId="2BCEE0B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4745" w14:textId="1827C94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C18" w14:textId="464EC5C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A906" w14:textId="0C5CD34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F669" w14:textId="2C9EA94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70B89CBA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1DE3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56BE" w14:textId="4FBEF70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998" w14:textId="5DD4099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547" w14:textId="33A3DE7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F34F" w14:textId="21D7174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1AD4" w14:textId="7490A21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1DE5" w14:textId="269F6B4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5C449711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70C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DK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6C6" w14:textId="3421397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1CBA" w14:textId="01E93AB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DA64" w14:textId="776E6DE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31D4" w14:textId="494160F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6377" w14:textId="6951618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90B8" w14:textId="639B8E2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61F6DA5C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82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4029" w14:textId="128761A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5D3B" w14:textId="786EEED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6F7B" w14:textId="3509FC7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3B9" w14:textId="749A15F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ABBC" w14:textId="046E8D3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F196" w14:textId="60F9E4E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203BB7AF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F794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C1C8" w14:textId="24DBF0C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E768" w14:textId="0B98790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3AC6" w14:textId="03CB074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AE66" w14:textId="299DEF9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4B2E" w14:textId="74FC2B5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1288" w14:textId="66501D0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0A90C967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8AF8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FI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1021" w14:textId="1552483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9921" w14:textId="3AD0A4E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6A57" w14:textId="32296C7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8643" w14:textId="7A4C0B3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F85" w14:textId="7BDDD74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6971" w14:textId="4D02588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67B29761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347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FR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3823" w14:textId="60FBDEF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6E75" w14:textId="3BDE2E5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4CE2" w14:textId="293A5E1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2D6D" w14:textId="6863F9D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98B3" w14:textId="61965DD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DD4D" w14:textId="2CFFA7E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0453F7BE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5E3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GR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7F74" w14:textId="49303FA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1AB" w14:textId="1421087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7921" w14:textId="7DE5F27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B223" w14:textId="46FB3E1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F009" w14:textId="2C9AAEC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64E8" w14:textId="5063675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12B7252B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F73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HR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9003" w14:textId="2DDC9A8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AD69" w14:textId="37148E5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8BAF" w14:textId="219F8A4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9D7" w14:textId="72C57E9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899" w14:textId="30DF466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7F6" w14:textId="35F62E2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6C0C747F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8C36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9FD3" w14:textId="3BE5272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41EF" w14:textId="6CE1BCE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5752" w14:textId="1B4FC99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DB68" w14:textId="78DA948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694" w14:textId="0AA62EF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CC2C" w14:textId="3917FA7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2A507654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150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DF7F" w14:textId="75C9D5C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F430" w14:textId="3F484D3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A23E" w14:textId="27337DC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DEF7" w14:textId="720676B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9DA5" w14:textId="5AF5E43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9CC8" w14:textId="4222C9B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70FEA254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4DE7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B81" w14:textId="0166CD6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C5FA" w14:textId="2C4E545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A29" w14:textId="6D0FBAF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7C8" w14:textId="11E5747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1D0" w14:textId="7174151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1E35" w14:textId="4C0D5E6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</w:tr>
      <w:tr w:rsidR="0024664A" w:rsidRPr="00396A52" w14:paraId="60FA9168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70DD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D455" w14:textId="0BAB9BB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9913" w14:textId="73139EE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195D" w14:textId="5649427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C5C0" w14:textId="48AD467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1CBC" w14:textId="4CBD945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24CD" w14:textId="61EC40F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63334282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0D2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CA30" w14:textId="174160C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9297" w14:textId="6A33E5E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8E22" w14:textId="38B0AFB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A20B" w14:textId="0BB42E0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44DB" w14:textId="701FFD1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5CA0" w14:textId="6C364F5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7173EBE3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7401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3117" w14:textId="7D9BC06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1A52" w14:textId="30C7EE2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2E5" w14:textId="56211A3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737E" w14:textId="743EEE7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7C9E" w14:textId="4D57176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9D0D" w14:textId="7B18B94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</w:tr>
      <w:tr w:rsidR="0024664A" w:rsidRPr="00396A52" w14:paraId="1C8DA25A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6073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CE5A" w14:textId="104256B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43D7" w14:textId="7BCC123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4D60" w14:textId="540A770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0D2D" w14:textId="05408F0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651E" w14:textId="4C5D7EC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0DC9" w14:textId="7C9A0A6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6F626AAC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115E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MT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FF3E" w14:textId="09B23A7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BAED" w14:textId="6F8544B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ED6D" w14:textId="400F72B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5028" w14:textId="56D91ED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D509" w14:textId="693B9B1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B78C" w14:textId="1C4AFAF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09259388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925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NL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3034" w14:textId="05A4A54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2AD6" w14:textId="1965D2C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1574" w14:textId="39953D4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E872" w14:textId="434F42E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2712" w14:textId="16BB334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A637" w14:textId="61EFD86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6C48A149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6C27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9EE" w14:textId="4C9ED1B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E48" w14:textId="5CB8D7A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780C" w14:textId="69A78A2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40AB" w14:textId="3FB17D3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D7EF" w14:textId="662DD88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B050" w14:textId="475A7D2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</w:tr>
      <w:tr w:rsidR="0024664A" w:rsidRPr="00396A52" w14:paraId="48CA0523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5E83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PL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9E22" w14:textId="579A45A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5053" w14:textId="6680954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4F0D" w14:textId="668408D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9D3" w14:textId="7FE3BEE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5744" w14:textId="50E709B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B008" w14:textId="71B40B6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156F16D4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EEA7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PT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3577" w14:textId="756860C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E3EF" w14:textId="14C0FC9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092A" w14:textId="2517D77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52B9" w14:textId="49CCA5A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3B1B" w14:textId="39875B1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419D" w14:textId="313D115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41FB6742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0F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RO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FF57" w14:textId="131C083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480" w14:textId="25B266C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D874" w14:textId="20D4A0E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53A" w14:textId="7DEE854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D20E" w14:textId="2CF9185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4C49" w14:textId="69DC521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69DA89DB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78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CDCD" w14:textId="3C9AEAF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DDD4" w14:textId="0858FFD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FC3D" w14:textId="37744F4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B0D" w14:textId="4CD45B0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C916" w14:textId="56FB062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1208" w14:textId="3AA1F20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</w:tr>
      <w:tr w:rsidR="0024664A" w:rsidRPr="00396A52" w14:paraId="69B86F98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854D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C6A4" w14:textId="4503AD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288" w14:textId="6F2DCB4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661D" w14:textId="715EB6B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1DAF" w14:textId="4CCB5F8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906C" w14:textId="3320921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74E0" w14:textId="5F9A99B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6DEF6F54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F93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SK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0C33" w14:textId="7646745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CA1B" w14:textId="57D9654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5E2" w14:textId="26763CD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A468" w14:textId="5ED7D89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F36F" w14:textId="572B7FD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D85F" w14:textId="6E49E07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2EDD9ABA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ED9E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UK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A84CE" w14:textId="513A90F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9F69" w14:textId="7D18ED6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7168" w14:textId="21135B3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A310" w14:textId="22B94B4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44F17" w14:textId="0F0EEDE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AFA9F" w14:textId="14CB01D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</w:tr>
      <w:tr w:rsidR="0024664A" w:rsidRPr="00396A52" w14:paraId="0BF89404" w14:textId="77777777" w:rsidTr="00AA5B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99E1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B14" w14:textId="7002544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DCE6" w14:textId="1F87261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4D35" w14:textId="1770979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A214" w14:textId="7FCB503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991C" w14:textId="304B3F2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715C" w14:textId="2120149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</w:tbl>
    <w:p w14:paraId="5A531CC4" w14:textId="77777777" w:rsidR="0024664A" w:rsidRPr="00396A52" w:rsidRDefault="0024664A" w:rsidP="0024664A">
      <w:pPr>
        <w:jc w:val="both"/>
        <w:rPr>
          <w:b/>
          <w:bCs/>
        </w:rPr>
      </w:pPr>
    </w:p>
    <w:p w14:paraId="68480CF3" w14:textId="02332899" w:rsidR="0024664A" w:rsidRPr="00396A52" w:rsidRDefault="0024664A">
      <w:pPr>
        <w:rPr>
          <w:b/>
          <w:bCs/>
        </w:rPr>
      </w:pPr>
      <w:r w:rsidRPr="00396A52">
        <w:rPr>
          <w:b/>
          <w:bCs/>
        </w:rPr>
        <w:br w:type="page"/>
      </w:r>
    </w:p>
    <w:p w14:paraId="1A2298E6" w14:textId="55F5DA4F" w:rsidR="0024664A" w:rsidRPr="00396A52" w:rsidRDefault="0024664A" w:rsidP="0024664A">
      <w:pPr>
        <w:jc w:val="both"/>
        <w:rPr>
          <w:b/>
          <w:bCs/>
        </w:rPr>
      </w:pPr>
      <w:r w:rsidRPr="00396A52">
        <w:rPr>
          <w:b/>
          <w:bCs/>
        </w:rPr>
        <w:lastRenderedPageBreak/>
        <w:t>Table S3. Labor force dependency ratio in 2020 and 2060 by scenario</w:t>
      </w:r>
    </w:p>
    <w:tbl>
      <w:tblPr>
        <w:tblW w:w="8041" w:type="dxa"/>
        <w:tblLook w:val="04A0" w:firstRow="1" w:lastRow="0" w:firstColumn="1" w:lastColumn="0" w:noHBand="0" w:noVBand="1"/>
      </w:tblPr>
      <w:tblGrid>
        <w:gridCol w:w="960"/>
        <w:gridCol w:w="1180"/>
        <w:gridCol w:w="1597"/>
        <w:gridCol w:w="1323"/>
        <w:gridCol w:w="890"/>
        <w:gridCol w:w="1201"/>
        <w:gridCol w:w="890"/>
      </w:tblGrid>
      <w:tr w:rsidR="0024664A" w:rsidRPr="00396A52" w14:paraId="60678B46" w14:textId="77777777" w:rsidTr="00AA5B5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6F05" w14:textId="77777777" w:rsidR="0024664A" w:rsidRPr="00396A52" w:rsidRDefault="0024664A" w:rsidP="00AA5B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Country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E6E2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4AA" w14:textId="77777777" w:rsidR="0024664A" w:rsidRPr="00396A52" w:rsidRDefault="0024664A" w:rsidP="002466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2060</w:t>
            </w:r>
          </w:p>
        </w:tc>
      </w:tr>
      <w:tr w:rsidR="0024664A" w:rsidRPr="00396A52" w14:paraId="6610CBB3" w14:textId="77777777" w:rsidTr="00AA5B5A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56DB23" w14:textId="77777777" w:rsidR="0024664A" w:rsidRPr="00396A52" w:rsidRDefault="0024664A" w:rsidP="00AA5B5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1C9CC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76928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Reference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9F966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Europe+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9E0B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SSA+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8B343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MENA+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1CBB5" w14:textId="7777777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Asia+</w:t>
            </w:r>
          </w:p>
        </w:tc>
      </w:tr>
      <w:tr w:rsidR="0024664A" w:rsidRPr="00396A52" w14:paraId="1815C65B" w14:textId="77777777" w:rsidTr="00AA5B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7010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E14" w14:textId="3341CF5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4E0E" w14:textId="2EED291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524A" w14:textId="448AAD5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CD9A" w14:textId="13B211F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C5D" w14:textId="13782DB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D972" w14:textId="26350A9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</w:tr>
      <w:tr w:rsidR="0024664A" w:rsidRPr="00396A52" w14:paraId="38663BAA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3FA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35DA" w14:textId="5D1BBD1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9E8B" w14:textId="5918820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3D1A" w14:textId="2368B70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B2A2" w14:textId="42EFE11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E6C9" w14:textId="6731ACF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A9A0" w14:textId="08EAB88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</w:tr>
      <w:tr w:rsidR="0024664A" w:rsidRPr="00396A52" w14:paraId="26E1246B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A8B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BG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85DE" w14:textId="19A85AF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97B9" w14:textId="096F64C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7AA1" w14:textId="720187F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E4E" w14:textId="550807A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4E13" w14:textId="01DA3D8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23A5" w14:textId="0CEBABA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</w:tr>
      <w:tr w:rsidR="0024664A" w:rsidRPr="00396A52" w14:paraId="768FF3B7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EE8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23E2" w14:textId="48EA6F4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9B2" w14:textId="069845C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70E" w14:textId="6BDFE83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4011" w14:textId="16D144D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6B3" w14:textId="398B501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2F2F" w14:textId="16C1D8E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1FF73A18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A4ED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CBE0" w14:textId="40A4AF5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178F" w14:textId="1AD8980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91DB" w14:textId="6B6F8CB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4E48" w14:textId="48DCC87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0430" w14:textId="5FBCFCA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BCC" w14:textId="6B6305E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483B9724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5B0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BB45" w14:textId="286EC6A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0CB9" w14:textId="7EF305A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FA11" w14:textId="47EA7E4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FE2C" w14:textId="73AF723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A6F8" w14:textId="15E0EA5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286D" w14:textId="768062F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</w:tr>
      <w:tr w:rsidR="0024664A" w:rsidRPr="00396A52" w14:paraId="0FE8BF00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2D1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CF0" w14:textId="7A17797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4965" w14:textId="56E4177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891A" w14:textId="5B0C64B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304" w14:textId="55CF2D4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6F9D" w14:textId="691E7BB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A7BB" w14:textId="31F013D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498FA9FE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2575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DK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E21" w14:textId="5327D6A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FEF1" w14:textId="1B80B09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448" w14:textId="1F10C62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D407" w14:textId="5456339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0163" w14:textId="1927525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FBB8" w14:textId="1D14198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64CAF070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18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FD64" w14:textId="37A5CCD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D4BE" w14:textId="219ECDC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8120" w14:textId="404E033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518" w14:textId="61DFEC3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139A" w14:textId="2D3B105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B22C" w14:textId="708E236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50808F2E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EA34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DD9" w14:textId="27ABCF0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3951" w14:textId="4E91208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04F" w14:textId="01C8C29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885" w14:textId="731B5FC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66C" w14:textId="5CD0F33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783D" w14:textId="744221E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1.7</w:t>
            </w:r>
          </w:p>
        </w:tc>
      </w:tr>
      <w:tr w:rsidR="0024664A" w:rsidRPr="00396A52" w14:paraId="09865A87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BB70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FI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AED3" w14:textId="50750EC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A74C" w14:textId="4D93C00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5DB" w14:textId="59D523C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DE4C" w14:textId="011C033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00AC" w14:textId="4E43CEF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9204" w14:textId="72C18F7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5F36AC4A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B3EE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FR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69FF" w14:textId="3BF0CB4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2421" w14:textId="1E99020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FFEE" w14:textId="6CBCD8F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23C" w14:textId="62454F9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9C8A" w14:textId="2499909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44AE" w14:textId="294A56E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</w:tr>
      <w:tr w:rsidR="0024664A" w:rsidRPr="00396A52" w14:paraId="4B7E5A03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6DF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GR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A4AD" w14:textId="181457F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8745" w14:textId="202000A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36D0" w14:textId="529562B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8DBF" w14:textId="25B6263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BD77" w14:textId="160383A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5958" w14:textId="189D6A4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</w:tr>
      <w:tr w:rsidR="0024664A" w:rsidRPr="00396A52" w14:paraId="7843796A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0526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HR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5767" w14:textId="3CE017A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C0AB" w14:textId="6E96829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2715" w14:textId="396CFFB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04A0" w14:textId="48E65C0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7094" w14:textId="0FC3957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9A62" w14:textId="742A6F6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</w:tr>
      <w:tr w:rsidR="0024664A" w:rsidRPr="00396A52" w14:paraId="03344242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D337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AA0" w14:textId="2409F39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5735" w14:textId="410F4CF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3FE0" w14:textId="19B979C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7A59" w14:textId="33E7C2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797A" w14:textId="0C4AE4B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32A9" w14:textId="0871EF0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</w:tr>
      <w:tr w:rsidR="0024664A" w:rsidRPr="00396A52" w14:paraId="59E0A0B4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8EA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859A" w14:textId="34F9833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2DFD" w14:textId="2730549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37B0" w14:textId="071DBE0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24F7" w14:textId="2177F1C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341" w14:textId="5F4AF8C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A130" w14:textId="2F6653C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</w:tr>
      <w:tr w:rsidR="0024664A" w:rsidRPr="00396A52" w14:paraId="3247B018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F362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AFD9" w14:textId="2838B30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E8FB" w14:textId="0837D8B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B429" w14:textId="233659B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4D9A" w14:textId="754190F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FC70" w14:textId="6837B97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3952" w14:textId="082A0BA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718B7F7B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5021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B970" w14:textId="3BC937F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C10E" w14:textId="0ECD0A4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E585" w14:textId="6ADE535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D1F8" w14:textId="61113AF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E8D7" w14:textId="31CF558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6077" w14:textId="0523961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1.6</w:t>
            </w:r>
          </w:p>
        </w:tc>
      </w:tr>
      <w:tr w:rsidR="0024664A" w:rsidRPr="00396A52" w14:paraId="2D7A98FA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21D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22E7" w14:textId="226D0B4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AC85" w14:textId="1996C3B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316D" w14:textId="7A3D7CC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E488" w14:textId="4399368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F9D" w14:textId="6B14ED4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DC4" w14:textId="77839AB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27CE57CF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8151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9BE" w14:textId="79DC8F3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549" w14:textId="74A10A0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B08" w14:textId="7F60ABA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6D82" w14:textId="6B7E953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8A2" w14:textId="73C0EAF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219D" w14:textId="2CE1F15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</w:tr>
      <w:tr w:rsidR="0024664A" w:rsidRPr="00396A52" w14:paraId="2A24F00C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5686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09A" w14:textId="2825A49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B08D" w14:textId="6A662AB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EDC2" w14:textId="2023765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11D5" w14:textId="67DE2F6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D07F" w14:textId="581271A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9A36" w14:textId="29D0E87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4ACC570B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BB72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MT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025F" w14:textId="49052B1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6F4" w14:textId="0D48143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6A35" w14:textId="360B449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C9A" w14:textId="51A783A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89E" w14:textId="105052C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6C15" w14:textId="31C4A75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</w:tr>
      <w:tr w:rsidR="0024664A" w:rsidRPr="00396A52" w14:paraId="4FFB6D6B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CC0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NL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EDBB" w14:textId="50751E9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74" w14:textId="320A421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0BA9" w14:textId="4DBA8E6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280A" w14:textId="3264523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D2B7" w14:textId="0728E15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6A1B" w14:textId="12FB09B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24664A" w:rsidRPr="00396A52" w14:paraId="27207BDF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304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55CA" w14:textId="6EC53F6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119C" w14:textId="53EA930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3E73" w14:textId="39578FF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A522" w14:textId="1F264A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F4A6" w14:textId="619AFA6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258" w14:textId="619DC18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64ED9FC5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F2CE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PL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85AD" w14:textId="2A3D172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2A91" w14:textId="0FC642C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EC05" w14:textId="45D8DB9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52A9" w14:textId="2663CE2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E4E0" w14:textId="21C97C8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4A27" w14:textId="22C82D6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</w:tr>
      <w:tr w:rsidR="0024664A" w:rsidRPr="00396A52" w14:paraId="000177F2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2E1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PT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2D48" w14:textId="56F89D3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DF7A" w14:textId="062625F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0743" w14:textId="001A919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7B2B" w14:textId="459B565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F4B2" w14:textId="3BA2F14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C7F" w14:textId="399C533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1FD27B54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304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RO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7BA0" w14:textId="0554BFC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6A51" w14:textId="7C82850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59F3" w14:textId="62C20B9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A5C7" w14:textId="287E7B3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AFB8" w14:textId="07C9F08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D307" w14:textId="12F3BB8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</w:tr>
      <w:tr w:rsidR="0024664A" w:rsidRPr="00396A52" w14:paraId="34F6AA30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F970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392B" w14:textId="513CF3E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0DA5" w14:textId="0005502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69C8" w14:textId="7E95B63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46E" w14:textId="4A8AEF9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156" w14:textId="50352D9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0DC3" w14:textId="79EC3FF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24664A" w:rsidRPr="00396A52" w14:paraId="6B1E1A9B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BDB0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95D" w14:textId="77CC59A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1B82" w14:textId="51313A8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4BA1" w14:textId="3B9B09A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DA4" w14:textId="2C82BB5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15C" w14:textId="641CE0D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0CE1" w14:textId="355BF70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1.5</w:t>
            </w:r>
          </w:p>
        </w:tc>
      </w:tr>
      <w:tr w:rsidR="0024664A" w:rsidRPr="00396A52" w14:paraId="74A1D7D1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AAB6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SK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F272" w14:textId="0723054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94C" w14:textId="3173DED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B70D" w14:textId="17A87A6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63E2" w14:textId="297D74B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02C" w14:textId="4037713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478D" w14:textId="24A5AD4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1.4</w:t>
            </w:r>
          </w:p>
        </w:tc>
      </w:tr>
      <w:tr w:rsidR="0024664A" w:rsidRPr="00396A52" w14:paraId="63F195A2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166D5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UK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2E79A" w14:textId="2699BA4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B9EB" w14:textId="204708B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81DF9" w14:textId="2B37B44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2BCBD" w14:textId="38F2D84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F6BFD" w14:textId="2745626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E8DC5" w14:textId="4D9536E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137BD29D" w14:textId="77777777" w:rsidTr="00AA5B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443D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B093" w14:textId="4553678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DE22" w14:textId="13568C8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306" w14:textId="09A316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A19E" w14:textId="513688D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0EBA" w14:textId="1A48F7A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D7BB" w14:textId="37EB7E0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</w:tr>
    </w:tbl>
    <w:p w14:paraId="104B94EC" w14:textId="77777777" w:rsidR="0024664A" w:rsidRPr="00396A52" w:rsidRDefault="0024664A" w:rsidP="0024664A">
      <w:pPr>
        <w:jc w:val="both"/>
        <w:rPr>
          <w:b/>
          <w:bCs/>
        </w:rPr>
      </w:pPr>
    </w:p>
    <w:p w14:paraId="7FA939FD" w14:textId="0C0201DA" w:rsidR="0024664A" w:rsidRPr="00396A52" w:rsidRDefault="0024664A">
      <w:pPr>
        <w:rPr>
          <w:b/>
          <w:bCs/>
        </w:rPr>
      </w:pPr>
      <w:r w:rsidRPr="00396A52">
        <w:rPr>
          <w:b/>
          <w:bCs/>
        </w:rPr>
        <w:br w:type="page"/>
      </w:r>
    </w:p>
    <w:p w14:paraId="5BA6A105" w14:textId="625196BE" w:rsidR="0024664A" w:rsidRPr="00396A52" w:rsidRDefault="0024664A" w:rsidP="0024664A">
      <w:pPr>
        <w:jc w:val="both"/>
        <w:rPr>
          <w:b/>
          <w:bCs/>
        </w:rPr>
      </w:pPr>
      <w:r w:rsidRPr="00396A52">
        <w:rPr>
          <w:b/>
          <w:bCs/>
        </w:rPr>
        <w:lastRenderedPageBreak/>
        <w:t>Table S4. Productivity-weighted labor force dependency ratio in 2020 and 2060 by scenario</w:t>
      </w:r>
    </w:p>
    <w:tbl>
      <w:tblPr>
        <w:tblW w:w="8041" w:type="dxa"/>
        <w:tblLook w:val="04A0" w:firstRow="1" w:lastRow="0" w:firstColumn="1" w:lastColumn="0" w:noHBand="0" w:noVBand="1"/>
      </w:tblPr>
      <w:tblGrid>
        <w:gridCol w:w="960"/>
        <w:gridCol w:w="1180"/>
        <w:gridCol w:w="1597"/>
        <w:gridCol w:w="1323"/>
        <w:gridCol w:w="890"/>
        <w:gridCol w:w="1201"/>
        <w:gridCol w:w="890"/>
      </w:tblGrid>
      <w:tr w:rsidR="0024664A" w:rsidRPr="00396A52" w14:paraId="1EE8BDF4" w14:textId="77777777" w:rsidTr="00AA5B5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28CA" w14:textId="77777777" w:rsidR="0024664A" w:rsidRPr="00396A52" w:rsidRDefault="0024664A" w:rsidP="00AA5B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Country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D69" w14:textId="77777777" w:rsidR="0024664A" w:rsidRPr="00396A52" w:rsidRDefault="0024664A" w:rsidP="00AA5B5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7851" w14:textId="77777777" w:rsidR="0024664A" w:rsidRPr="00396A52" w:rsidRDefault="0024664A" w:rsidP="00AA5B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2060</w:t>
            </w:r>
          </w:p>
        </w:tc>
      </w:tr>
      <w:tr w:rsidR="0024664A" w:rsidRPr="00396A52" w14:paraId="0010CA43" w14:textId="77777777" w:rsidTr="00AA5B5A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BFD4D" w14:textId="77777777" w:rsidR="0024664A" w:rsidRPr="00396A52" w:rsidRDefault="0024664A" w:rsidP="00AA5B5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14DA2" w14:textId="77777777" w:rsidR="0024664A" w:rsidRPr="00396A52" w:rsidRDefault="0024664A" w:rsidP="00AA5B5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37D0" w14:textId="77777777" w:rsidR="0024664A" w:rsidRPr="00396A52" w:rsidRDefault="0024664A" w:rsidP="00AA5B5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Reference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5F8FC" w14:textId="77777777" w:rsidR="0024664A" w:rsidRPr="00396A52" w:rsidRDefault="0024664A" w:rsidP="00AA5B5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Europe+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DADE5" w14:textId="77777777" w:rsidR="0024664A" w:rsidRPr="00396A52" w:rsidRDefault="0024664A" w:rsidP="00AA5B5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SSA+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4F593" w14:textId="77777777" w:rsidR="0024664A" w:rsidRPr="00396A52" w:rsidRDefault="0024664A" w:rsidP="00AA5B5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MENA+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DB189" w14:textId="77777777" w:rsidR="0024664A" w:rsidRPr="00396A52" w:rsidRDefault="0024664A" w:rsidP="00AA5B5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Asia+</w:t>
            </w:r>
          </w:p>
        </w:tc>
      </w:tr>
      <w:tr w:rsidR="0024664A" w:rsidRPr="00396A52" w14:paraId="4153D846" w14:textId="77777777" w:rsidTr="00AA5B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8A0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7303" w14:textId="7627DBA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D1A" w14:textId="5CC9FD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37C1" w14:textId="33099A3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C3E0" w14:textId="3ED8884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3D44" w14:textId="2514DCE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5230" w14:textId="1C35721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24664A" w:rsidRPr="00396A52" w14:paraId="4CEAB5FD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D14B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83F" w14:textId="01AB0D6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6619" w14:textId="61FF691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A56D" w14:textId="49360C6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FFE" w14:textId="1629EA8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925B" w14:textId="423C53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A27" w14:textId="6AD79C8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24664A" w:rsidRPr="00396A52" w14:paraId="61C70929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935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BG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1234" w14:textId="7F82220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304F" w14:textId="0E33BA1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EAE4" w14:textId="101902C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FC67" w14:textId="4D5DE1B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D184" w14:textId="7882977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D1D" w14:textId="61E5D7E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576D0699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4BC1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722" w14:textId="254A811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C9C9" w14:textId="746E8C4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F3F7" w14:textId="4550041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43AA" w14:textId="35092C2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B10A" w14:textId="2275A83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B622" w14:textId="7CA4F77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50E1651E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0A08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7E57" w14:textId="6066C8A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BA9A" w14:textId="6D78CAE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8E78" w14:textId="65E9BE7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7A58" w14:textId="016AAA8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5943" w14:textId="130D3B0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2A45" w14:textId="36DAF75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5510E06F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17B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CZ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F126" w14:textId="7A99511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14E6" w14:textId="436900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8A15" w14:textId="67425EE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08E4" w14:textId="69837C1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F4AF" w14:textId="36196DC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BFF5" w14:textId="6172FC0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41FEDE10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8A4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57C9" w14:textId="17BDA3A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A4E" w14:textId="4A3BD63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578" w14:textId="4906EFC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A335" w14:textId="4524E27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0757" w14:textId="3394ACB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5B57" w14:textId="1B204E4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4431550E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443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DK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01F" w14:textId="67238F7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D0AC" w14:textId="6B748ED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767" w14:textId="04DDA9C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0A10" w14:textId="6B513C9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B3D" w14:textId="5667337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DB7" w14:textId="769241A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014FECC5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D02E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433D" w14:textId="374B70C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3C6C" w14:textId="51B0521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DD17" w14:textId="3EDC5DE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DBD" w14:textId="565B0DB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2217" w14:textId="5667187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C2AB" w14:textId="4F4EA23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730B81EE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0274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0185" w14:textId="2AA3B65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278E" w14:textId="5448E22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3D10" w14:textId="54D2524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7DC8" w14:textId="2919E68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3BF1" w14:textId="30534FD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8808" w14:textId="21E8EDB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51C46F3C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7E4D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FI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06BF" w14:textId="761ABD0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EC1" w14:textId="7E264E1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5C5A" w14:textId="409A9E5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EDD7" w14:textId="38A3988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48C4" w14:textId="5EB0FA1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6430" w14:textId="056F270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24664A" w:rsidRPr="00396A52" w14:paraId="204DF13C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CE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FR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E155" w14:textId="3CA413E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B53" w14:textId="7BB9A4C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9A01" w14:textId="3FE4042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CCBD" w14:textId="549E178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473A" w14:textId="5370C23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4A60" w14:textId="13E8182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3B709E3C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2A7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GR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B1EC" w14:textId="71B652E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A219" w14:textId="7227D26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5A1F" w14:textId="68A1910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2436" w14:textId="409850A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1A5D" w14:textId="5D0F2BA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2718" w14:textId="54B527D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47C9978A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2774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HR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8E2A" w14:textId="7921A01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938" w14:textId="0795161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0BC5" w14:textId="53BAE86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08E" w14:textId="2AC2F3B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C9A" w14:textId="2DADAE3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F72" w14:textId="296A78B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60754A36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5BC8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88B" w14:textId="43CEE37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61E0" w14:textId="667C505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9F00" w14:textId="62EF554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78F" w14:textId="2FDC722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5A81" w14:textId="08668F7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F3BD" w14:textId="2ACBE2A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68E9CD52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EE6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29F" w14:textId="2A210D7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DD61" w14:textId="0CE9A8C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8DE2" w14:textId="32A9ED2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E10F" w14:textId="201B8DD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AA4" w14:textId="0E801C9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F647" w14:textId="141E66B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173DA7BD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A03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7F4" w14:textId="4F7AA3B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3F30" w14:textId="7E10AEE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DC38" w14:textId="0369FBC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2AA1" w14:textId="74AFE27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DF8" w14:textId="48250BE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DA1E" w14:textId="0F98CDB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</w:tr>
      <w:tr w:rsidR="0024664A" w:rsidRPr="00396A52" w14:paraId="0BFF6278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46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D7B2" w14:textId="76284AA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AB8B" w14:textId="7155D72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D248" w14:textId="173219C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E574" w14:textId="261F06F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700E" w14:textId="35DA0F0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858E" w14:textId="19387BC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24664A" w:rsidRPr="00396A52" w14:paraId="261DE9EE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4CD0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C2BF" w14:textId="2B6EEE1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E48A" w14:textId="746335C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6316" w14:textId="7551BA7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44D8" w14:textId="2684C08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E411" w14:textId="555844A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3298" w14:textId="20CC730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28D4F591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AD6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799C" w14:textId="542AD8E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FE6F" w14:textId="6F20B01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BAF9" w14:textId="79082C2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358" w14:textId="0EB683F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4C59" w14:textId="7497948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C2F4" w14:textId="638E5C5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468237F6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76D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LV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0F85" w14:textId="44EF560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383B" w14:textId="7C7DCC3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243F" w14:textId="6E126FC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65A0" w14:textId="30825C9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4B57" w14:textId="53873A9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4CDB" w14:textId="712480C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24664A" w:rsidRPr="00396A52" w14:paraId="35826B2F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05F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MT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47B" w14:textId="23D3757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C6D2" w14:textId="01EF0EF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54F5" w14:textId="3433028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1FC7" w14:textId="7DBDB34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2156" w14:textId="5EED8EB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673" w14:textId="5036BEE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67F3CE43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C902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NL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0E4" w14:textId="503C469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422B" w14:textId="6BF564B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2CF5" w14:textId="28322322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BD5" w14:textId="49B9B9F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F25B" w14:textId="049BEF8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3479" w14:textId="55EE309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504376E6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C50C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15A2" w14:textId="38951F3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B23" w14:textId="36E7D69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3BE7" w14:textId="3C1787E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CCC1" w14:textId="78992A6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FF06" w14:textId="6EF6A8B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6D36" w14:textId="6779638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5C4E46C6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3DEE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PL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AE46" w14:textId="2A12052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2F6" w14:textId="4B14732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D7EA" w14:textId="6AFA605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D8BD" w14:textId="726DF80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B55C" w14:textId="442E8B5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5713" w14:textId="68BFDA4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2A76E79C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EFB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PT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539" w14:textId="07B034A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0D75" w14:textId="0929387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FB7F" w14:textId="7B2C13A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79B" w14:textId="38CFB50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3182" w14:textId="0D9518E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3E04" w14:textId="261199C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24664A" w:rsidRPr="00396A52" w14:paraId="4FA3FC4E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2271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RO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0990" w14:textId="316B61F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C237" w14:textId="55730AC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76D8" w14:textId="5C47F6C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2585" w14:textId="044BCDC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2C1E" w14:textId="0B4CECE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BB6" w14:textId="45A4E049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4EABA498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161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527" w14:textId="025B1F6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D9D" w14:textId="03ED4BC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7EB6" w14:textId="60E4600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B52" w14:textId="4EBD60C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C0A" w14:textId="22AAC23A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3EC3" w14:textId="2810DB4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396A52" w14:paraId="7F91F41C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2852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A81C" w14:textId="16A858D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73C" w14:textId="5B5CD7C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BA6C" w14:textId="78D2390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45E" w14:textId="3702E4AF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698A" w14:textId="354C3896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A03B" w14:textId="18C58B0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742D44C3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DFF8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SK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E211" w14:textId="67BE5E5D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9021" w14:textId="1376320E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F78" w14:textId="79794FE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B241" w14:textId="4A27B9D5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210" w14:textId="34DA56D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700" w14:textId="61CE6988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24664A" w:rsidRPr="00396A52" w14:paraId="0B0F5200" w14:textId="77777777" w:rsidTr="00AA5B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3DDE9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UK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4EADF" w14:textId="6C51CD9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1B78" w14:textId="391715C1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195BF" w14:textId="34E9141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AA158" w14:textId="3E66C87C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C8874" w14:textId="39FDC07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BC207" w14:textId="3735A4DB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664A" w:rsidRPr="0024664A" w14:paraId="767198BE" w14:textId="77777777" w:rsidTr="00AA5B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7A1A" w14:textId="77777777" w:rsidR="0024664A" w:rsidRPr="00396A52" w:rsidRDefault="0024664A" w:rsidP="002466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6A52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28CF" w14:textId="0F6F92F0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696" w14:textId="23EEC75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E5DC" w14:textId="41D0B1C7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F9B1" w14:textId="1EA51363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F42A" w14:textId="27EEDB84" w:rsidR="0024664A" w:rsidRPr="00396A52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A249" w14:textId="6187170F" w:rsidR="0024664A" w:rsidRPr="0024664A" w:rsidRDefault="0024664A" w:rsidP="0024664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6A52">
              <w:rPr>
                <w:rFonts w:ascii="Calibri" w:hAnsi="Calibri" w:cs="Calibri"/>
                <w:color w:val="000000"/>
              </w:rPr>
              <w:t>1.0</w:t>
            </w:r>
          </w:p>
        </w:tc>
      </w:tr>
    </w:tbl>
    <w:p w14:paraId="440DACAF" w14:textId="77777777" w:rsidR="0024664A" w:rsidRPr="00F06F7D" w:rsidRDefault="0024664A" w:rsidP="00E64211">
      <w:pPr>
        <w:jc w:val="both"/>
        <w:rPr>
          <w:b/>
          <w:bCs/>
        </w:rPr>
      </w:pPr>
    </w:p>
    <w:sectPr w:rsidR="0024664A" w:rsidRPr="00F06F7D" w:rsidSect="0000493D">
      <w:foot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E469" w14:textId="77777777" w:rsidR="002E292B" w:rsidRDefault="002E292B" w:rsidP="00E54234">
      <w:r>
        <w:separator/>
      </w:r>
    </w:p>
  </w:endnote>
  <w:endnote w:type="continuationSeparator" w:id="0">
    <w:p w14:paraId="4C0E33AE" w14:textId="77777777" w:rsidR="002E292B" w:rsidRDefault="002E292B" w:rsidP="00E5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115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DEFB2" w14:textId="26EC7852" w:rsidR="00484B4D" w:rsidRDefault="00484B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AAC69" w14:textId="77777777" w:rsidR="00484B4D" w:rsidRDefault="00484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7A42" w14:textId="77777777" w:rsidR="002E292B" w:rsidRDefault="002E292B" w:rsidP="00E54234">
      <w:r>
        <w:separator/>
      </w:r>
    </w:p>
  </w:footnote>
  <w:footnote w:type="continuationSeparator" w:id="0">
    <w:p w14:paraId="15EF0885" w14:textId="77777777" w:rsidR="002E292B" w:rsidRDefault="002E292B" w:rsidP="00E5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1C4"/>
    <w:multiLevelType w:val="hybridMultilevel"/>
    <w:tmpl w:val="10D0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5B86"/>
    <w:multiLevelType w:val="hybridMultilevel"/>
    <w:tmpl w:val="E102CB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787E"/>
    <w:multiLevelType w:val="hybridMultilevel"/>
    <w:tmpl w:val="B3A4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735CB"/>
    <w:multiLevelType w:val="hybridMultilevel"/>
    <w:tmpl w:val="86C4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344B"/>
    <w:multiLevelType w:val="hybridMultilevel"/>
    <w:tmpl w:val="E188C4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954B41"/>
    <w:multiLevelType w:val="hybridMultilevel"/>
    <w:tmpl w:val="994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18E4"/>
    <w:multiLevelType w:val="hybridMultilevel"/>
    <w:tmpl w:val="401A98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C65396"/>
    <w:multiLevelType w:val="hybridMultilevel"/>
    <w:tmpl w:val="7D64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E10AE"/>
    <w:multiLevelType w:val="hybridMultilevel"/>
    <w:tmpl w:val="1088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472E"/>
    <w:multiLevelType w:val="hybridMultilevel"/>
    <w:tmpl w:val="EA6E2A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F54A5"/>
    <w:multiLevelType w:val="hybridMultilevel"/>
    <w:tmpl w:val="EE78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746336">
    <w:abstractNumId w:val="3"/>
  </w:num>
  <w:num w:numId="2" w16cid:durableId="708185865">
    <w:abstractNumId w:val="9"/>
  </w:num>
  <w:num w:numId="3" w16cid:durableId="1363239619">
    <w:abstractNumId w:val="7"/>
  </w:num>
  <w:num w:numId="4" w16cid:durableId="1158229644">
    <w:abstractNumId w:val="2"/>
  </w:num>
  <w:num w:numId="5" w16cid:durableId="1235353821">
    <w:abstractNumId w:val="6"/>
  </w:num>
  <w:num w:numId="6" w16cid:durableId="403600811">
    <w:abstractNumId w:val="4"/>
  </w:num>
  <w:num w:numId="7" w16cid:durableId="2017803009">
    <w:abstractNumId w:val="5"/>
  </w:num>
  <w:num w:numId="8" w16cid:durableId="977223147">
    <w:abstractNumId w:val="8"/>
  </w:num>
  <w:num w:numId="9" w16cid:durableId="271936183">
    <w:abstractNumId w:val="10"/>
  </w:num>
  <w:num w:numId="10" w16cid:durableId="640506015">
    <w:abstractNumId w:val="0"/>
  </w:num>
  <w:num w:numId="11" w16cid:durableId="31642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2A"/>
    <w:rsid w:val="0000493D"/>
    <w:rsid w:val="00016D52"/>
    <w:rsid w:val="00023B25"/>
    <w:rsid w:val="00031A5F"/>
    <w:rsid w:val="00041CB3"/>
    <w:rsid w:val="000538F8"/>
    <w:rsid w:val="00080559"/>
    <w:rsid w:val="000B4030"/>
    <w:rsid w:val="000B5864"/>
    <w:rsid w:val="000D41D0"/>
    <w:rsid w:val="000D7879"/>
    <w:rsid w:val="00107FBC"/>
    <w:rsid w:val="00126834"/>
    <w:rsid w:val="001403D5"/>
    <w:rsid w:val="00143915"/>
    <w:rsid w:val="001616B8"/>
    <w:rsid w:val="001910FF"/>
    <w:rsid w:val="001939D2"/>
    <w:rsid w:val="00196EFD"/>
    <w:rsid w:val="001C36BF"/>
    <w:rsid w:val="001D6D2B"/>
    <w:rsid w:val="001D7159"/>
    <w:rsid w:val="001E06DF"/>
    <w:rsid w:val="001E5083"/>
    <w:rsid w:val="001E783F"/>
    <w:rsid w:val="001F5855"/>
    <w:rsid w:val="002126C0"/>
    <w:rsid w:val="00212FDC"/>
    <w:rsid w:val="00232246"/>
    <w:rsid w:val="0023685E"/>
    <w:rsid w:val="002424CC"/>
    <w:rsid w:val="00245690"/>
    <w:rsid w:val="0024664A"/>
    <w:rsid w:val="002547A3"/>
    <w:rsid w:val="002571BC"/>
    <w:rsid w:val="00270FCC"/>
    <w:rsid w:val="00297B01"/>
    <w:rsid w:val="002A3410"/>
    <w:rsid w:val="002B331D"/>
    <w:rsid w:val="002C092A"/>
    <w:rsid w:val="002C3B71"/>
    <w:rsid w:val="002D6F86"/>
    <w:rsid w:val="002E292B"/>
    <w:rsid w:val="002E6DB0"/>
    <w:rsid w:val="00315821"/>
    <w:rsid w:val="00315CB7"/>
    <w:rsid w:val="003454A2"/>
    <w:rsid w:val="0035070A"/>
    <w:rsid w:val="0036078B"/>
    <w:rsid w:val="003873F8"/>
    <w:rsid w:val="0038778C"/>
    <w:rsid w:val="003877B0"/>
    <w:rsid w:val="00396A52"/>
    <w:rsid w:val="003E1B72"/>
    <w:rsid w:val="003E476E"/>
    <w:rsid w:val="0041057C"/>
    <w:rsid w:val="00410A98"/>
    <w:rsid w:val="0043485E"/>
    <w:rsid w:val="00434FA9"/>
    <w:rsid w:val="00454E2B"/>
    <w:rsid w:val="00481666"/>
    <w:rsid w:val="00483764"/>
    <w:rsid w:val="00484B4D"/>
    <w:rsid w:val="004867C2"/>
    <w:rsid w:val="00495738"/>
    <w:rsid w:val="004A4E16"/>
    <w:rsid w:val="004B0C7A"/>
    <w:rsid w:val="004B3685"/>
    <w:rsid w:val="004C282B"/>
    <w:rsid w:val="004C7636"/>
    <w:rsid w:val="004D74CC"/>
    <w:rsid w:val="005064C8"/>
    <w:rsid w:val="00520C3A"/>
    <w:rsid w:val="00541663"/>
    <w:rsid w:val="00565AE3"/>
    <w:rsid w:val="00565C58"/>
    <w:rsid w:val="00565F77"/>
    <w:rsid w:val="005677E2"/>
    <w:rsid w:val="00584666"/>
    <w:rsid w:val="00586678"/>
    <w:rsid w:val="005A08BA"/>
    <w:rsid w:val="005C3ED2"/>
    <w:rsid w:val="005D4AB7"/>
    <w:rsid w:val="005E4CA3"/>
    <w:rsid w:val="005F26CA"/>
    <w:rsid w:val="005F42C8"/>
    <w:rsid w:val="005F5D1C"/>
    <w:rsid w:val="00611F1D"/>
    <w:rsid w:val="0063266E"/>
    <w:rsid w:val="0063293D"/>
    <w:rsid w:val="0063494B"/>
    <w:rsid w:val="0063650F"/>
    <w:rsid w:val="00644F06"/>
    <w:rsid w:val="00661CA7"/>
    <w:rsid w:val="006633A8"/>
    <w:rsid w:val="0067111F"/>
    <w:rsid w:val="0068154D"/>
    <w:rsid w:val="006848E4"/>
    <w:rsid w:val="00695495"/>
    <w:rsid w:val="006F0411"/>
    <w:rsid w:val="0070099B"/>
    <w:rsid w:val="007048C8"/>
    <w:rsid w:val="00705423"/>
    <w:rsid w:val="00774211"/>
    <w:rsid w:val="00782B63"/>
    <w:rsid w:val="00790EA6"/>
    <w:rsid w:val="007A17E0"/>
    <w:rsid w:val="007B7A02"/>
    <w:rsid w:val="0080646C"/>
    <w:rsid w:val="0081199A"/>
    <w:rsid w:val="00815D77"/>
    <w:rsid w:val="0081686B"/>
    <w:rsid w:val="00835F8A"/>
    <w:rsid w:val="00842AD6"/>
    <w:rsid w:val="0084369F"/>
    <w:rsid w:val="008578F6"/>
    <w:rsid w:val="00883C05"/>
    <w:rsid w:val="00890411"/>
    <w:rsid w:val="00893B35"/>
    <w:rsid w:val="00896DA4"/>
    <w:rsid w:val="008A6566"/>
    <w:rsid w:val="008B6E31"/>
    <w:rsid w:val="008B792A"/>
    <w:rsid w:val="008F2386"/>
    <w:rsid w:val="008F2C46"/>
    <w:rsid w:val="009509C0"/>
    <w:rsid w:val="009561AB"/>
    <w:rsid w:val="00956D76"/>
    <w:rsid w:val="00957528"/>
    <w:rsid w:val="009622FF"/>
    <w:rsid w:val="009812C4"/>
    <w:rsid w:val="00986AD1"/>
    <w:rsid w:val="009B27B3"/>
    <w:rsid w:val="009C1C2A"/>
    <w:rsid w:val="009D1E0C"/>
    <w:rsid w:val="009D36AF"/>
    <w:rsid w:val="009E4642"/>
    <w:rsid w:val="00A00E6C"/>
    <w:rsid w:val="00A020D4"/>
    <w:rsid w:val="00A12E5E"/>
    <w:rsid w:val="00A143BA"/>
    <w:rsid w:val="00A25907"/>
    <w:rsid w:val="00A4402C"/>
    <w:rsid w:val="00A57A43"/>
    <w:rsid w:val="00A73324"/>
    <w:rsid w:val="00AA1776"/>
    <w:rsid w:val="00AB52C7"/>
    <w:rsid w:val="00AB70EB"/>
    <w:rsid w:val="00AB7211"/>
    <w:rsid w:val="00AD3B88"/>
    <w:rsid w:val="00AD48F8"/>
    <w:rsid w:val="00AE49B9"/>
    <w:rsid w:val="00AE5B79"/>
    <w:rsid w:val="00B14418"/>
    <w:rsid w:val="00B2486E"/>
    <w:rsid w:val="00B26A77"/>
    <w:rsid w:val="00B40602"/>
    <w:rsid w:val="00B51483"/>
    <w:rsid w:val="00B74C59"/>
    <w:rsid w:val="00B82260"/>
    <w:rsid w:val="00B90723"/>
    <w:rsid w:val="00BD5F7B"/>
    <w:rsid w:val="00C30FB7"/>
    <w:rsid w:val="00C31C07"/>
    <w:rsid w:val="00C426B3"/>
    <w:rsid w:val="00C430F2"/>
    <w:rsid w:val="00C444A2"/>
    <w:rsid w:val="00C46AD0"/>
    <w:rsid w:val="00C523B4"/>
    <w:rsid w:val="00C6508A"/>
    <w:rsid w:val="00C70738"/>
    <w:rsid w:val="00C8197C"/>
    <w:rsid w:val="00C86873"/>
    <w:rsid w:val="00CA277B"/>
    <w:rsid w:val="00D16225"/>
    <w:rsid w:val="00D35354"/>
    <w:rsid w:val="00D4628A"/>
    <w:rsid w:val="00D508A8"/>
    <w:rsid w:val="00D54CC7"/>
    <w:rsid w:val="00D63642"/>
    <w:rsid w:val="00D65012"/>
    <w:rsid w:val="00D85D05"/>
    <w:rsid w:val="00D95690"/>
    <w:rsid w:val="00DA1CBA"/>
    <w:rsid w:val="00DA57B7"/>
    <w:rsid w:val="00DB515D"/>
    <w:rsid w:val="00DD5B6F"/>
    <w:rsid w:val="00DE0EDD"/>
    <w:rsid w:val="00DE1F87"/>
    <w:rsid w:val="00DE3F54"/>
    <w:rsid w:val="00DF100F"/>
    <w:rsid w:val="00DF13AD"/>
    <w:rsid w:val="00DF1EEC"/>
    <w:rsid w:val="00DF5586"/>
    <w:rsid w:val="00E33DA7"/>
    <w:rsid w:val="00E54234"/>
    <w:rsid w:val="00E64211"/>
    <w:rsid w:val="00E676BC"/>
    <w:rsid w:val="00E93623"/>
    <w:rsid w:val="00EB7805"/>
    <w:rsid w:val="00EC6675"/>
    <w:rsid w:val="00ED36C5"/>
    <w:rsid w:val="00EE3E44"/>
    <w:rsid w:val="00EE4ACE"/>
    <w:rsid w:val="00F06F7D"/>
    <w:rsid w:val="00F15AE4"/>
    <w:rsid w:val="00F4353C"/>
    <w:rsid w:val="00F629DA"/>
    <w:rsid w:val="00F74661"/>
    <w:rsid w:val="00F74E44"/>
    <w:rsid w:val="00F801AB"/>
    <w:rsid w:val="00F840DB"/>
    <w:rsid w:val="00F84D27"/>
    <w:rsid w:val="00F94648"/>
    <w:rsid w:val="00FB3DE3"/>
    <w:rsid w:val="00FC7D02"/>
    <w:rsid w:val="00FD1790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C025E"/>
  <w15:chartTrackingRefBased/>
  <w15:docId w15:val="{C37D4832-EDDE-41B7-9EB0-07210565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2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42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2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234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8197C"/>
    <w:rPr>
      <w:vertAlign w:val="superscript"/>
    </w:rPr>
  </w:style>
  <w:style w:type="table" w:styleId="GridTable1Light">
    <w:name w:val="Grid Table 1 Light"/>
    <w:basedOn w:val="TableNormal"/>
    <w:uiPriority w:val="46"/>
    <w:rsid w:val="00C819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7A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17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84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B4D"/>
  </w:style>
  <w:style w:type="paragraph" w:styleId="Footer">
    <w:name w:val="footer"/>
    <w:basedOn w:val="Normal"/>
    <w:link w:val="FooterChar"/>
    <w:uiPriority w:val="99"/>
    <w:unhideWhenUsed/>
    <w:rsid w:val="00484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B4D"/>
  </w:style>
  <w:style w:type="paragraph" w:styleId="Bibliography">
    <w:name w:val="Bibliography"/>
    <w:basedOn w:val="Normal"/>
    <w:next w:val="Normal"/>
    <w:uiPriority w:val="37"/>
    <w:unhideWhenUsed/>
    <w:rsid w:val="00F06F7D"/>
    <w:pPr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64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211"/>
    <w:rPr>
      <w:sz w:val="20"/>
      <w:szCs w:val="20"/>
    </w:rPr>
  </w:style>
  <w:style w:type="table" w:styleId="TableGrid">
    <w:name w:val="Table Grid"/>
    <w:basedOn w:val="TableNormal"/>
    <w:uiPriority w:val="39"/>
    <w:rsid w:val="00E6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6D76"/>
  </w:style>
  <w:style w:type="character" w:styleId="Hyperlink">
    <w:name w:val="Hyperlink"/>
    <w:basedOn w:val="DefaultParagraphFont"/>
    <w:uiPriority w:val="99"/>
    <w:unhideWhenUsed/>
    <w:rsid w:val="00890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ncok@iiasa.ac.at" TargetMode="Externa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ois@iiasa.ac.at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ois@iiasa.ac.at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hyperlink" Target="mailto:miguel.gonzalez@colmex.m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508-7977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ois\Dropbox\IIASA\QuantMig\Figures%20and%20tables%20-%20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ois\Dropbox\IIASA\QuantMig\Figures%20and%20tables%20-%20Ne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ois\Dropbox\IIASA\QuantMig\NHSSC\Revised\Figures%20and%20tables%20-%20New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ois\Dropbox\IIASA\QuantMig\NHSSC\Revised\Figures%20and%20tables%20-%20New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'POB Fertility'!$B$4</c:f>
              <c:strCache>
                <c:ptCount val="1"/>
                <c:pt idx="0">
                  <c:v>Arrived at 15+, duration of stay &lt;5 years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'POB Fertility'!$A$5:$A$8</c:f>
              <c:strCache>
                <c:ptCount val="4"/>
                <c:pt idx="0">
                  <c:v>Other Europe</c:v>
                </c:pt>
                <c:pt idx="1">
                  <c:v>Africa, Middle East and North Africa</c:v>
                </c:pt>
                <c:pt idx="2">
                  <c:v>Asia</c:v>
                </c:pt>
                <c:pt idx="3">
                  <c:v>Latin America</c:v>
                </c:pt>
              </c:strCache>
            </c:strRef>
          </c:cat>
          <c:val>
            <c:numRef>
              <c:f>'POB Fertility'!$B$5:$B$8</c:f>
              <c:numCache>
                <c:formatCode>General</c:formatCode>
                <c:ptCount val="4"/>
                <c:pt idx="0">
                  <c:v>2.5972719999999998</c:v>
                </c:pt>
                <c:pt idx="1">
                  <c:v>3.1022189999999998</c:v>
                </c:pt>
                <c:pt idx="2">
                  <c:v>1.865032</c:v>
                </c:pt>
                <c:pt idx="3">
                  <c:v>1.1819010000000001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4E-47ED-92EA-231EE6673D92}"/>
            </c:ext>
          </c:extLst>
        </c:ser>
        <c:ser>
          <c:idx val="1"/>
          <c:order val="1"/>
          <c:tx>
            <c:strRef>
              <c:f>'POB Fertility'!$C$4</c:f>
              <c:strCache>
                <c:ptCount val="1"/>
                <c:pt idx="0">
                  <c:v>Arrived at 15+, duration of stay 5+ years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'POB Fertility'!$A$5:$A$8</c:f>
              <c:strCache>
                <c:ptCount val="4"/>
                <c:pt idx="0">
                  <c:v>Other Europe</c:v>
                </c:pt>
                <c:pt idx="1">
                  <c:v>Africa, Middle East and North Africa</c:v>
                </c:pt>
                <c:pt idx="2">
                  <c:v>Asia</c:v>
                </c:pt>
                <c:pt idx="3">
                  <c:v>Latin America</c:v>
                </c:pt>
              </c:strCache>
            </c:strRef>
          </c:cat>
          <c:val>
            <c:numRef>
              <c:f>'POB Fertility'!$C$5:$C$8</c:f>
              <c:numCache>
                <c:formatCode>General</c:formatCode>
                <c:ptCount val="4"/>
                <c:pt idx="0">
                  <c:v>1.1492329999999999</c:v>
                </c:pt>
                <c:pt idx="1">
                  <c:v>1.8597699999999999</c:v>
                </c:pt>
                <c:pt idx="2">
                  <c:v>1.2800450000000001</c:v>
                </c:pt>
                <c:pt idx="3">
                  <c:v>1.012521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4E-47ED-92EA-231EE6673D92}"/>
            </c:ext>
          </c:extLst>
        </c:ser>
        <c:ser>
          <c:idx val="2"/>
          <c:order val="2"/>
          <c:tx>
            <c:strRef>
              <c:f>'POB Fertility'!$D$4</c:f>
              <c:strCache>
                <c:ptCount val="1"/>
                <c:pt idx="0">
                  <c:v>Arrived before 15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'POB Fertility'!$A$5:$A$8</c:f>
              <c:strCache>
                <c:ptCount val="4"/>
                <c:pt idx="0">
                  <c:v>Other Europe</c:v>
                </c:pt>
                <c:pt idx="1">
                  <c:v>Africa, Middle East and North Africa</c:v>
                </c:pt>
                <c:pt idx="2">
                  <c:v>Asia</c:v>
                </c:pt>
                <c:pt idx="3">
                  <c:v>Latin America</c:v>
                </c:pt>
              </c:strCache>
            </c:strRef>
          </c:cat>
          <c:val>
            <c:numRef>
              <c:f>'POB Fertility'!$D$5:$D$8</c:f>
              <c:numCache>
                <c:formatCode>General</c:formatCode>
                <c:ptCount val="4"/>
                <c:pt idx="0">
                  <c:v>1.0686519999999999</c:v>
                </c:pt>
                <c:pt idx="1">
                  <c:v>1.4231640000000001</c:v>
                </c:pt>
                <c:pt idx="2">
                  <c:v>1.2206729999999999</c:v>
                </c:pt>
                <c:pt idx="3">
                  <c:v>1.383132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4E-47ED-92EA-231EE6673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8227792"/>
        <c:axId val="1328228208"/>
      </c:barChart>
      <c:catAx>
        <c:axId val="132822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8228208"/>
        <c:crosses val="autoZero"/>
        <c:auto val="1"/>
        <c:lblAlgn val="ctr"/>
        <c:lblOffset val="100"/>
        <c:noMultiLvlLbl val="0"/>
      </c:catAx>
      <c:valAx>
        <c:axId val="132822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Odds ratio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822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238467233015996E-2"/>
          <c:y val="0.80970031731108238"/>
          <c:w val="0.4763828190115289"/>
          <c:h val="0.16044893642026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21015990022524"/>
          <c:y val="0.11347517730496454"/>
          <c:w val="0.85511686925659114"/>
          <c:h val="0.6012718489975986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'Immigrants by edu and pob'!$H$4</c:f>
              <c:strCache>
                <c:ptCount val="1"/>
                <c:pt idx="0">
                  <c:v>Less than high school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'Immigrants by edu and pob'!$G$5:$G$12</c:f>
              <c:strCache>
                <c:ptCount val="8"/>
                <c:pt idx="0">
                  <c:v>North America
and Oceania</c:v>
                </c:pt>
                <c:pt idx="1">
                  <c:v>East Asia</c:v>
                </c:pt>
                <c:pt idx="2">
                  <c:v>Latin America</c:v>
                </c:pt>
                <c:pt idx="3">
                  <c:v>South and 
South-East Asia</c:v>
                </c:pt>
                <c:pt idx="4">
                  <c:v>Other Europe</c:v>
                </c:pt>
                <c:pt idx="5">
                  <c:v>West Asia</c:v>
                </c:pt>
                <c:pt idx="6">
                  <c:v>North Africa</c:v>
                </c:pt>
                <c:pt idx="7">
                  <c:v>Sub-saharan Africa</c:v>
                </c:pt>
              </c:strCache>
            </c:strRef>
          </c:cat>
          <c:val>
            <c:numRef>
              <c:f>'Immigrants by edu and pob'!$H$5:$H$12</c:f>
              <c:numCache>
                <c:formatCode>0%</c:formatCode>
                <c:ptCount val="8"/>
                <c:pt idx="0">
                  <c:v>0.27020014628271488</c:v>
                </c:pt>
                <c:pt idx="1">
                  <c:v>0.35465809372425516</c:v>
                </c:pt>
                <c:pt idx="2">
                  <c:v>0.36312718449555176</c:v>
                </c:pt>
                <c:pt idx="3">
                  <c:v>0.49931967103108171</c:v>
                </c:pt>
                <c:pt idx="4">
                  <c:v>0.38843064236156011</c:v>
                </c:pt>
                <c:pt idx="5">
                  <c:v>0.49925508767854759</c:v>
                </c:pt>
                <c:pt idx="6">
                  <c:v>0.56904778470073758</c:v>
                </c:pt>
                <c:pt idx="7">
                  <c:v>0.59369219676886997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95-45BE-9271-E255B245C370}"/>
            </c:ext>
          </c:extLst>
        </c:ser>
        <c:ser>
          <c:idx val="1"/>
          <c:order val="1"/>
          <c:tx>
            <c:strRef>
              <c:f>'Immigrants by edu and pob'!$I$4</c:f>
              <c:strCache>
                <c:ptCount val="1"/>
                <c:pt idx="0">
                  <c:v>High school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'Immigrants by edu and pob'!$G$5:$G$12</c:f>
              <c:strCache>
                <c:ptCount val="8"/>
                <c:pt idx="0">
                  <c:v>North America
and Oceania</c:v>
                </c:pt>
                <c:pt idx="1">
                  <c:v>East Asia</c:v>
                </c:pt>
                <c:pt idx="2">
                  <c:v>Latin America</c:v>
                </c:pt>
                <c:pt idx="3">
                  <c:v>South and 
South-East Asia</c:v>
                </c:pt>
                <c:pt idx="4">
                  <c:v>Other Europe</c:v>
                </c:pt>
                <c:pt idx="5">
                  <c:v>West Asia</c:v>
                </c:pt>
                <c:pt idx="6">
                  <c:v>North Africa</c:v>
                </c:pt>
                <c:pt idx="7">
                  <c:v>Sub-saharan Africa</c:v>
                </c:pt>
              </c:strCache>
            </c:strRef>
          </c:cat>
          <c:val>
            <c:numRef>
              <c:f>'Immigrants by edu and pob'!$I$5:$I$12</c:f>
              <c:numCache>
                <c:formatCode>0%</c:formatCode>
                <c:ptCount val="8"/>
                <c:pt idx="0">
                  <c:v>0.15538902175504654</c:v>
                </c:pt>
                <c:pt idx="1">
                  <c:v>0.14898974919854796</c:v>
                </c:pt>
                <c:pt idx="2">
                  <c:v>0.26275404526332907</c:v>
                </c:pt>
                <c:pt idx="3">
                  <c:v>0.17391792370167258</c:v>
                </c:pt>
                <c:pt idx="4">
                  <c:v>0.28809657048319132</c:v>
                </c:pt>
                <c:pt idx="5">
                  <c:v>0.19551916149401896</c:v>
                </c:pt>
                <c:pt idx="6">
                  <c:v>0.21396658662205306</c:v>
                </c:pt>
                <c:pt idx="7">
                  <c:v>0.20414205444515654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95-45BE-9271-E255B245C370}"/>
            </c:ext>
          </c:extLst>
        </c:ser>
        <c:ser>
          <c:idx val="2"/>
          <c:order val="2"/>
          <c:tx>
            <c:strRef>
              <c:f>'Immigrants by edu and pob'!$J$4</c:f>
              <c:strCache>
                <c:ptCount val="1"/>
                <c:pt idx="0">
                  <c:v>Postsecondary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'Immigrants by edu and pob'!$G$5:$G$12</c:f>
              <c:strCache>
                <c:ptCount val="8"/>
                <c:pt idx="0">
                  <c:v>North America
and Oceania</c:v>
                </c:pt>
                <c:pt idx="1">
                  <c:v>East Asia</c:v>
                </c:pt>
                <c:pt idx="2">
                  <c:v>Latin America</c:v>
                </c:pt>
                <c:pt idx="3">
                  <c:v>South and 
South-East Asia</c:v>
                </c:pt>
                <c:pt idx="4">
                  <c:v>Other Europe</c:v>
                </c:pt>
                <c:pt idx="5">
                  <c:v>West Asia</c:v>
                </c:pt>
                <c:pt idx="6">
                  <c:v>North Africa</c:v>
                </c:pt>
                <c:pt idx="7">
                  <c:v>Sub-saharan Africa</c:v>
                </c:pt>
              </c:strCache>
            </c:strRef>
          </c:cat>
          <c:val>
            <c:numRef>
              <c:f>'Immigrants by edu and pob'!$J$5:$J$12</c:f>
              <c:numCache>
                <c:formatCode>0%</c:formatCode>
                <c:ptCount val="8"/>
                <c:pt idx="0">
                  <c:v>0.57441083196223863</c:v>
                </c:pt>
                <c:pt idx="1">
                  <c:v>0.49635215707719682</c:v>
                </c:pt>
                <c:pt idx="2">
                  <c:v>0.37411877024111923</c:v>
                </c:pt>
                <c:pt idx="3">
                  <c:v>0.32676240526724565</c:v>
                </c:pt>
                <c:pt idx="4">
                  <c:v>0.32347278715524858</c:v>
                </c:pt>
                <c:pt idx="5">
                  <c:v>0.30522575082743336</c:v>
                </c:pt>
                <c:pt idx="6">
                  <c:v>0.21698562867720944</c:v>
                </c:pt>
                <c:pt idx="7">
                  <c:v>0.2021657487859734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95-45BE-9271-E255B245C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0110320"/>
        <c:axId val="1580114064"/>
      </c:barChart>
      <c:catAx>
        <c:axId val="158011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0114064"/>
        <c:crosses val="autoZero"/>
        <c:auto val="1"/>
        <c:lblAlgn val="ctr"/>
        <c:lblOffset val="100"/>
        <c:noMultiLvlLbl val="0"/>
      </c:catAx>
      <c:valAx>
        <c:axId val="158011406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011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1639127823333214E-2"/>
          <c:y val="0.17171296296296296"/>
          <c:w val="0.92671265737182928"/>
          <c:h val="0.479468503937007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x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0F3-4C7D-B630-DE0A7784A31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x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0F3-4C7D-B630-DE0A7784A31B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x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0F3-4C7D-B630-DE0A7784A3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'POB LFP'!$A$4:$C$18</c:f>
              <c:multiLvlStrCache>
                <c:ptCount val="15"/>
                <c:lvl>
                  <c:pt idx="0">
                    <c:v>0-4</c:v>
                  </c:pt>
                  <c:pt idx="1">
                    <c:v>5-9</c:v>
                  </c:pt>
                  <c:pt idx="2">
                    <c:v>10+</c:v>
                  </c:pt>
                  <c:pt idx="3">
                    <c:v>0-4</c:v>
                  </c:pt>
                  <c:pt idx="4">
                    <c:v>5-9</c:v>
                  </c:pt>
                  <c:pt idx="5">
                    <c:v>10+</c:v>
                  </c:pt>
                  <c:pt idx="6">
                    <c:v>0-4</c:v>
                  </c:pt>
                  <c:pt idx="7">
                    <c:v>5-9</c:v>
                  </c:pt>
                  <c:pt idx="8">
                    <c:v>10+</c:v>
                  </c:pt>
                  <c:pt idx="9">
                    <c:v>0-4</c:v>
                  </c:pt>
                  <c:pt idx="10">
                    <c:v>5-9</c:v>
                  </c:pt>
                  <c:pt idx="11">
                    <c:v>10+</c:v>
                  </c:pt>
                  <c:pt idx="12">
                    <c:v>0-4</c:v>
                  </c:pt>
                  <c:pt idx="13">
                    <c:v>5-9</c:v>
                  </c:pt>
                  <c:pt idx="14">
                    <c:v>10+</c:v>
                  </c:pt>
                </c:lvl>
                <c:lvl>
                  <c:pt idx="0">
                    <c:v>Born in another European country / North America / Oceania</c:v>
                  </c:pt>
                  <c:pt idx="3">
                    <c:v>Born in North Africa / Middle East</c:v>
                  </c:pt>
                  <c:pt idx="6">
                    <c:v>Born in Other Africa</c:v>
                  </c:pt>
                  <c:pt idx="9">
                    <c:v>Born in Latin America</c:v>
                  </c:pt>
                  <c:pt idx="12">
                    <c:v>Born in Other Asia</c:v>
                  </c:pt>
                </c:lvl>
              </c:multiLvlStrCache>
            </c:multiLvlStrRef>
          </c:cat>
          <c:val>
            <c:numRef>
              <c:f>'POB LFP'!$F$4:$F$18</c:f>
              <c:numCache>
                <c:formatCode>0.0</c:formatCode>
                <c:ptCount val="15"/>
                <c:pt idx="0">
                  <c:v>0.58042191514074237</c:v>
                </c:pt>
                <c:pt idx="1">
                  <c:v>0.76261649640506535</c:v>
                </c:pt>
                <c:pt idx="2">
                  <c:v>0.61569719676428514</c:v>
                </c:pt>
                <c:pt idx="3">
                  <c:v>0.15723716631362761</c:v>
                </c:pt>
                <c:pt idx="4">
                  <c:v>0.41811448349391933</c:v>
                </c:pt>
                <c:pt idx="5">
                  <c:v>0.55710586181217392</c:v>
                </c:pt>
                <c:pt idx="6">
                  <c:v>0.32758752752368953</c:v>
                </c:pt>
                <c:pt idx="7">
                  <c:v>0.55710586181217392</c:v>
                </c:pt>
                <c:pt idx="8">
                  <c:v>0.83694242348876813</c:v>
                </c:pt>
                <c:pt idx="9">
                  <c:v>0.40252422403363597</c:v>
                </c:pt>
                <c:pt idx="10">
                  <c:v>0.8361058993970355</c:v>
                </c:pt>
                <c:pt idx="11">
                  <c:v>0.95599748183309996</c:v>
                </c:pt>
                <c:pt idx="12">
                  <c:v>0.24709065139237801</c:v>
                </c:pt>
                <c:pt idx="13">
                  <c:v>0.68181289928599054</c:v>
                </c:pt>
                <c:pt idx="14">
                  <c:v>0.94082323977600968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F3-4C7D-B630-DE0A7784A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680847"/>
        <c:axId val="2014682239"/>
      </c:barChart>
      <c:catAx>
        <c:axId val="186680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4682239"/>
        <c:crosses val="autoZero"/>
        <c:auto val="1"/>
        <c:lblAlgn val="ctr"/>
        <c:lblOffset val="100"/>
        <c:noMultiLvlLbl val="0"/>
      </c:catAx>
      <c:valAx>
        <c:axId val="2014682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680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Females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1639127823333214E-2"/>
          <c:y val="0.17171296296296296"/>
          <c:w val="0.92671265737182928"/>
          <c:h val="0.479468503937007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'POB LFP'!$A$4:$C$18</c:f>
              <c:multiLvlStrCache>
                <c:ptCount val="15"/>
                <c:lvl>
                  <c:pt idx="0">
                    <c:v>0-4</c:v>
                  </c:pt>
                  <c:pt idx="1">
                    <c:v>5-9</c:v>
                  </c:pt>
                  <c:pt idx="2">
                    <c:v>10+</c:v>
                  </c:pt>
                  <c:pt idx="3">
                    <c:v>0-4</c:v>
                  </c:pt>
                  <c:pt idx="4">
                    <c:v>5-9</c:v>
                  </c:pt>
                  <c:pt idx="5">
                    <c:v>10+</c:v>
                  </c:pt>
                  <c:pt idx="6">
                    <c:v>0-4</c:v>
                  </c:pt>
                  <c:pt idx="7">
                    <c:v>5-9</c:v>
                  </c:pt>
                  <c:pt idx="8">
                    <c:v>10+</c:v>
                  </c:pt>
                  <c:pt idx="9">
                    <c:v>0-4</c:v>
                  </c:pt>
                  <c:pt idx="10">
                    <c:v>5-9</c:v>
                  </c:pt>
                  <c:pt idx="11">
                    <c:v>10+</c:v>
                  </c:pt>
                  <c:pt idx="12">
                    <c:v>0-4</c:v>
                  </c:pt>
                  <c:pt idx="13">
                    <c:v>5-9</c:v>
                  </c:pt>
                  <c:pt idx="14">
                    <c:v>10+</c:v>
                  </c:pt>
                </c:lvl>
                <c:lvl>
                  <c:pt idx="0">
                    <c:v>Born in another European country / North America / Oceania</c:v>
                  </c:pt>
                  <c:pt idx="3">
                    <c:v>Born in North Africa / Middle East</c:v>
                  </c:pt>
                  <c:pt idx="6">
                    <c:v>Born in Other Africa</c:v>
                  </c:pt>
                  <c:pt idx="9">
                    <c:v>Born in Latin America</c:v>
                  </c:pt>
                  <c:pt idx="12">
                    <c:v>Born in Other Asia</c:v>
                  </c:pt>
                </c:lvl>
              </c:multiLvlStrCache>
            </c:multiLvlStrRef>
          </c:cat>
          <c:val>
            <c:numRef>
              <c:f>'POB LFP'!$G$4:$G$18</c:f>
              <c:numCache>
                <c:formatCode>0.0</c:formatCode>
                <c:ptCount val="15"/>
                <c:pt idx="0">
                  <c:v>0.21140067765351048</c:v>
                </c:pt>
                <c:pt idx="1">
                  <c:v>0.28139384705980952</c:v>
                </c:pt>
                <c:pt idx="2">
                  <c:v>0.37946231074621756</c:v>
                </c:pt>
                <c:pt idx="3">
                  <c:v>6.0446294644711462E-2</c:v>
                </c:pt>
                <c:pt idx="4">
                  <c:v>0.11214080609735771</c:v>
                </c:pt>
                <c:pt idx="5">
                  <c:v>0.23551044831306475</c:v>
                </c:pt>
                <c:pt idx="6">
                  <c:v>0.21958848653038082</c:v>
                </c:pt>
                <c:pt idx="7">
                  <c:v>0.34232318594378797</c:v>
                </c:pt>
                <c:pt idx="8">
                  <c:v>0.59750059461823746</c:v>
                </c:pt>
                <c:pt idx="9">
                  <c:v>0.24758532720608456</c:v>
                </c:pt>
                <c:pt idx="10">
                  <c:v>0.46255028667230141</c:v>
                </c:pt>
                <c:pt idx="11">
                  <c:v>0.66831209932356028</c:v>
                </c:pt>
                <c:pt idx="12">
                  <c:v>0.10624580014562934</c:v>
                </c:pt>
                <c:pt idx="13">
                  <c:v>0.18919065798198204</c:v>
                </c:pt>
                <c:pt idx="14">
                  <c:v>0.36167834929472331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0-4513-B304-E7948B74B2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680847"/>
        <c:axId val="2014682239"/>
      </c:barChart>
      <c:catAx>
        <c:axId val="186680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4682239"/>
        <c:crosses val="autoZero"/>
        <c:auto val="1"/>
        <c:lblAlgn val="ctr"/>
        <c:lblOffset val="100"/>
        <c:noMultiLvlLbl val="0"/>
      </c:catAx>
      <c:valAx>
        <c:axId val="2014682239"/>
        <c:scaling>
          <c:orientation val="minMax"/>
          <c:max val="1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680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MAROIS Guillaume</dc:creator>
  <cp:keywords/>
  <dc:description/>
  <cp:lastModifiedBy>Guillaume Marois</cp:lastModifiedBy>
  <cp:revision>17</cp:revision>
  <dcterms:created xsi:type="dcterms:W3CDTF">2022-10-14T12:34:00Z</dcterms:created>
  <dcterms:modified xsi:type="dcterms:W3CDTF">2023-11-28T14:14:00Z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id="rlScOYij"/&gt;&lt;style id="http://www.zotero.org/styles/chicago-author-date" locale="en-US" hasBibliography="1" bibliographyStyleHasBeenSet="1"/&gt;&lt;prefs&gt;&lt;pref name="fieldType" value="Field"/&gt;&lt;pref na</vt:lpwstr>
  </property>
  <property fmtid="{D5CDD505-2E9C-101B-9397-08002B2CF9AE}" pid="3" name="ZOTERO_PREF_2">
    <vt:lpwstr>me="automaticJournalAbbreviations" value="true"/&gt;&lt;/prefs&gt;&lt;/data&gt;</vt:lpwstr>
  </property>
</Properties>
</file>